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6F7A" w14:textId="7800FA00" w:rsidR="00CE4D67" w:rsidRPr="009C4BEE" w:rsidRDefault="00BD4B7D">
      <w:pPr>
        <w:rPr>
          <w:rFonts w:ascii="Times New Roman" w:hAnsi="Times New Roman" w:cs="Times New Roman"/>
          <w:b/>
          <w:szCs w:val="20"/>
          <w:lang w:val="en-US"/>
        </w:rPr>
      </w:pPr>
      <w:r w:rsidRPr="009C4BEE">
        <w:rPr>
          <w:rFonts w:ascii="Times New Roman" w:hAnsi="Times New Roman" w:cs="Times New Roman"/>
          <w:b/>
          <w:szCs w:val="20"/>
          <w:lang w:val="en-US"/>
        </w:rPr>
        <w:t>Supplementa</w:t>
      </w:r>
      <w:r w:rsidR="00555405">
        <w:rPr>
          <w:rFonts w:ascii="Times New Roman" w:hAnsi="Times New Roman" w:cs="Times New Roman"/>
          <w:b/>
          <w:szCs w:val="20"/>
          <w:lang w:val="en-US"/>
        </w:rPr>
        <w:t>ry M</w:t>
      </w:r>
      <w:r w:rsidRPr="009C4BEE">
        <w:rPr>
          <w:rFonts w:ascii="Times New Roman" w:hAnsi="Times New Roman" w:cs="Times New Roman"/>
          <w:b/>
          <w:szCs w:val="20"/>
          <w:lang w:val="en-US"/>
        </w:rPr>
        <w:t>aterial</w:t>
      </w:r>
      <w:r w:rsidR="00555405">
        <w:rPr>
          <w:rFonts w:ascii="Times New Roman" w:hAnsi="Times New Roman" w:cs="Times New Roman"/>
          <w:b/>
          <w:szCs w:val="20"/>
          <w:lang w:val="en-US"/>
        </w:rPr>
        <w:t>s</w:t>
      </w:r>
      <w:r w:rsidRPr="009C4BEE">
        <w:rPr>
          <w:rFonts w:ascii="Times New Roman" w:hAnsi="Times New Roman" w:cs="Times New Roman"/>
          <w:b/>
          <w:szCs w:val="20"/>
          <w:lang w:val="en-US"/>
        </w:rPr>
        <w:t xml:space="preserve"> belonging to “</w:t>
      </w:r>
      <w:r w:rsidR="00C013A0" w:rsidRPr="00C013A0">
        <w:rPr>
          <w:rFonts w:ascii="Times New Roman" w:hAnsi="Times New Roman" w:cs="Times New Roman"/>
          <w:b/>
          <w:bCs/>
          <w:szCs w:val="20"/>
          <w:lang w:val="en-US"/>
        </w:rPr>
        <w:t xml:space="preserve">Multicenter validation of </w:t>
      </w:r>
      <w:r w:rsidR="002C1CA0">
        <w:rPr>
          <w:rFonts w:ascii="Times New Roman" w:hAnsi="Times New Roman" w:cs="Times New Roman"/>
          <w:b/>
          <w:bCs/>
          <w:szCs w:val="20"/>
          <w:lang w:val="en-US"/>
        </w:rPr>
        <w:t xml:space="preserve">individual </w:t>
      </w:r>
      <w:r w:rsidR="00C013A0" w:rsidRPr="00C013A0">
        <w:rPr>
          <w:rFonts w:ascii="Times New Roman" w:hAnsi="Times New Roman" w:cs="Times New Roman"/>
          <w:b/>
          <w:bCs/>
          <w:szCs w:val="20"/>
          <w:lang w:val="en-US"/>
        </w:rPr>
        <w:t>preoperative motor outcome prediction for deep brain stimulation in Parkinson’s disease</w:t>
      </w:r>
      <w:r w:rsidRPr="009C4BEE">
        <w:rPr>
          <w:rFonts w:ascii="Times New Roman" w:hAnsi="Times New Roman" w:cs="Times New Roman"/>
          <w:b/>
          <w:szCs w:val="20"/>
          <w:lang w:val="en-US"/>
        </w:rPr>
        <w:t>” by Habets et al.</w:t>
      </w:r>
    </w:p>
    <w:p w14:paraId="31F13997" w14:textId="77777777" w:rsidR="00332C0A" w:rsidRPr="009C4BEE" w:rsidRDefault="00332C0A">
      <w:pPr>
        <w:rPr>
          <w:rFonts w:ascii="Times New Roman" w:hAnsi="Times New Roman" w:cs="Times New Roman"/>
          <w:szCs w:val="20"/>
          <w:lang w:val="en-US"/>
        </w:rPr>
      </w:pPr>
    </w:p>
    <w:p w14:paraId="03277BB2" w14:textId="0532E790" w:rsidR="00951F93" w:rsidRPr="009C4BEE" w:rsidRDefault="00951F93" w:rsidP="00BD4B7D">
      <w:pPr>
        <w:pStyle w:val="ListParagraph"/>
        <w:numPr>
          <w:ilvl w:val="0"/>
          <w:numId w:val="1"/>
        </w:numPr>
        <w:rPr>
          <w:rFonts w:ascii="Times New Roman" w:hAnsi="Times New Roman" w:cs="Times New Roman"/>
          <w:b/>
          <w:sz w:val="20"/>
          <w:szCs w:val="20"/>
          <w:u w:val="single"/>
          <w:lang w:val="en-US"/>
        </w:rPr>
      </w:pPr>
      <w:r w:rsidRPr="009C4BEE">
        <w:rPr>
          <w:rFonts w:ascii="Times New Roman" w:hAnsi="Times New Roman" w:cs="Times New Roman"/>
          <w:b/>
          <w:sz w:val="20"/>
          <w:szCs w:val="20"/>
          <w:u w:val="single"/>
          <w:lang w:val="en-US"/>
        </w:rPr>
        <w:t>Literature for deciding minimal clinical  important differences of outcome variables</w:t>
      </w:r>
      <w:r w:rsidR="008B7C79" w:rsidRPr="009C4BEE">
        <w:rPr>
          <w:rFonts w:ascii="Times New Roman" w:hAnsi="Times New Roman" w:cs="Times New Roman"/>
          <w:b/>
          <w:sz w:val="20"/>
          <w:szCs w:val="20"/>
          <w:u w:val="single"/>
          <w:lang w:val="en-US"/>
        </w:rPr>
        <w:t xml:space="preserve"> (adjusted after supplemental material from Habets et al)</w:t>
      </w:r>
      <w:r w:rsidR="00C013A0">
        <w:rPr>
          <w:rFonts w:ascii="Times New Roman" w:hAnsi="Times New Roman" w:cs="Times New Roman"/>
          <w:b/>
          <w:sz w:val="20"/>
          <w:szCs w:val="20"/>
          <w:u w:val="single"/>
          <w:lang w:val="en-US"/>
        </w:rPr>
        <w:fldChar w:fldCharType="begin"/>
      </w:r>
      <w:r w:rsidR="00AB5B0D">
        <w:rPr>
          <w:rFonts w:ascii="Times New Roman" w:hAnsi="Times New Roman" w:cs="Times New Roman"/>
          <w:b/>
          <w:sz w:val="20"/>
          <w:szCs w:val="20"/>
          <w:u w:val="single"/>
          <w:lang w:val="en-US"/>
        </w:rPr>
        <w:instrText xml:space="preserve"> ADDIN EN.CITE &lt;EndNote&gt;&lt;Cite&gt;&lt;Author&gt;Habets&lt;/Author&gt;&lt;Year&gt;2020&lt;/Year&gt;&lt;RecNum&gt;747&lt;/RecNum&gt;&lt;DisplayText&gt;[1]&lt;/DisplayText&gt;&lt;record&gt;&lt;rec-number&gt;747&lt;/rec-number&gt;&lt;foreign-keys&gt;&lt;key app="EN" db-id="ratv2psagwvde6exp5fxaxaqp5dpas99rwdv" timestamp="1606388849"&gt;747&lt;/key&gt;&lt;/foreign-keys&gt;&lt;ref-type name="Journal Article"&gt;17&lt;/ref-type&gt;&lt;contributors&gt;&lt;authors&gt;&lt;author&gt;Habets, Jeroen G. V.&lt;/author&gt;&lt;author&gt;Janssen, Marcus L. F.&lt;/author&gt;&lt;author&gt;Duits, Annelien A.&lt;/author&gt;&lt;author&gt;Sijben, Laura C. J.&lt;/author&gt;&lt;author&gt;Mulders, Anne E. P.&lt;/author&gt;&lt;author&gt;De Greef, Bianca&lt;/author&gt;&lt;author&gt;Temel, Yasin&lt;/author&gt;&lt;author&gt;Kuijf, Mark L.&lt;/author&gt;&lt;author&gt;Kubben, Pieter L.&lt;/author&gt;&lt;author&gt;Herff, Christian&lt;/author&gt;&lt;/authors&gt;&lt;secondary-authors&gt;&lt;author&gt;Black, Kevin&lt;/author&gt;&lt;/secondary-authors&gt;&lt;/contributors&gt;&lt;titles&gt;&lt;title&gt;Machine learning prediction of motor response after deep brain stimulation in Parkinson’s disease—proof of principle in a retrospective cohort&lt;/title&gt;&lt;secondary-title&gt;PeerJ&lt;/secondary-title&gt;&lt;alt-title&gt;PeerJ&lt;/alt-title&gt;&lt;/titles&gt;&lt;periodical&gt;&lt;full-title&gt;PeerJ&lt;/full-title&gt;&lt;abbr-1&gt;PeerJ&lt;/abbr-1&gt;&lt;/periodical&gt;&lt;alt-periodical&gt;&lt;full-title&gt;PeerJ&lt;/full-title&gt;&lt;abbr-1&gt;PeerJ&lt;/abbr-1&gt;&lt;/alt-periodical&gt;&lt;pages&gt;e10317&lt;/pages&gt;&lt;volume&gt;8&lt;/volume&gt;&lt;keywords&gt;&lt;keyword&gt;Parkinson’s disease&lt;/keyword&gt;&lt;keyword&gt;Deep brain stimulation&lt;/keyword&gt;&lt;keyword&gt;Subthalamic nucleus&lt;/keyword&gt;&lt;keyword&gt;Prediction&lt;/keyword&gt;&lt;keyword&gt;Outcome&lt;/keyword&gt;&lt;/keywords&gt;&lt;dates&gt;&lt;year&gt;2020&lt;/year&gt;&lt;pub-dates&gt;&lt;date&gt;2020/11/18&lt;/date&gt;&lt;/pub-dates&gt;&lt;/dates&gt;&lt;isbn&gt;2167-8359&lt;/isbn&gt;&lt;urls&gt;&lt;related-urls&gt;&lt;url&gt;https://doi.org/10.7717/peerj.10317&lt;/url&gt;&lt;/related-urls&gt;&lt;/urls&gt;&lt;electronic-resource-num&gt;10.7717/peerj.10317&lt;/electronic-resource-num&gt;&lt;/record&gt;&lt;/Cite&gt;&lt;/EndNote&gt;</w:instrText>
      </w:r>
      <w:r w:rsidR="00C013A0">
        <w:rPr>
          <w:rFonts w:ascii="Times New Roman" w:hAnsi="Times New Roman" w:cs="Times New Roman"/>
          <w:b/>
          <w:sz w:val="20"/>
          <w:szCs w:val="20"/>
          <w:u w:val="single"/>
          <w:lang w:val="en-US"/>
        </w:rPr>
        <w:fldChar w:fldCharType="separate"/>
      </w:r>
      <w:r w:rsidR="00AB5B0D">
        <w:rPr>
          <w:rFonts w:ascii="Times New Roman" w:hAnsi="Times New Roman" w:cs="Times New Roman"/>
          <w:b/>
          <w:noProof/>
          <w:sz w:val="20"/>
          <w:szCs w:val="20"/>
          <w:u w:val="single"/>
          <w:lang w:val="en-US"/>
        </w:rPr>
        <w:t>[1]</w:t>
      </w:r>
      <w:r w:rsidR="00C013A0">
        <w:rPr>
          <w:rFonts w:ascii="Times New Roman" w:hAnsi="Times New Roman" w:cs="Times New Roman"/>
          <w:b/>
          <w:sz w:val="20"/>
          <w:szCs w:val="20"/>
          <w:u w:val="single"/>
          <w:lang w:val="en-US"/>
        </w:rPr>
        <w:fldChar w:fldCharType="end"/>
      </w:r>
    </w:p>
    <w:p w14:paraId="3412D967" w14:textId="77AC0803" w:rsidR="00951F93" w:rsidRPr="009C4BEE" w:rsidRDefault="00951F93" w:rsidP="00951F93">
      <w:pPr>
        <w:rPr>
          <w:rFonts w:ascii="Times New Roman" w:hAnsi="Times New Roman" w:cs="Times New Roman"/>
          <w:b/>
          <w:sz w:val="20"/>
          <w:szCs w:val="20"/>
          <w:u w:val="single"/>
          <w:lang w:val="en-US"/>
        </w:rPr>
      </w:pPr>
    </w:p>
    <w:p w14:paraId="1CF3FFD2" w14:textId="77777777" w:rsidR="00951F93" w:rsidRPr="009C4BEE" w:rsidRDefault="00951F93" w:rsidP="00951F93">
      <w:pPr>
        <w:rPr>
          <w:rFonts w:ascii="Times New Roman" w:hAnsi="Times New Roman" w:cs="Times New Roman"/>
          <w:sz w:val="20"/>
          <w:szCs w:val="20"/>
        </w:rPr>
      </w:pPr>
      <w:r w:rsidRPr="009C4BEE">
        <w:rPr>
          <w:rFonts w:ascii="Times New Roman" w:hAnsi="Times New Roman" w:cs="Times New Roman"/>
          <w:sz w:val="20"/>
          <w:szCs w:val="20"/>
        </w:rPr>
        <w:t xml:space="preserve">A PubMed search was done using search terms: (Parkinson*) AND (UPDRS) AND ((clinical* relevant) OR (clinical* significant)) AND (improve* OR change OR difference). </w:t>
      </w:r>
    </w:p>
    <w:p w14:paraId="2BC56511" w14:textId="46F8E280" w:rsidR="00951F93" w:rsidRPr="009C4BEE" w:rsidRDefault="00951F93" w:rsidP="00951F93">
      <w:pPr>
        <w:rPr>
          <w:rFonts w:ascii="Times New Roman" w:hAnsi="Times New Roman" w:cs="Times New Roman"/>
          <w:sz w:val="20"/>
          <w:szCs w:val="20"/>
        </w:rPr>
      </w:pPr>
      <w:r w:rsidRPr="009C4BEE">
        <w:rPr>
          <w:rFonts w:ascii="Times New Roman" w:hAnsi="Times New Roman" w:cs="Times New Roman"/>
          <w:sz w:val="20"/>
          <w:szCs w:val="20"/>
        </w:rPr>
        <w:t>Papers were selected which aim to define minimal clinical important differences of UPDRS changes. The majority of evidence found describes UPDRS III differences. Table 1 summarizes results of this search.</w:t>
      </w:r>
    </w:p>
    <w:p w14:paraId="55161FDE" w14:textId="77777777" w:rsidR="00951F93" w:rsidRPr="009C4BEE" w:rsidRDefault="00951F93" w:rsidP="00951F93">
      <w:pPr>
        <w:rPr>
          <w:rFonts w:ascii="Times New Roman" w:hAnsi="Times New Roman" w:cs="Times New Roman"/>
          <w:sz w:val="20"/>
          <w:szCs w:val="20"/>
        </w:rPr>
      </w:pPr>
    </w:p>
    <w:tbl>
      <w:tblPr>
        <w:tblStyle w:val="TableGrid"/>
        <w:tblW w:w="6663" w:type="dxa"/>
        <w:tblLook w:val="0420" w:firstRow="1" w:lastRow="0" w:firstColumn="0" w:lastColumn="0" w:noHBand="0" w:noVBand="1"/>
      </w:tblPr>
      <w:tblGrid>
        <w:gridCol w:w="2077"/>
        <w:gridCol w:w="2117"/>
        <w:gridCol w:w="2469"/>
      </w:tblGrid>
      <w:tr w:rsidR="00951F93" w:rsidRPr="009C4BEE" w14:paraId="13ED671C" w14:textId="77777777" w:rsidTr="00951F93">
        <w:trPr>
          <w:trHeight w:val="338"/>
        </w:trPr>
        <w:tc>
          <w:tcPr>
            <w:tcW w:w="2077" w:type="dxa"/>
            <w:hideMark/>
          </w:tcPr>
          <w:p w14:paraId="61CC003C" w14:textId="73E1E84D" w:rsidR="00951F93" w:rsidRPr="009C4BEE" w:rsidRDefault="00951F93" w:rsidP="00B70F44">
            <w:pPr>
              <w:rPr>
                <w:rFonts w:ascii="Times New Roman" w:hAnsi="Times New Roman" w:cs="Times New Roman"/>
                <w:b/>
                <w:sz w:val="20"/>
                <w:szCs w:val="20"/>
                <w:lang w:val="en-US"/>
              </w:rPr>
            </w:pPr>
          </w:p>
        </w:tc>
        <w:tc>
          <w:tcPr>
            <w:tcW w:w="2117" w:type="dxa"/>
            <w:hideMark/>
          </w:tcPr>
          <w:p w14:paraId="6A31F9BA" w14:textId="0DCE7BC4" w:rsidR="00951F93" w:rsidRPr="009C4BEE" w:rsidRDefault="00951F93" w:rsidP="00B70F44">
            <w:pPr>
              <w:rPr>
                <w:rFonts w:ascii="Times New Roman" w:hAnsi="Times New Roman" w:cs="Times New Roman"/>
                <w:b/>
                <w:sz w:val="20"/>
                <w:szCs w:val="20"/>
                <w:lang w:val="en-US"/>
              </w:rPr>
            </w:pPr>
            <w:r w:rsidRPr="009C4BEE">
              <w:rPr>
                <w:rFonts w:ascii="Times New Roman" w:hAnsi="Times New Roman" w:cs="Times New Roman"/>
                <w:b/>
                <w:bCs/>
                <w:sz w:val="20"/>
                <w:szCs w:val="20"/>
                <w:lang w:val="en-US"/>
              </w:rPr>
              <w:t xml:space="preserve">UPDRS scores subject of </w:t>
            </w:r>
            <w:r w:rsidR="008B7C79" w:rsidRPr="009C4BEE">
              <w:rPr>
                <w:rFonts w:ascii="Times New Roman" w:hAnsi="Times New Roman" w:cs="Times New Roman"/>
                <w:b/>
                <w:bCs/>
                <w:sz w:val="20"/>
                <w:szCs w:val="20"/>
                <w:lang w:val="en-US"/>
              </w:rPr>
              <w:t>research</w:t>
            </w:r>
          </w:p>
        </w:tc>
        <w:tc>
          <w:tcPr>
            <w:tcW w:w="2469" w:type="dxa"/>
            <w:hideMark/>
          </w:tcPr>
          <w:p w14:paraId="1A463F0C" w14:textId="5C60A402" w:rsidR="00951F93" w:rsidRPr="009C4BEE" w:rsidRDefault="00951F93" w:rsidP="00B70F44">
            <w:pPr>
              <w:rPr>
                <w:rFonts w:ascii="Times New Roman" w:hAnsi="Times New Roman" w:cs="Times New Roman"/>
                <w:b/>
                <w:sz w:val="20"/>
                <w:szCs w:val="20"/>
                <w:lang w:val="en-US"/>
              </w:rPr>
            </w:pPr>
            <w:r w:rsidRPr="009C4BEE">
              <w:rPr>
                <w:rFonts w:ascii="Times New Roman" w:hAnsi="Times New Roman" w:cs="Times New Roman"/>
                <w:b/>
                <w:bCs/>
                <w:sz w:val="20"/>
                <w:szCs w:val="20"/>
                <w:lang w:val="en-US"/>
              </w:rPr>
              <w:t>Minimal clinical important difference</w:t>
            </w:r>
          </w:p>
        </w:tc>
      </w:tr>
      <w:tr w:rsidR="00951F93" w:rsidRPr="009C4BEE" w14:paraId="37760D71" w14:textId="77777777" w:rsidTr="00951F93">
        <w:trPr>
          <w:trHeight w:val="338"/>
        </w:trPr>
        <w:tc>
          <w:tcPr>
            <w:tcW w:w="2077" w:type="dxa"/>
            <w:hideMark/>
          </w:tcPr>
          <w:p w14:paraId="1599560C" w14:textId="2144F8A4" w:rsidR="00951F93" w:rsidRPr="009C4BEE" w:rsidRDefault="00951F93" w:rsidP="00B70F44">
            <w:pPr>
              <w:rPr>
                <w:rFonts w:ascii="Times New Roman" w:hAnsi="Times New Roman" w:cs="Times New Roman"/>
                <w:sz w:val="20"/>
                <w:szCs w:val="20"/>
                <w:lang w:val="en-US"/>
              </w:rPr>
            </w:pPr>
            <w:proofErr w:type="spellStart"/>
            <w:r w:rsidRPr="009C4BEE">
              <w:rPr>
                <w:rFonts w:ascii="Times New Roman" w:hAnsi="Times New Roman" w:cs="Times New Roman"/>
                <w:sz w:val="20"/>
                <w:szCs w:val="20"/>
                <w:lang w:val="en-US"/>
              </w:rPr>
              <w:t>Kostoglu</w:t>
            </w:r>
            <w:proofErr w:type="spellEnd"/>
            <w:r w:rsidRPr="009C4BEE">
              <w:rPr>
                <w:rFonts w:ascii="Times New Roman" w:hAnsi="Times New Roman" w:cs="Times New Roman"/>
                <w:sz w:val="20"/>
                <w:szCs w:val="20"/>
                <w:lang w:val="en-US"/>
              </w:rPr>
              <w:fldChar w:fldCharType="begin">
                <w:fldData xml:space="preserve">PEVuZE5vdGU+PENpdGU+PEF1dGhvcj5Lb3N0b2dsb3U8L0F1dGhvcj48WWVhcj4yMDE3PC9ZZWFy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=
</w:fldData>
              </w:fldChar>
            </w:r>
            <w:r w:rsidR="00AB5B0D">
              <w:rPr>
                <w:rFonts w:ascii="Times New Roman" w:hAnsi="Times New Roman" w:cs="Times New Roman"/>
                <w:sz w:val="20"/>
                <w:szCs w:val="20"/>
                <w:lang w:val="en-US"/>
              </w:rPr>
              <w:instrText xml:space="preserve"> ADDIN EN.CITE </w:instrText>
            </w:r>
            <w:r w:rsidR="00AB5B0D">
              <w:rPr>
                <w:rFonts w:ascii="Times New Roman" w:hAnsi="Times New Roman" w:cs="Times New Roman"/>
                <w:sz w:val="20"/>
                <w:szCs w:val="20"/>
                <w:lang w:val="en-US"/>
              </w:rPr>
              <w:fldChar w:fldCharType="begin">
                <w:fldData xml:space="preserve">PEVuZE5vdGU+PENpdGU+PEF1dGhvcj5Lb3N0b2dsb3U8L0F1dGhvcj48WWVhcj4yMDE3PC9ZZWFy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=
</w:fldData>
              </w:fldChar>
            </w:r>
            <w:r w:rsidR="00AB5B0D">
              <w:rPr>
                <w:rFonts w:ascii="Times New Roman" w:hAnsi="Times New Roman" w:cs="Times New Roman"/>
                <w:sz w:val="20"/>
                <w:szCs w:val="20"/>
                <w:lang w:val="en-US"/>
              </w:rPr>
              <w:instrText xml:space="preserve"> ADDIN EN.CITE.DATA </w:instrText>
            </w:r>
            <w:r w:rsidR="00AB5B0D">
              <w:rPr>
                <w:rFonts w:ascii="Times New Roman" w:hAnsi="Times New Roman" w:cs="Times New Roman"/>
                <w:sz w:val="20"/>
                <w:szCs w:val="20"/>
                <w:lang w:val="en-US"/>
              </w:rPr>
            </w:r>
            <w:r w:rsidR="00AB5B0D">
              <w:rPr>
                <w:rFonts w:ascii="Times New Roman" w:hAnsi="Times New Roman" w:cs="Times New Roman"/>
                <w:sz w:val="20"/>
                <w:szCs w:val="20"/>
                <w:lang w:val="en-US"/>
              </w:rPr>
              <w:fldChar w:fldCharType="end"/>
            </w:r>
            <w:r w:rsidRPr="009C4BEE">
              <w:rPr>
                <w:rFonts w:ascii="Times New Roman" w:hAnsi="Times New Roman" w:cs="Times New Roman"/>
                <w:sz w:val="20"/>
                <w:szCs w:val="20"/>
                <w:lang w:val="en-US"/>
              </w:rPr>
            </w:r>
            <w:r w:rsidRPr="009C4BEE">
              <w:rPr>
                <w:rFonts w:ascii="Times New Roman" w:hAnsi="Times New Roman" w:cs="Times New Roman"/>
                <w:sz w:val="20"/>
                <w:szCs w:val="20"/>
                <w:lang w:val="en-US"/>
              </w:rPr>
              <w:fldChar w:fldCharType="separate"/>
            </w:r>
            <w:r w:rsidR="00AB5B0D">
              <w:rPr>
                <w:rFonts w:ascii="Times New Roman" w:hAnsi="Times New Roman" w:cs="Times New Roman"/>
                <w:noProof/>
                <w:sz w:val="20"/>
                <w:szCs w:val="20"/>
                <w:lang w:val="en-US"/>
              </w:rPr>
              <w:t>[2]</w:t>
            </w:r>
            <w:r w:rsidRPr="009C4BEE">
              <w:rPr>
                <w:rFonts w:ascii="Times New Roman" w:hAnsi="Times New Roman" w:cs="Times New Roman"/>
                <w:sz w:val="20"/>
                <w:szCs w:val="20"/>
                <w:lang w:val="en-US"/>
              </w:rPr>
              <w:fldChar w:fldCharType="end"/>
            </w:r>
          </w:p>
        </w:tc>
        <w:tc>
          <w:tcPr>
            <w:tcW w:w="2117" w:type="dxa"/>
            <w:hideMark/>
          </w:tcPr>
          <w:p w14:paraId="3686B8AA"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III Med-OFF vs. Med-OFF + STIM</w:t>
            </w:r>
          </w:p>
        </w:tc>
        <w:tc>
          <w:tcPr>
            <w:tcW w:w="2469" w:type="dxa"/>
            <w:hideMark/>
          </w:tcPr>
          <w:p w14:paraId="69673556"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38%</w:t>
            </w:r>
          </w:p>
        </w:tc>
      </w:tr>
      <w:tr w:rsidR="00951F93" w:rsidRPr="009C4BEE" w14:paraId="5D592E44" w14:textId="77777777" w:rsidTr="00951F93">
        <w:trPr>
          <w:trHeight w:val="338"/>
        </w:trPr>
        <w:tc>
          <w:tcPr>
            <w:tcW w:w="2077" w:type="dxa"/>
            <w:hideMark/>
          </w:tcPr>
          <w:p w14:paraId="46EE82CA" w14:textId="112BB462"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Horvath</w:t>
            </w:r>
            <w:r w:rsidRPr="009C4BEE">
              <w:rPr>
                <w:rFonts w:ascii="Times New Roman" w:hAnsi="Times New Roman" w:cs="Times New Roman"/>
                <w:sz w:val="20"/>
                <w:szCs w:val="20"/>
                <w:lang w:val="en-US"/>
              </w:rPr>
              <w:fldChar w:fldCharType="begin">
                <w:fldData xml:space="preserve">PEVuZE5vdGU+PENpdGU+PEF1dGhvcj5Ib3J2YXRoPC9BdXRob3I+PFllYXI+MjAxNTwvWWVhcj48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</w:fldData>
              </w:fldChar>
            </w:r>
            <w:r w:rsidR="00AB5B0D">
              <w:rPr>
                <w:rFonts w:ascii="Times New Roman" w:hAnsi="Times New Roman" w:cs="Times New Roman"/>
                <w:sz w:val="20"/>
                <w:szCs w:val="20"/>
                <w:lang w:val="en-US"/>
              </w:rPr>
              <w:instrText xml:space="preserve"> ADDIN EN.CITE </w:instrText>
            </w:r>
            <w:r w:rsidR="00AB5B0D">
              <w:rPr>
                <w:rFonts w:ascii="Times New Roman" w:hAnsi="Times New Roman" w:cs="Times New Roman"/>
                <w:sz w:val="20"/>
                <w:szCs w:val="20"/>
                <w:lang w:val="en-US"/>
              </w:rPr>
              <w:fldChar w:fldCharType="begin">
                <w:fldData xml:space="preserve">PEVuZE5vdGU+PENpdGU+PEF1dGhvcj5Ib3J2YXRoPC9BdXRob3I+PFllYXI+MjAxNTwvWWVhcj48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</w:fldData>
              </w:fldChar>
            </w:r>
            <w:r w:rsidR="00AB5B0D">
              <w:rPr>
                <w:rFonts w:ascii="Times New Roman" w:hAnsi="Times New Roman" w:cs="Times New Roman"/>
                <w:sz w:val="20"/>
                <w:szCs w:val="20"/>
                <w:lang w:val="en-US"/>
              </w:rPr>
              <w:instrText xml:space="preserve"> ADDIN EN.CITE.DATA </w:instrText>
            </w:r>
            <w:r w:rsidR="00AB5B0D">
              <w:rPr>
                <w:rFonts w:ascii="Times New Roman" w:hAnsi="Times New Roman" w:cs="Times New Roman"/>
                <w:sz w:val="20"/>
                <w:szCs w:val="20"/>
                <w:lang w:val="en-US"/>
              </w:rPr>
            </w:r>
            <w:r w:rsidR="00AB5B0D">
              <w:rPr>
                <w:rFonts w:ascii="Times New Roman" w:hAnsi="Times New Roman" w:cs="Times New Roman"/>
                <w:sz w:val="20"/>
                <w:szCs w:val="20"/>
                <w:lang w:val="en-US"/>
              </w:rPr>
              <w:fldChar w:fldCharType="end"/>
            </w:r>
            <w:r w:rsidRPr="009C4BEE">
              <w:rPr>
                <w:rFonts w:ascii="Times New Roman" w:hAnsi="Times New Roman" w:cs="Times New Roman"/>
                <w:sz w:val="20"/>
                <w:szCs w:val="20"/>
                <w:lang w:val="en-US"/>
              </w:rPr>
            </w:r>
            <w:r w:rsidRPr="009C4BEE">
              <w:rPr>
                <w:rFonts w:ascii="Times New Roman" w:hAnsi="Times New Roman" w:cs="Times New Roman"/>
                <w:sz w:val="20"/>
                <w:szCs w:val="20"/>
                <w:lang w:val="en-US"/>
              </w:rPr>
              <w:fldChar w:fldCharType="separate"/>
            </w:r>
            <w:r w:rsidR="00AB5B0D">
              <w:rPr>
                <w:rFonts w:ascii="Times New Roman" w:hAnsi="Times New Roman" w:cs="Times New Roman"/>
                <w:noProof/>
                <w:sz w:val="20"/>
                <w:szCs w:val="20"/>
                <w:lang w:val="en-US"/>
              </w:rPr>
              <w:t>[3]</w:t>
            </w:r>
            <w:r w:rsidRPr="009C4BEE">
              <w:rPr>
                <w:rFonts w:ascii="Times New Roman" w:hAnsi="Times New Roman" w:cs="Times New Roman"/>
                <w:sz w:val="20"/>
                <w:szCs w:val="20"/>
                <w:lang w:val="en-US"/>
              </w:rPr>
              <w:fldChar w:fldCharType="end"/>
            </w:r>
          </w:p>
        </w:tc>
        <w:tc>
          <w:tcPr>
            <w:tcW w:w="2117" w:type="dxa"/>
            <w:hideMark/>
          </w:tcPr>
          <w:p w14:paraId="471C57F3"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III</w:t>
            </w:r>
          </w:p>
        </w:tc>
        <w:tc>
          <w:tcPr>
            <w:tcW w:w="2469" w:type="dxa"/>
            <w:hideMark/>
          </w:tcPr>
          <w:p w14:paraId="2566D394"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- 3.25</w:t>
            </w:r>
          </w:p>
          <w:p w14:paraId="74CFA77C"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+ 4.63</w:t>
            </w:r>
          </w:p>
        </w:tc>
      </w:tr>
      <w:tr w:rsidR="00951F93" w:rsidRPr="009C4BEE" w14:paraId="59E455ED" w14:textId="77777777" w:rsidTr="00951F93">
        <w:trPr>
          <w:trHeight w:val="338"/>
        </w:trPr>
        <w:tc>
          <w:tcPr>
            <w:tcW w:w="2077" w:type="dxa"/>
            <w:hideMark/>
          </w:tcPr>
          <w:p w14:paraId="4150C809" w14:textId="45FD990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Shulman</w:t>
            </w:r>
            <w:r w:rsidRPr="009C4BEE">
              <w:rPr>
                <w:rFonts w:ascii="Times New Roman" w:hAnsi="Times New Roman" w:cs="Times New Roman"/>
                <w:sz w:val="20"/>
                <w:szCs w:val="20"/>
                <w:lang w:val="en-US"/>
              </w:rPr>
              <w:fldChar w:fldCharType="begin">
                <w:fldData xml:space="preserve">PEVuZE5vdGU+PENpdGU+PEF1dGhvcj5TaHVsbWFuPC9BdXRob3I+PFllYXI+MjAxMDwvWWVhcj48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</w:fldData>
              </w:fldChar>
            </w:r>
            <w:r w:rsidR="00AB5B0D">
              <w:rPr>
                <w:rFonts w:ascii="Times New Roman" w:hAnsi="Times New Roman" w:cs="Times New Roman"/>
                <w:sz w:val="20"/>
                <w:szCs w:val="20"/>
                <w:lang w:val="en-US"/>
              </w:rPr>
              <w:instrText xml:space="preserve"> ADDIN EN.CITE </w:instrText>
            </w:r>
            <w:r w:rsidR="00AB5B0D">
              <w:rPr>
                <w:rFonts w:ascii="Times New Roman" w:hAnsi="Times New Roman" w:cs="Times New Roman"/>
                <w:sz w:val="20"/>
                <w:szCs w:val="20"/>
                <w:lang w:val="en-US"/>
              </w:rPr>
              <w:fldChar w:fldCharType="begin">
                <w:fldData xml:space="preserve">PEVuZE5vdGU+PENpdGU+PEF1dGhvcj5TaHVsbWFuPC9BdXRob3I+PFllYXI+MjAxMDwvWWVhcj48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</w:fldData>
              </w:fldChar>
            </w:r>
            <w:r w:rsidR="00AB5B0D">
              <w:rPr>
                <w:rFonts w:ascii="Times New Roman" w:hAnsi="Times New Roman" w:cs="Times New Roman"/>
                <w:sz w:val="20"/>
                <w:szCs w:val="20"/>
                <w:lang w:val="en-US"/>
              </w:rPr>
              <w:instrText xml:space="preserve"> ADDIN EN.CITE.DATA </w:instrText>
            </w:r>
            <w:r w:rsidR="00AB5B0D">
              <w:rPr>
                <w:rFonts w:ascii="Times New Roman" w:hAnsi="Times New Roman" w:cs="Times New Roman"/>
                <w:sz w:val="20"/>
                <w:szCs w:val="20"/>
                <w:lang w:val="en-US"/>
              </w:rPr>
            </w:r>
            <w:r w:rsidR="00AB5B0D">
              <w:rPr>
                <w:rFonts w:ascii="Times New Roman" w:hAnsi="Times New Roman" w:cs="Times New Roman"/>
                <w:sz w:val="20"/>
                <w:szCs w:val="20"/>
                <w:lang w:val="en-US"/>
              </w:rPr>
              <w:fldChar w:fldCharType="end"/>
            </w:r>
            <w:r w:rsidRPr="009C4BEE">
              <w:rPr>
                <w:rFonts w:ascii="Times New Roman" w:hAnsi="Times New Roman" w:cs="Times New Roman"/>
                <w:sz w:val="20"/>
                <w:szCs w:val="20"/>
                <w:lang w:val="en-US"/>
              </w:rPr>
            </w:r>
            <w:r w:rsidRPr="009C4BEE">
              <w:rPr>
                <w:rFonts w:ascii="Times New Roman" w:hAnsi="Times New Roman" w:cs="Times New Roman"/>
                <w:sz w:val="20"/>
                <w:szCs w:val="20"/>
                <w:lang w:val="en-US"/>
              </w:rPr>
              <w:fldChar w:fldCharType="separate"/>
            </w:r>
            <w:r w:rsidR="00AB5B0D">
              <w:rPr>
                <w:rFonts w:ascii="Times New Roman" w:hAnsi="Times New Roman" w:cs="Times New Roman"/>
                <w:noProof/>
                <w:sz w:val="20"/>
                <w:szCs w:val="20"/>
                <w:lang w:val="en-US"/>
              </w:rPr>
              <w:t>[4]</w:t>
            </w:r>
            <w:r w:rsidRPr="009C4BEE">
              <w:rPr>
                <w:rFonts w:ascii="Times New Roman" w:hAnsi="Times New Roman" w:cs="Times New Roman"/>
                <w:sz w:val="20"/>
                <w:szCs w:val="20"/>
                <w:lang w:val="en-US"/>
              </w:rPr>
              <w:fldChar w:fldCharType="end"/>
            </w:r>
          </w:p>
        </w:tc>
        <w:tc>
          <w:tcPr>
            <w:tcW w:w="2117" w:type="dxa"/>
            <w:hideMark/>
          </w:tcPr>
          <w:p w14:paraId="5316D93C"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III</w:t>
            </w:r>
          </w:p>
          <w:p w14:paraId="2E98B614" w14:textId="77777777" w:rsidR="00951F93" w:rsidRPr="009C4BEE" w:rsidRDefault="00951F93" w:rsidP="00B70F44">
            <w:pPr>
              <w:rPr>
                <w:rFonts w:ascii="Times New Roman" w:hAnsi="Times New Roman" w:cs="Times New Roman"/>
                <w:sz w:val="20"/>
                <w:szCs w:val="20"/>
                <w:lang w:val="en-US"/>
              </w:rPr>
            </w:pPr>
          </w:p>
          <w:p w14:paraId="338DEA98" w14:textId="77777777" w:rsidR="00951F93" w:rsidRPr="009C4BEE" w:rsidRDefault="00951F93" w:rsidP="00B70F44">
            <w:pPr>
              <w:rPr>
                <w:rFonts w:ascii="Times New Roman" w:hAnsi="Times New Roman" w:cs="Times New Roman"/>
                <w:sz w:val="20"/>
                <w:szCs w:val="20"/>
                <w:lang w:val="en-US"/>
              </w:rPr>
            </w:pPr>
          </w:p>
          <w:p w14:paraId="666D8E13"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Total</w:t>
            </w:r>
          </w:p>
        </w:tc>
        <w:tc>
          <w:tcPr>
            <w:tcW w:w="2469" w:type="dxa"/>
            <w:hideMark/>
          </w:tcPr>
          <w:p w14:paraId="13F06C56"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+/- 2.5 (minimal)</w:t>
            </w:r>
          </w:p>
          <w:p w14:paraId="0978D545"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+/- 5.2 (moderate)</w:t>
            </w:r>
          </w:p>
          <w:p w14:paraId="7B9A6A1D"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u w:val="single"/>
                <w:lang w:val="en-US"/>
              </w:rPr>
              <w:t>+/- 10.8 (large)</w:t>
            </w:r>
          </w:p>
          <w:p w14:paraId="6DE5E79F"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+/- 4.3 (minimal)</w:t>
            </w:r>
          </w:p>
          <w:p w14:paraId="27F3C02A"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+/- 9.1 (moderate)</w:t>
            </w:r>
          </w:p>
          <w:p w14:paraId="4D1FD968"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+/- 17.1 (large)</w:t>
            </w:r>
          </w:p>
        </w:tc>
      </w:tr>
      <w:tr w:rsidR="00951F93" w:rsidRPr="009C4BEE" w14:paraId="55334F74" w14:textId="77777777" w:rsidTr="00951F93">
        <w:trPr>
          <w:trHeight w:val="338"/>
        </w:trPr>
        <w:tc>
          <w:tcPr>
            <w:tcW w:w="2077" w:type="dxa"/>
            <w:hideMark/>
          </w:tcPr>
          <w:p w14:paraId="27C15B90" w14:textId="112A32BA" w:rsidR="00951F93" w:rsidRPr="009C4BEE" w:rsidRDefault="00951F93" w:rsidP="00B70F44">
            <w:pPr>
              <w:rPr>
                <w:rFonts w:ascii="Times New Roman" w:hAnsi="Times New Roman" w:cs="Times New Roman"/>
                <w:sz w:val="20"/>
                <w:szCs w:val="20"/>
                <w:lang w:val="en-US"/>
              </w:rPr>
            </w:pPr>
            <w:proofErr w:type="spellStart"/>
            <w:r w:rsidRPr="009C4BEE">
              <w:rPr>
                <w:rFonts w:ascii="Times New Roman" w:hAnsi="Times New Roman" w:cs="Times New Roman"/>
                <w:sz w:val="20"/>
                <w:szCs w:val="20"/>
                <w:lang w:val="en-US"/>
              </w:rPr>
              <w:t>Schrag</w:t>
            </w:r>
            <w:proofErr w:type="spellEnd"/>
            <w:r w:rsidRPr="009C4BEE">
              <w:rPr>
                <w:rFonts w:ascii="Times New Roman" w:hAnsi="Times New Roman" w:cs="Times New Roman"/>
                <w:sz w:val="20"/>
                <w:szCs w:val="20"/>
                <w:lang w:val="en-US"/>
              </w:rPr>
              <w:fldChar w:fldCharType="begin">
                <w:fldData xml:space="preserve">PEVuZE5vdGU+PENpdGU+PEF1dGhvcj5TY2hyYWc8L0F1dGhvcj48WWVhcj4yMDA2PC9ZZWFyPjxS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c29yZGVyIFNvY2lldHk8L2FiYnItMT48L2FsdC1wZXJpb2RpY2FsPjxwYWdlcz4xMjAwLTc8L3Bh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=
</w:fldData>
              </w:fldChar>
            </w:r>
            <w:r w:rsidR="00AB5B0D">
              <w:rPr>
                <w:rFonts w:ascii="Times New Roman" w:hAnsi="Times New Roman" w:cs="Times New Roman"/>
                <w:sz w:val="20"/>
                <w:szCs w:val="20"/>
                <w:lang w:val="en-US"/>
              </w:rPr>
              <w:instrText xml:space="preserve"> ADDIN EN.CITE </w:instrText>
            </w:r>
            <w:r w:rsidR="00AB5B0D">
              <w:rPr>
                <w:rFonts w:ascii="Times New Roman" w:hAnsi="Times New Roman" w:cs="Times New Roman"/>
                <w:sz w:val="20"/>
                <w:szCs w:val="20"/>
                <w:lang w:val="en-US"/>
              </w:rPr>
              <w:fldChar w:fldCharType="begin">
                <w:fldData xml:space="preserve">PEVuZE5vdGU+PENpdGU+PEF1dGhvcj5TY2hyYWc8L0F1dGhvcj48WWVhcj4yMDA2PC9ZZWFyPjxS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=
</w:fldData>
              </w:fldChar>
            </w:r>
            <w:r w:rsidR="00AB5B0D">
              <w:rPr>
                <w:rFonts w:ascii="Times New Roman" w:hAnsi="Times New Roman" w:cs="Times New Roman"/>
                <w:sz w:val="20"/>
                <w:szCs w:val="20"/>
                <w:lang w:val="en-US"/>
              </w:rPr>
              <w:instrText xml:space="preserve"> ADDIN EN.CITE.DATA </w:instrText>
            </w:r>
            <w:r w:rsidR="00AB5B0D">
              <w:rPr>
                <w:rFonts w:ascii="Times New Roman" w:hAnsi="Times New Roman" w:cs="Times New Roman"/>
                <w:sz w:val="20"/>
                <w:szCs w:val="20"/>
                <w:lang w:val="en-US"/>
              </w:rPr>
            </w:r>
            <w:r w:rsidR="00AB5B0D">
              <w:rPr>
                <w:rFonts w:ascii="Times New Roman" w:hAnsi="Times New Roman" w:cs="Times New Roman"/>
                <w:sz w:val="20"/>
                <w:szCs w:val="20"/>
                <w:lang w:val="en-US"/>
              </w:rPr>
              <w:fldChar w:fldCharType="end"/>
            </w:r>
            <w:r w:rsidRPr="009C4BEE">
              <w:rPr>
                <w:rFonts w:ascii="Times New Roman" w:hAnsi="Times New Roman" w:cs="Times New Roman"/>
                <w:sz w:val="20"/>
                <w:szCs w:val="20"/>
                <w:lang w:val="en-US"/>
              </w:rPr>
            </w:r>
            <w:r w:rsidRPr="009C4BEE">
              <w:rPr>
                <w:rFonts w:ascii="Times New Roman" w:hAnsi="Times New Roman" w:cs="Times New Roman"/>
                <w:sz w:val="20"/>
                <w:szCs w:val="20"/>
                <w:lang w:val="en-US"/>
              </w:rPr>
              <w:fldChar w:fldCharType="separate"/>
            </w:r>
            <w:r w:rsidR="00AB5B0D">
              <w:rPr>
                <w:rFonts w:ascii="Times New Roman" w:hAnsi="Times New Roman" w:cs="Times New Roman"/>
                <w:noProof/>
                <w:sz w:val="20"/>
                <w:szCs w:val="20"/>
                <w:lang w:val="en-US"/>
              </w:rPr>
              <w:t>[5]</w:t>
            </w:r>
            <w:r w:rsidRPr="009C4BEE">
              <w:rPr>
                <w:rFonts w:ascii="Times New Roman" w:hAnsi="Times New Roman" w:cs="Times New Roman"/>
                <w:sz w:val="20"/>
                <w:szCs w:val="20"/>
                <w:lang w:val="en-US"/>
              </w:rPr>
              <w:fldChar w:fldCharType="end"/>
            </w:r>
          </w:p>
        </w:tc>
        <w:tc>
          <w:tcPr>
            <w:tcW w:w="2117" w:type="dxa"/>
            <w:hideMark/>
          </w:tcPr>
          <w:p w14:paraId="3FE25D75"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III</w:t>
            </w:r>
          </w:p>
          <w:p w14:paraId="6A28298B"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II (H&amp;Y &gt; 2)</w:t>
            </w:r>
          </w:p>
        </w:tc>
        <w:tc>
          <w:tcPr>
            <w:tcW w:w="2469" w:type="dxa"/>
            <w:hideMark/>
          </w:tcPr>
          <w:p w14:paraId="21CEA3BF"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u w:val="single"/>
                <w:lang w:val="en-US"/>
              </w:rPr>
              <w:t>+/- 5</w:t>
            </w:r>
          </w:p>
          <w:p w14:paraId="0F6C9F98"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3</w:t>
            </w:r>
          </w:p>
        </w:tc>
      </w:tr>
      <w:tr w:rsidR="00951F93" w:rsidRPr="009C4BEE" w14:paraId="162436EE" w14:textId="77777777" w:rsidTr="00951F93">
        <w:trPr>
          <w:trHeight w:val="338"/>
        </w:trPr>
        <w:tc>
          <w:tcPr>
            <w:tcW w:w="2077" w:type="dxa"/>
            <w:hideMark/>
          </w:tcPr>
          <w:p w14:paraId="2C7BE8B0" w14:textId="3AF9E59C" w:rsidR="00951F93" w:rsidRPr="009C4BEE" w:rsidRDefault="00951F93" w:rsidP="00B70F44">
            <w:pPr>
              <w:rPr>
                <w:rFonts w:ascii="Times New Roman" w:hAnsi="Times New Roman" w:cs="Times New Roman"/>
                <w:sz w:val="20"/>
                <w:szCs w:val="20"/>
                <w:lang w:val="en-US"/>
              </w:rPr>
            </w:pPr>
            <w:proofErr w:type="spellStart"/>
            <w:r w:rsidRPr="009C4BEE">
              <w:rPr>
                <w:rFonts w:ascii="Times New Roman" w:hAnsi="Times New Roman" w:cs="Times New Roman"/>
                <w:sz w:val="20"/>
                <w:szCs w:val="20"/>
                <w:lang w:val="en-US"/>
              </w:rPr>
              <w:t>Makkos</w:t>
            </w:r>
            <w:proofErr w:type="spellEnd"/>
            <w:r w:rsidRPr="009C4BEE">
              <w:rPr>
                <w:rFonts w:ascii="Times New Roman" w:hAnsi="Times New Roman" w:cs="Times New Roman"/>
                <w:sz w:val="20"/>
                <w:szCs w:val="20"/>
                <w:lang w:val="en-US"/>
              </w:rPr>
              <w:fldChar w:fldCharType="begin">
                <w:fldData xml:space="preserve">PEVuZE5vdGU+PENpdGU+PEF1dGhvcj5NYWtrb3M8L0F1dGhvcj48WWVhcj4yMDE4PC9ZZWFyPjxS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</w:fldData>
              </w:fldChar>
            </w:r>
            <w:r w:rsidR="00AB5B0D">
              <w:rPr>
                <w:rFonts w:ascii="Times New Roman" w:hAnsi="Times New Roman" w:cs="Times New Roman"/>
                <w:sz w:val="20"/>
                <w:szCs w:val="20"/>
                <w:lang w:val="en-US"/>
              </w:rPr>
              <w:instrText xml:space="preserve"> ADDIN EN.CITE </w:instrText>
            </w:r>
            <w:r w:rsidR="00AB5B0D">
              <w:rPr>
                <w:rFonts w:ascii="Times New Roman" w:hAnsi="Times New Roman" w:cs="Times New Roman"/>
                <w:sz w:val="20"/>
                <w:szCs w:val="20"/>
                <w:lang w:val="en-US"/>
              </w:rPr>
              <w:fldChar w:fldCharType="begin">
                <w:fldData xml:space="preserve">PEVuZE5vdGU+PENpdGU+PEF1dGhvcj5NYWtrb3M8L0F1dGhvcj48WWVhcj4yMDE4PC9ZZWFyPjxS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</w:fldData>
              </w:fldChar>
            </w:r>
            <w:r w:rsidR="00AB5B0D">
              <w:rPr>
                <w:rFonts w:ascii="Times New Roman" w:hAnsi="Times New Roman" w:cs="Times New Roman"/>
                <w:sz w:val="20"/>
                <w:szCs w:val="20"/>
                <w:lang w:val="en-US"/>
              </w:rPr>
              <w:instrText xml:space="preserve"> ADDIN EN.CITE.DATA </w:instrText>
            </w:r>
            <w:r w:rsidR="00AB5B0D">
              <w:rPr>
                <w:rFonts w:ascii="Times New Roman" w:hAnsi="Times New Roman" w:cs="Times New Roman"/>
                <w:sz w:val="20"/>
                <w:szCs w:val="20"/>
                <w:lang w:val="en-US"/>
              </w:rPr>
            </w:r>
            <w:r w:rsidR="00AB5B0D">
              <w:rPr>
                <w:rFonts w:ascii="Times New Roman" w:hAnsi="Times New Roman" w:cs="Times New Roman"/>
                <w:sz w:val="20"/>
                <w:szCs w:val="20"/>
                <w:lang w:val="en-US"/>
              </w:rPr>
              <w:fldChar w:fldCharType="end"/>
            </w:r>
            <w:r w:rsidRPr="009C4BEE">
              <w:rPr>
                <w:rFonts w:ascii="Times New Roman" w:hAnsi="Times New Roman" w:cs="Times New Roman"/>
                <w:sz w:val="20"/>
                <w:szCs w:val="20"/>
                <w:lang w:val="en-US"/>
              </w:rPr>
            </w:r>
            <w:r w:rsidRPr="009C4BEE">
              <w:rPr>
                <w:rFonts w:ascii="Times New Roman" w:hAnsi="Times New Roman" w:cs="Times New Roman"/>
                <w:sz w:val="20"/>
                <w:szCs w:val="20"/>
                <w:lang w:val="en-US"/>
              </w:rPr>
              <w:fldChar w:fldCharType="separate"/>
            </w:r>
            <w:r w:rsidR="00AB5B0D">
              <w:rPr>
                <w:rFonts w:ascii="Times New Roman" w:hAnsi="Times New Roman" w:cs="Times New Roman"/>
                <w:noProof/>
                <w:sz w:val="20"/>
                <w:szCs w:val="20"/>
                <w:lang w:val="en-US"/>
              </w:rPr>
              <w:t>[6]</w:t>
            </w:r>
            <w:r w:rsidRPr="009C4BEE">
              <w:rPr>
                <w:rFonts w:ascii="Times New Roman" w:hAnsi="Times New Roman" w:cs="Times New Roman"/>
                <w:sz w:val="20"/>
                <w:szCs w:val="20"/>
                <w:lang w:val="en-US"/>
              </w:rPr>
              <w:fldChar w:fldCharType="end"/>
            </w:r>
          </w:p>
        </w:tc>
        <w:tc>
          <w:tcPr>
            <w:tcW w:w="2117" w:type="dxa"/>
            <w:hideMark/>
          </w:tcPr>
          <w:p w14:paraId="289A6FB8"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II + III</w:t>
            </w:r>
          </w:p>
          <w:p w14:paraId="47BCC022" w14:textId="77777777" w:rsidR="00951F93" w:rsidRPr="009C4BEE" w:rsidRDefault="00951F93" w:rsidP="00B70F44">
            <w:pPr>
              <w:rPr>
                <w:rFonts w:ascii="Times New Roman" w:hAnsi="Times New Roman" w:cs="Times New Roman"/>
                <w:sz w:val="20"/>
                <w:szCs w:val="20"/>
                <w:lang w:val="en-US"/>
              </w:rPr>
            </w:pPr>
          </w:p>
          <w:p w14:paraId="2F23AD79"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I + II + III</w:t>
            </w:r>
          </w:p>
          <w:p w14:paraId="06C2BBA0" w14:textId="77777777" w:rsidR="00951F93" w:rsidRPr="009C4BEE" w:rsidRDefault="00951F93" w:rsidP="00B70F44">
            <w:pPr>
              <w:rPr>
                <w:rFonts w:ascii="Times New Roman" w:hAnsi="Times New Roman" w:cs="Times New Roman"/>
                <w:sz w:val="20"/>
                <w:szCs w:val="20"/>
                <w:lang w:val="en-US"/>
              </w:rPr>
            </w:pPr>
          </w:p>
          <w:p w14:paraId="77A4933B"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Total</w:t>
            </w:r>
          </w:p>
        </w:tc>
        <w:tc>
          <w:tcPr>
            <w:tcW w:w="2469" w:type="dxa"/>
            <w:hideMark/>
          </w:tcPr>
          <w:p w14:paraId="7FB141C8"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-4.9</w:t>
            </w:r>
          </w:p>
          <w:p w14:paraId="4E357F88"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u w:val="single"/>
                <w:lang w:val="en-US"/>
              </w:rPr>
              <w:t>+ 4.2</w:t>
            </w:r>
          </w:p>
          <w:p w14:paraId="756A5134"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-6.7</w:t>
            </w:r>
          </w:p>
          <w:p w14:paraId="0ABA3F11"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u w:val="single"/>
                <w:lang w:val="en-US"/>
              </w:rPr>
              <w:t>+5.2</w:t>
            </w:r>
          </w:p>
          <w:p w14:paraId="2612165D"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-7.1</w:t>
            </w:r>
          </w:p>
          <w:p w14:paraId="1EF0C78D" w14:textId="77777777" w:rsidR="00951F93" w:rsidRPr="009C4BEE" w:rsidRDefault="00951F93" w:rsidP="00B70F44">
            <w:pPr>
              <w:rPr>
                <w:rFonts w:ascii="Times New Roman" w:hAnsi="Times New Roman" w:cs="Times New Roman"/>
                <w:sz w:val="20"/>
                <w:szCs w:val="20"/>
                <w:lang w:val="en-US"/>
              </w:rPr>
            </w:pPr>
            <w:r w:rsidRPr="009C4BEE">
              <w:rPr>
                <w:rFonts w:ascii="Times New Roman" w:hAnsi="Times New Roman" w:cs="Times New Roman"/>
                <w:sz w:val="20"/>
                <w:szCs w:val="20"/>
                <w:lang w:val="en-US"/>
              </w:rPr>
              <w:t>+6.3</w:t>
            </w:r>
          </w:p>
        </w:tc>
      </w:tr>
    </w:tbl>
    <w:p w14:paraId="065BFF9D" w14:textId="77777777" w:rsidR="00951F93" w:rsidRPr="009C4BEE" w:rsidRDefault="00951F93" w:rsidP="00951F93">
      <w:pPr>
        <w:rPr>
          <w:rFonts w:ascii="Times New Roman" w:hAnsi="Times New Roman" w:cs="Times New Roman"/>
          <w:b/>
          <w:sz w:val="20"/>
          <w:szCs w:val="20"/>
          <w:lang w:val="en-US"/>
        </w:rPr>
      </w:pPr>
      <w:r w:rsidRPr="009C4BEE">
        <w:rPr>
          <w:rFonts w:ascii="Times New Roman" w:hAnsi="Times New Roman" w:cs="Times New Roman"/>
          <w:b/>
          <w:sz w:val="20"/>
          <w:szCs w:val="20"/>
          <w:lang w:val="en-US"/>
        </w:rPr>
        <w:t>Table 1: overview clinically significant changes in UPDRS scores reported in literature.</w:t>
      </w:r>
    </w:p>
    <w:p w14:paraId="2F40BE29" w14:textId="77777777" w:rsidR="00951F93" w:rsidRPr="009C4BEE" w:rsidRDefault="00951F93" w:rsidP="00951F93">
      <w:pPr>
        <w:rPr>
          <w:rFonts w:ascii="Times New Roman" w:hAnsi="Times New Roman" w:cs="Times New Roman"/>
          <w:sz w:val="20"/>
          <w:szCs w:val="20"/>
        </w:rPr>
      </w:pPr>
    </w:p>
    <w:p w14:paraId="29E44DD4" w14:textId="1269D187" w:rsidR="00951F93" w:rsidRPr="009C4BEE" w:rsidRDefault="00951F93" w:rsidP="00951F93">
      <w:pPr>
        <w:rPr>
          <w:rFonts w:ascii="Times New Roman" w:hAnsi="Times New Roman" w:cs="Times New Roman"/>
          <w:sz w:val="20"/>
          <w:szCs w:val="20"/>
        </w:rPr>
      </w:pPr>
      <w:r w:rsidRPr="009C4BEE">
        <w:rPr>
          <w:rFonts w:ascii="Times New Roman" w:hAnsi="Times New Roman" w:cs="Times New Roman"/>
          <w:sz w:val="20"/>
          <w:szCs w:val="20"/>
        </w:rPr>
        <w:t>For the UPDRS III score, the relevant differences range between 2.5 and 5 for the smallest relevant change. In one predictive analysis, a cut off change of 38% was used for UPDRS III off-medication. This translates to an absolute change of &gt;10 in many patients. We averaged these findings and set the cut off for clinically relevant improvement after STN DBS at 5 points.</w:t>
      </w:r>
    </w:p>
    <w:p w14:paraId="368A9695" w14:textId="77777777" w:rsidR="00951F93" w:rsidRPr="009C4BEE" w:rsidRDefault="00951F93" w:rsidP="00951F93">
      <w:pPr>
        <w:rPr>
          <w:rFonts w:ascii="Times New Roman" w:hAnsi="Times New Roman" w:cs="Times New Roman"/>
          <w:sz w:val="20"/>
          <w:szCs w:val="20"/>
        </w:rPr>
      </w:pPr>
      <w:r w:rsidRPr="009C4BEE">
        <w:rPr>
          <w:rFonts w:ascii="Times New Roman" w:hAnsi="Times New Roman" w:cs="Times New Roman"/>
          <w:sz w:val="20"/>
          <w:szCs w:val="20"/>
        </w:rPr>
        <w:t>Since the UPDRS II and IV scores consist of fewer points, it is logical that the cut off values are lower. Based on the mentioned cut offs in the literature, we set the cut off for the UPDRS II and IV scores at 3 points.</w:t>
      </w:r>
    </w:p>
    <w:p w14:paraId="1DBC5BD2" w14:textId="5E1B3D29" w:rsidR="00951F93" w:rsidRPr="009C4BEE" w:rsidRDefault="00951F93" w:rsidP="00951F93">
      <w:pPr>
        <w:rPr>
          <w:rFonts w:ascii="Times New Roman" w:hAnsi="Times New Roman" w:cs="Times New Roman"/>
          <w:sz w:val="20"/>
          <w:szCs w:val="20"/>
          <w:u w:val="single"/>
          <w:lang w:val="en-US"/>
        </w:rPr>
      </w:pPr>
    </w:p>
    <w:p w14:paraId="56063EBC" w14:textId="77777777" w:rsidR="00951F93" w:rsidRPr="009C4BEE" w:rsidRDefault="00951F93" w:rsidP="00951F93">
      <w:pPr>
        <w:rPr>
          <w:rFonts w:ascii="Times New Roman" w:hAnsi="Times New Roman" w:cs="Times New Roman"/>
          <w:sz w:val="20"/>
          <w:szCs w:val="20"/>
          <w:u w:val="single"/>
          <w:lang w:val="en-US"/>
        </w:rPr>
      </w:pPr>
    </w:p>
    <w:p w14:paraId="7921C4EA" w14:textId="67D8CC6E" w:rsidR="00BD4B7D" w:rsidRPr="009C4BEE" w:rsidRDefault="00BD4B7D" w:rsidP="00BD4B7D">
      <w:pPr>
        <w:pStyle w:val="ListParagraph"/>
        <w:numPr>
          <w:ilvl w:val="0"/>
          <w:numId w:val="1"/>
        </w:numPr>
        <w:rPr>
          <w:rFonts w:ascii="Times New Roman" w:hAnsi="Times New Roman" w:cs="Times New Roman"/>
          <w:b/>
          <w:sz w:val="20"/>
          <w:szCs w:val="20"/>
          <w:u w:val="single"/>
          <w:lang w:val="en-US"/>
        </w:rPr>
      </w:pPr>
      <w:r w:rsidRPr="009C4BEE">
        <w:rPr>
          <w:rFonts w:ascii="Times New Roman" w:hAnsi="Times New Roman" w:cs="Times New Roman"/>
          <w:b/>
          <w:sz w:val="20"/>
          <w:szCs w:val="20"/>
          <w:u w:val="single"/>
          <w:lang w:val="en-US"/>
        </w:rPr>
        <w:t>Adjustment prediction model</w:t>
      </w:r>
    </w:p>
    <w:p w14:paraId="0696ECBE" w14:textId="77777777" w:rsidR="009C4BEE" w:rsidRDefault="009C4BEE" w:rsidP="00BD4B7D">
      <w:pPr>
        <w:rPr>
          <w:rFonts w:ascii="Times New Roman" w:hAnsi="Times New Roman" w:cs="Times New Roman"/>
          <w:sz w:val="20"/>
          <w:szCs w:val="20"/>
          <w:lang w:val="en-US"/>
        </w:rPr>
      </w:pPr>
    </w:p>
    <w:p w14:paraId="49848A44" w14:textId="36100EB3" w:rsidR="00BD4B7D" w:rsidRPr="009C4BEE" w:rsidRDefault="00BD4B7D" w:rsidP="00BD4B7D">
      <w:pPr>
        <w:rPr>
          <w:rFonts w:ascii="Times New Roman" w:hAnsi="Times New Roman" w:cs="Times New Roman"/>
          <w:sz w:val="20"/>
          <w:szCs w:val="20"/>
          <w:lang w:val="en-US"/>
        </w:rPr>
      </w:pPr>
      <w:r w:rsidRPr="009C4BEE">
        <w:rPr>
          <w:rFonts w:ascii="Times New Roman" w:hAnsi="Times New Roman" w:cs="Times New Roman"/>
          <w:sz w:val="20"/>
          <w:szCs w:val="20"/>
          <w:lang w:val="en-US"/>
        </w:rPr>
        <w:t>For feasibility reasons of the data collection, we trained our prediction model after excluding neuropsychological variables and without preoperative UPDRS I as preoperative predictors. The performance of the model did not change significantly</w:t>
      </w:r>
      <w:r w:rsidR="00E86EA7" w:rsidRPr="009C4BEE">
        <w:rPr>
          <w:rFonts w:ascii="Times New Roman" w:hAnsi="Times New Roman" w:cs="Times New Roman"/>
          <w:sz w:val="20"/>
          <w:szCs w:val="20"/>
          <w:lang w:val="en-US"/>
        </w:rPr>
        <w:t xml:space="preserve">. The </w:t>
      </w:r>
      <w:r w:rsidRPr="009C4BEE">
        <w:rPr>
          <w:rFonts w:ascii="Times New Roman" w:hAnsi="Times New Roman" w:cs="Times New Roman"/>
          <w:sz w:val="20"/>
          <w:szCs w:val="20"/>
          <w:lang w:val="en-US"/>
        </w:rPr>
        <w:t>area under the receiver operator curve</w:t>
      </w:r>
      <w:r w:rsidR="00E86EA7" w:rsidRPr="009C4BEE">
        <w:rPr>
          <w:rFonts w:ascii="Times New Roman" w:hAnsi="Times New Roman" w:cs="Times New Roman"/>
          <w:sz w:val="20"/>
          <w:szCs w:val="20"/>
          <w:lang w:val="en-US"/>
        </w:rPr>
        <w:t xml:space="preserve"> was 0.85 (standard deviation 0.06)</w:t>
      </w:r>
      <w:r w:rsidR="00AC04D5" w:rsidRPr="009C4BEE">
        <w:rPr>
          <w:rFonts w:ascii="Times New Roman" w:hAnsi="Times New Roman" w:cs="Times New Roman"/>
          <w:sz w:val="20"/>
          <w:szCs w:val="20"/>
          <w:lang w:val="en-US"/>
        </w:rPr>
        <w:t>, and the optimal classification accuracy</w:t>
      </w:r>
      <w:r w:rsidRPr="009C4BEE">
        <w:rPr>
          <w:rFonts w:ascii="Times New Roman" w:hAnsi="Times New Roman" w:cs="Times New Roman"/>
          <w:sz w:val="20"/>
          <w:szCs w:val="20"/>
          <w:lang w:val="en-US"/>
        </w:rPr>
        <w:t xml:space="preserve"> </w:t>
      </w:r>
      <w:r w:rsidR="00AC04D5" w:rsidRPr="009C4BEE">
        <w:rPr>
          <w:rFonts w:ascii="Times New Roman" w:hAnsi="Times New Roman" w:cs="Times New Roman"/>
          <w:sz w:val="20"/>
          <w:szCs w:val="20"/>
          <w:lang w:val="en-US"/>
        </w:rPr>
        <w:t>was 0.83</w:t>
      </w:r>
      <w:r w:rsidRPr="009C4BEE">
        <w:rPr>
          <w:rFonts w:ascii="Times New Roman" w:hAnsi="Times New Roman" w:cs="Times New Roman"/>
          <w:sz w:val="20"/>
          <w:szCs w:val="20"/>
          <w:lang w:val="en-US"/>
        </w:rPr>
        <w:t>. The weights of the individual predicting variables were also comparable to the weights of the earlier published model.</w:t>
      </w:r>
      <w:r w:rsidR="00C013A0">
        <w:rPr>
          <w:rFonts w:ascii="Times New Roman" w:hAnsi="Times New Roman" w:cs="Times New Roman"/>
          <w:sz w:val="20"/>
          <w:szCs w:val="20"/>
          <w:lang w:val="en-US"/>
        </w:rPr>
        <w:fldChar w:fldCharType="begin"/>
      </w:r>
      <w:r w:rsidR="00AB5B0D">
        <w:rPr>
          <w:rFonts w:ascii="Times New Roman" w:hAnsi="Times New Roman" w:cs="Times New Roman"/>
          <w:sz w:val="20"/>
          <w:szCs w:val="20"/>
          <w:lang w:val="en-US"/>
        </w:rPr>
        <w:instrText xml:space="preserve"> ADDIN EN.CITE &lt;EndNote&gt;&lt;Cite&gt;&lt;Author&gt;Habets&lt;/Author&gt;&lt;Year&gt;2020&lt;/Year&gt;&lt;RecNum&gt;747&lt;/RecNum&gt;&lt;DisplayText&gt;[1]&lt;/DisplayText&gt;&lt;record&gt;&lt;rec-number&gt;747&lt;/rec-number&gt;&lt;foreign-keys&gt;&lt;key app="EN" db-id="ratv2psagwvde6exp5fxaxaqp5dpas99rwdv" timestamp="1606388849"&gt;747&lt;/key&gt;&lt;/foreign-keys&gt;&lt;ref-type name="Journal Article"&gt;17&lt;/ref-type&gt;&lt;contributors&gt;&lt;authors&gt;&lt;author&gt;Habets, Jeroen G. V.&lt;/author&gt;&lt;author&gt;Janssen, Marcus L. F.&lt;/author&gt;&lt;author&gt;Duits, Annelien A.&lt;/author&gt;&lt;author&gt;Sijben, Laura C. J.&lt;/author&gt;&lt;author&gt;Mulders, Anne E. P.&lt;/author&gt;&lt;author&gt;De Greef, Bianca&lt;/author&gt;&lt;author&gt;Temel, Yasin&lt;/author&gt;&lt;author&gt;Kuijf, Mark L.&lt;/author&gt;&lt;author&gt;Kubben, Pieter L.&lt;/author&gt;&lt;author&gt;Herff, Christian&lt;/author&gt;&lt;/authors&gt;&lt;secondary-authors&gt;&lt;author&gt;Black, Kevin&lt;/author&gt;&lt;/secondary-authors&gt;&lt;/contributors&gt;&lt;titles&gt;&lt;title&gt;Machine learning prediction of motor response after deep brain stimulation in Parkinson’s disease—proof of principle in a retrospective cohort&lt;/title&gt;&lt;secondary-title&gt;PeerJ&lt;/secondary-title&gt;&lt;alt-title&gt;PeerJ&lt;/alt-title&gt;&lt;/titles&gt;&lt;periodical&gt;&lt;full-title&gt;PeerJ&lt;/full-title&gt;&lt;abbr-1&gt;PeerJ&lt;/abbr-1&gt;&lt;/periodical&gt;&lt;alt-periodical&gt;&lt;full-title&gt;PeerJ&lt;/full-title&gt;&lt;abbr-1&gt;PeerJ&lt;/abbr-1&gt;&lt;/alt-periodical&gt;&lt;pages&gt;e10317&lt;/pages&gt;&lt;volume&gt;8&lt;/volume&gt;&lt;keywords&gt;&lt;keyword&gt;Parkinson’s disease&lt;/keyword&gt;&lt;keyword&gt;Deep brain stimulation&lt;/keyword&gt;&lt;keyword&gt;Subthalamic nucleus&lt;/keyword&gt;&lt;keyword&gt;Prediction&lt;/keyword&gt;&lt;keyword&gt;Outcome&lt;/keyword&gt;&lt;/keywords&gt;&lt;dates&gt;&lt;year&gt;2020&lt;/year&gt;&lt;pub-dates&gt;&lt;date&gt;2020/11/18&lt;/date&gt;&lt;/pub-dates&gt;&lt;/dates&gt;&lt;isbn&gt;2167-8359&lt;/isbn&gt;&lt;urls&gt;&lt;related-urls&gt;&lt;url&gt;https://doi.org/10.7717/peerj.10317&lt;/url&gt;&lt;/related-urls&gt;&lt;/urls&gt;&lt;electronic-resource-num&gt;10.7717/peerj.10317&lt;/electronic-resource-num&gt;&lt;/record&gt;&lt;/Cite&gt;&lt;/EndNote&gt;</w:instrText>
      </w:r>
      <w:r w:rsidR="00C013A0">
        <w:rPr>
          <w:rFonts w:ascii="Times New Roman" w:hAnsi="Times New Roman" w:cs="Times New Roman"/>
          <w:sz w:val="20"/>
          <w:szCs w:val="20"/>
          <w:lang w:val="en-US"/>
        </w:rPr>
        <w:fldChar w:fldCharType="separate"/>
      </w:r>
      <w:r w:rsidR="00AB5B0D">
        <w:rPr>
          <w:rFonts w:ascii="Times New Roman" w:hAnsi="Times New Roman" w:cs="Times New Roman"/>
          <w:noProof/>
          <w:sz w:val="20"/>
          <w:szCs w:val="20"/>
          <w:lang w:val="en-US"/>
        </w:rPr>
        <w:t>[1]</w:t>
      </w:r>
      <w:r w:rsidR="00C013A0">
        <w:rPr>
          <w:rFonts w:ascii="Times New Roman" w:hAnsi="Times New Roman" w:cs="Times New Roman"/>
          <w:sz w:val="20"/>
          <w:szCs w:val="20"/>
          <w:lang w:val="en-US"/>
        </w:rPr>
        <w:fldChar w:fldCharType="end"/>
      </w:r>
      <w:r w:rsidRPr="009C4BEE">
        <w:rPr>
          <w:rFonts w:ascii="Times New Roman" w:hAnsi="Times New Roman" w:cs="Times New Roman"/>
          <w:sz w:val="20"/>
          <w:szCs w:val="20"/>
          <w:lang w:val="en-US"/>
        </w:rPr>
        <w:t xml:space="preserve"> The adjusted model was preregistered and not optimized anymore based on the newly collected data for the validation cohort.</w:t>
      </w:r>
      <w:r w:rsidRPr="009C4BEE">
        <w:rPr>
          <w:rFonts w:ascii="Times New Roman" w:hAnsi="Times New Roman" w:cs="Times New Roman"/>
          <w:sz w:val="20"/>
          <w:szCs w:val="20"/>
          <w:lang w:val="en-US"/>
        </w:rPr>
        <w:fldChar w:fldCharType="begin"/>
      </w:r>
      <w:r w:rsidR="00AB5B0D">
        <w:rPr>
          <w:rFonts w:ascii="Times New Roman" w:hAnsi="Times New Roman" w:cs="Times New Roman"/>
          <w:sz w:val="20"/>
          <w:szCs w:val="20"/>
          <w:lang w:val="en-US"/>
        </w:rPr>
        <w:instrText xml:space="preserve"> ADDIN EN.CITE &lt;EndNote&gt;&lt;Cite&gt;&lt;Author&gt;ClinicalTrials.gov&lt;/Author&gt;&lt;Year&gt;2019&lt;/Year&gt;&lt;RecNum&gt;666&lt;/RecNum&gt;&lt;DisplayText&gt;[7]&lt;/DisplayText&gt;&lt;record&gt;&lt;rec-number&gt;666&lt;/rec-number&gt;&lt;foreign-keys&gt;&lt;key app="EN" db-id="ratv2psagwvde6exp5fxaxaqp5dpas99rwdv" timestamp="1579091662"&gt;666&lt;/key&gt;&lt;/foreign-keys&gt;&lt;ref-type name="Web Page"&gt;12&lt;/ref-type&gt;&lt;contributors&gt;&lt;authors&gt;&lt;author&gt;ClinicalTrials.gov&lt;/author&gt;&lt;/authors&gt;&lt;/contributors&gt;&lt;titles&gt;&lt;title&gt;NCT04093908: Prediction of STN DBS Motor Response in PD (DBS-PREDICT) &lt;/title&gt;&lt;/titles&gt;&lt;dates&gt;&lt;year&gt;2019&lt;/year&gt;&lt;pub-dates&gt;&lt;date&gt;September 1, 2020&lt;/date&gt;&lt;/pub-dates&gt;&lt;/dates&gt;&lt;pub-location&gt;clinicaltrials.gov&lt;/pub-location&gt;&lt;urls&gt;&lt;related-urls&gt;&lt;url&gt;https://clinicaltrials.gov/ct2/show/study/NCT04093908 &lt;/url&gt;&lt;/related-urls&gt;&lt;/urls&gt;&lt;custom2&gt;January 13, 2021&lt;/custom2&gt;&lt;/record&gt;&lt;/Cite&gt;&lt;/EndNote&gt;</w:instrText>
      </w:r>
      <w:r w:rsidRPr="009C4BEE">
        <w:rPr>
          <w:rFonts w:ascii="Times New Roman" w:hAnsi="Times New Roman" w:cs="Times New Roman"/>
          <w:sz w:val="20"/>
          <w:szCs w:val="20"/>
          <w:lang w:val="en-US"/>
        </w:rPr>
        <w:fldChar w:fldCharType="separate"/>
      </w:r>
      <w:r w:rsidR="00AB5B0D">
        <w:rPr>
          <w:rFonts w:ascii="Times New Roman" w:hAnsi="Times New Roman" w:cs="Times New Roman"/>
          <w:noProof/>
          <w:sz w:val="20"/>
          <w:szCs w:val="20"/>
          <w:lang w:val="en-US"/>
        </w:rPr>
        <w:t>[7]</w:t>
      </w:r>
      <w:r w:rsidRPr="009C4BEE">
        <w:rPr>
          <w:rFonts w:ascii="Times New Roman" w:hAnsi="Times New Roman" w:cs="Times New Roman"/>
          <w:sz w:val="20"/>
          <w:szCs w:val="20"/>
          <w:lang w:val="en-US"/>
        </w:rPr>
        <w:fldChar w:fldCharType="end"/>
      </w:r>
    </w:p>
    <w:p w14:paraId="79BB41C9" w14:textId="348F1F98" w:rsidR="00E86EA7" w:rsidRPr="009C4BEE" w:rsidRDefault="00E86EA7" w:rsidP="00BD4B7D">
      <w:pPr>
        <w:rPr>
          <w:rFonts w:ascii="Times New Roman" w:hAnsi="Times New Roman" w:cs="Times New Roman"/>
          <w:sz w:val="20"/>
          <w:szCs w:val="20"/>
          <w:lang w:val="en-US"/>
        </w:rPr>
      </w:pPr>
    </w:p>
    <w:p w14:paraId="71BBDBE3" w14:textId="0AF1180D" w:rsidR="00AC04D5" w:rsidRPr="009C4BEE" w:rsidRDefault="00AC04D5" w:rsidP="00BD4B7D">
      <w:pPr>
        <w:rPr>
          <w:rFonts w:ascii="Times New Roman" w:hAnsi="Times New Roman" w:cs="Times New Roman"/>
          <w:sz w:val="20"/>
          <w:szCs w:val="20"/>
          <w:lang w:val="en-US"/>
        </w:rPr>
      </w:pPr>
      <w:r w:rsidRPr="009C4BEE">
        <w:rPr>
          <w:rFonts w:ascii="Times New Roman" w:hAnsi="Times New Roman" w:cs="Times New Roman"/>
          <w:noProof/>
          <w:sz w:val="20"/>
          <w:szCs w:val="20"/>
          <w:lang w:val="en-US"/>
        </w:rPr>
        <w:lastRenderedPageBreak/>
        <w:drawing>
          <wp:inline distT="0" distB="0" distL="0" distR="0" wp14:anchorId="5E345475" wp14:editId="520852A1">
            <wp:extent cx="2020047" cy="20200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pl_mat_AUC_adj_model.png"/>
                    <pic:cNvPicPr/>
                  </pic:nvPicPr>
                  <pic:blipFill>
                    <a:blip r:embed="rId5">
                      <a:extLst>
                        <a:ext uri="{28A0092B-C50C-407E-A947-70E740481C1C}">
                          <a14:useLocalDpi xmlns:a14="http://schemas.microsoft.com/office/drawing/2010/main" val="0"/>
                        </a:ext>
                      </a:extLst>
                    </a:blip>
                    <a:stretch>
                      <a:fillRect/>
                    </a:stretch>
                  </pic:blipFill>
                  <pic:spPr>
                    <a:xfrm>
                      <a:off x="0" y="0"/>
                      <a:ext cx="2029471" cy="2029471"/>
                    </a:xfrm>
                    <a:prstGeom prst="rect">
                      <a:avLst/>
                    </a:prstGeom>
                  </pic:spPr>
                </pic:pic>
              </a:graphicData>
            </a:graphic>
          </wp:inline>
        </w:drawing>
      </w:r>
    </w:p>
    <w:p w14:paraId="3BCDFA3C" w14:textId="6AC9BCD9" w:rsidR="00AC04D5" w:rsidRDefault="00236E01" w:rsidP="00BD4B7D">
      <w:pPr>
        <w:rPr>
          <w:rFonts w:ascii="Times New Roman" w:hAnsi="Times New Roman" w:cs="Times New Roman"/>
          <w:b/>
          <w:sz w:val="20"/>
          <w:szCs w:val="20"/>
          <w:lang w:val="en-US"/>
        </w:rPr>
      </w:pPr>
      <w:r>
        <w:rPr>
          <w:rFonts w:ascii="Times New Roman" w:hAnsi="Times New Roman" w:cs="Times New Roman"/>
          <w:b/>
          <w:sz w:val="20"/>
          <w:szCs w:val="20"/>
          <w:lang w:val="en-US"/>
        </w:rPr>
        <w:t>Supplementary f</w:t>
      </w:r>
      <w:r w:rsidR="00AC04D5" w:rsidRPr="009C4BEE">
        <w:rPr>
          <w:rFonts w:ascii="Times New Roman" w:hAnsi="Times New Roman" w:cs="Times New Roman"/>
          <w:b/>
          <w:sz w:val="20"/>
          <w:szCs w:val="20"/>
          <w:lang w:val="en-US"/>
        </w:rPr>
        <w:t xml:space="preserve">igure 1: Receiver operator curve of adjusted model without neuropsychological variables and UPDRS I. </w:t>
      </w:r>
    </w:p>
    <w:p w14:paraId="2B5B0AD1" w14:textId="77777777" w:rsidR="001E2CFD" w:rsidRPr="009C4BEE" w:rsidRDefault="001E2CFD" w:rsidP="00BD4B7D">
      <w:pPr>
        <w:rPr>
          <w:rFonts w:ascii="Times New Roman" w:hAnsi="Times New Roman" w:cs="Times New Roman"/>
          <w:b/>
          <w:sz w:val="20"/>
          <w:szCs w:val="20"/>
          <w:lang w:val="en-US"/>
        </w:rPr>
      </w:pPr>
    </w:p>
    <w:p w14:paraId="1A42C2CF" w14:textId="293EA4CD" w:rsidR="00BD4B7D" w:rsidRPr="009C4BEE" w:rsidRDefault="001E2CFD" w:rsidP="00BD4B7D">
      <w:pPr>
        <w:rPr>
          <w:rFonts w:ascii="Times New Roman" w:hAnsi="Times New Roman" w:cs="Times New Roman"/>
          <w:sz w:val="20"/>
          <w:szCs w:val="20"/>
          <w:lang w:val="en-US"/>
        </w:rPr>
      </w:pPr>
      <w:r>
        <w:rPr>
          <w:rFonts w:ascii="Times New Roman" w:hAnsi="Times New Roman" w:cs="Times New Roman"/>
          <w:noProof/>
          <w:sz w:val="20"/>
          <w:szCs w:val="20"/>
          <w:lang w:val="en-US"/>
        </w:rPr>
        <w:drawing>
          <wp:inline distT="0" distB="0" distL="0" distR="0" wp14:anchorId="634518E6" wp14:editId="4DC1EEB3">
            <wp:extent cx="5727700" cy="2863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_weights.png"/>
                    <pic:cNvPicPr/>
                  </pic:nvPicPr>
                  <pic:blipFill>
                    <a:blip r:embed="rId6">
                      <a:extLst>
                        <a:ext uri="{28A0092B-C50C-407E-A947-70E740481C1C}">
                          <a14:useLocalDpi xmlns:a14="http://schemas.microsoft.com/office/drawing/2010/main" val="0"/>
                        </a:ext>
                      </a:extLst>
                    </a:blip>
                    <a:stretch>
                      <a:fillRect/>
                    </a:stretch>
                  </pic:blipFill>
                  <pic:spPr>
                    <a:xfrm>
                      <a:off x="0" y="0"/>
                      <a:ext cx="5727700" cy="2863850"/>
                    </a:xfrm>
                    <a:prstGeom prst="rect">
                      <a:avLst/>
                    </a:prstGeom>
                  </pic:spPr>
                </pic:pic>
              </a:graphicData>
            </a:graphic>
          </wp:inline>
        </w:drawing>
      </w:r>
    </w:p>
    <w:p w14:paraId="0E3844A9" w14:textId="2A627527" w:rsidR="00BD4B7D" w:rsidRDefault="00236E01" w:rsidP="00BD4B7D">
      <w:pPr>
        <w:rPr>
          <w:rFonts w:ascii="Times New Roman" w:hAnsi="Times New Roman" w:cs="Times New Roman"/>
          <w:b/>
          <w:sz w:val="20"/>
          <w:szCs w:val="20"/>
          <w:lang w:val="en-US"/>
        </w:rPr>
      </w:pPr>
      <w:r>
        <w:rPr>
          <w:rFonts w:ascii="Times New Roman" w:hAnsi="Times New Roman" w:cs="Times New Roman"/>
          <w:b/>
          <w:sz w:val="20"/>
          <w:szCs w:val="20"/>
          <w:lang w:val="en-US"/>
        </w:rPr>
        <w:t>Supplementary f</w:t>
      </w:r>
      <w:r w:rsidR="00BD4B7D" w:rsidRPr="009C4BEE">
        <w:rPr>
          <w:rFonts w:ascii="Times New Roman" w:hAnsi="Times New Roman" w:cs="Times New Roman"/>
          <w:b/>
          <w:sz w:val="20"/>
          <w:szCs w:val="20"/>
          <w:lang w:val="en-US"/>
        </w:rPr>
        <w:t xml:space="preserve">igure </w:t>
      </w:r>
      <w:r w:rsidR="00E86EA7" w:rsidRPr="009C4BEE">
        <w:rPr>
          <w:rFonts w:ascii="Times New Roman" w:hAnsi="Times New Roman" w:cs="Times New Roman"/>
          <w:b/>
          <w:sz w:val="20"/>
          <w:szCs w:val="20"/>
          <w:lang w:val="en-US"/>
        </w:rPr>
        <w:t>2</w:t>
      </w:r>
      <w:r w:rsidR="00BD4B7D" w:rsidRPr="009C4BEE">
        <w:rPr>
          <w:rFonts w:ascii="Times New Roman" w:hAnsi="Times New Roman" w:cs="Times New Roman"/>
          <w:b/>
          <w:sz w:val="20"/>
          <w:szCs w:val="20"/>
          <w:lang w:val="en-US"/>
        </w:rPr>
        <w:t xml:space="preserve">: Variable weights in adjusted model without neuropsychological variables and UPDRS I. </w:t>
      </w:r>
    </w:p>
    <w:p w14:paraId="1E351AF5" w14:textId="5D6283C4" w:rsidR="00876695" w:rsidRPr="00876695" w:rsidRDefault="00876695" w:rsidP="00BD4B7D">
      <w:pPr>
        <w:rPr>
          <w:rFonts w:ascii="Times New Roman" w:hAnsi="Times New Roman" w:cs="Times New Roman"/>
          <w:bCs/>
          <w:sz w:val="20"/>
          <w:szCs w:val="20"/>
          <w:lang w:val="en-US"/>
        </w:rPr>
      </w:pPr>
      <w:r>
        <w:rPr>
          <w:rFonts w:ascii="Times New Roman" w:hAnsi="Times New Roman" w:cs="Times New Roman"/>
          <w:bCs/>
          <w:sz w:val="20"/>
          <w:szCs w:val="20"/>
          <w:lang w:val="en-US"/>
        </w:rPr>
        <w:t xml:space="preserve">No relevant changes were seen in the influences of the preoperative variables. </w:t>
      </w:r>
      <w:r w:rsidRPr="00876695">
        <w:rPr>
          <w:rFonts w:ascii="Times New Roman" w:hAnsi="Times New Roman" w:cs="Times New Roman"/>
          <w:bCs/>
          <w:sz w:val="20"/>
          <w:szCs w:val="20"/>
          <w:lang w:val="en-US"/>
        </w:rPr>
        <w:t xml:space="preserve">Three </w:t>
      </w:r>
      <w:r w:rsidR="00832458">
        <w:rPr>
          <w:rFonts w:ascii="Times New Roman" w:hAnsi="Times New Roman" w:cs="Times New Roman"/>
          <w:bCs/>
          <w:sz w:val="20"/>
          <w:szCs w:val="20"/>
          <w:lang w:val="en-US"/>
        </w:rPr>
        <w:t xml:space="preserve">minor weighting </w:t>
      </w:r>
      <w:r w:rsidRPr="00876695">
        <w:rPr>
          <w:rFonts w:ascii="Times New Roman" w:hAnsi="Times New Roman" w:cs="Times New Roman"/>
          <w:bCs/>
          <w:sz w:val="20"/>
          <w:szCs w:val="20"/>
          <w:lang w:val="en-US"/>
        </w:rPr>
        <w:t xml:space="preserve">variables </w:t>
      </w:r>
      <w:r>
        <w:rPr>
          <w:rFonts w:ascii="Times New Roman" w:hAnsi="Times New Roman" w:cs="Times New Roman"/>
          <w:bCs/>
          <w:sz w:val="20"/>
          <w:szCs w:val="20"/>
          <w:lang w:val="en-US"/>
        </w:rPr>
        <w:t>(</w:t>
      </w:r>
      <w:r w:rsidRPr="00876695">
        <w:rPr>
          <w:rFonts w:ascii="Times New Roman" w:hAnsi="Times New Roman" w:cs="Times New Roman"/>
          <w:bCs/>
          <w:sz w:val="20"/>
          <w:szCs w:val="20"/>
          <w:lang w:val="en-US"/>
        </w:rPr>
        <w:t>UPDRS II on, HY off, and age DBS</w:t>
      </w:r>
      <w:r>
        <w:rPr>
          <w:rFonts w:ascii="Times New Roman" w:hAnsi="Times New Roman" w:cs="Times New Roman"/>
          <w:bCs/>
          <w:sz w:val="20"/>
          <w:szCs w:val="20"/>
          <w:lang w:val="en-US"/>
        </w:rPr>
        <w:t>)</w:t>
      </w:r>
      <w:r w:rsidRPr="00876695">
        <w:rPr>
          <w:rFonts w:ascii="Times New Roman" w:hAnsi="Times New Roman" w:cs="Times New Roman"/>
          <w:bCs/>
          <w:sz w:val="20"/>
          <w:szCs w:val="20"/>
          <w:lang w:val="en-US"/>
        </w:rPr>
        <w:t xml:space="preserve"> changed directions</w:t>
      </w:r>
      <w:r w:rsidR="00832458">
        <w:rPr>
          <w:rFonts w:ascii="Times New Roman" w:hAnsi="Times New Roman" w:cs="Times New Roman"/>
          <w:bCs/>
          <w:sz w:val="20"/>
          <w:szCs w:val="20"/>
          <w:lang w:val="en-US"/>
        </w:rPr>
        <w:t xml:space="preserve"> (contributing to strong or weak response)</w:t>
      </w:r>
      <w:r>
        <w:rPr>
          <w:rFonts w:ascii="Times New Roman" w:hAnsi="Times New Roman" w:cs="Times New Roman"/>
          <w:bCs/>
          <w:sz w:val="20"/>
          <w:szCs w:val="20"/>
          <w:lang w:val="en-US"/>
        </w:rPr>
        <w:t>. These changes were not interpret as troublesome to continue the analysis with this model.</w:t>
      </w:r>
    </w:p>
    <w:p w14:paraId="48947248" w14:textId="01F102C3" w:rsidR="0079034E" w:rsidRDefault="0079034E" w:rsidP="00BD4B7D">
      <w:pPr>
        <w:rPr>
          <w:rFonts w:ascii="Times New Roman" w:hAnsi="Times New Roman" w:cs="Times New Roman"/>
          <w:b/>
          <w:sz w:val="20"/>
          <w:szCs w:val="20"/>
          <w:lang w:val="en-US"/>
        </w:rPr>
      </w:pPr>
    </w:p>
    <w:p w14:paraId="0EF9A52F" w14:textId="238A2545" w:rsidR="00BD4B7D" w:rsidRPr="0079034E" w:rsidRDefault="0079034E" w:rsidP="00BD4B7D">
      <w:pPr>
        <w:rPr>
          <w:rFonts w:ascii="Times New Roman" w:hAnsi="Times New Roman" w:cs="Times New Roman"/>
          <w:b/>
          <w:sz w:val="20"/>
          <w:szCs w:val="20"/>
          <w:lang w:val="en-US"/>
        </w:rPr>
      </w:pPr>
      <w:r>
        <w:rPr>
          <w:rFonts w:ascii="Times New Roman" w:hAnsi="Times New Roman" w:cs="Times New Roman"/>
          <w:b/>
          <w:noProof/>
          <w:sz w:val="20"/>
          <w:szCs w:val="20"/>
          <w:lang w:val="en-US"/>
        </w:rPr>
        <w:lastRenderedPageBreak/>
        <w:drawing>
          <wp:inline distT="0" distB="0" distL="0" distR="0" wp14:anchorId="7B569BD3" wp14:editId="59F543BB">
            <wp:extent cx="5727700" cy="294249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 fig 3.jpg"/>
                    <pic:cNvPicPr/>
                  </pic:nvPicPr>
                  <pic:blipFill>
                    <a:blip r:embed="rId7">
                      <a:extLst>
                        <a:ext uri="{28A0092B-C50C-407E-A947-70E740481C1C}">
                          <a14:useLocalDpi xmlns:a14="http://schemas.microsoft.com/office/drawing/2010/main" val="0"/>
                        </a:ext>
                      </a:extLst>
                    </a:blip>
                    <a:stretch>
                      <a:fillRect/>
                    </a:stretch>
                  </pic:blipFill>
                  <pic:spPr>
                    <a:xfrm>
                      <a:off x="0" y="0"/>
                      <a:ext cx="5731588" cy="2944489"/>
                    </a:xfrm>
                    <a:prstGeom prst="rect">
                      <a:avLst/>
                    </a:prstGeom>
                  </pic:spPr>
                </pic:pic>
              </a:graphicData>
            </a:graphic>
          </wp:inline>
        </w:drawing>
      </w:r>
    </w:p>
    <w:p w14:paraId="4D2E2AB4" w14:textId="1F394692" w:rsidR="00BD4B7D" w:rsidRPr="009C4BEE" w:rsidRDefault="00236E01" w:rsidP="00BD4B7D">
      <w:pPr>
        <w:rPr>
          <w:rFonts w:ascii="Times New Roman" w:hAnsi="Times New Roman" w:cs="Times New Roman"/>
          <w:b/>
          <w:sz w:val="20"/>
          <w:szCs w:val="20"/>
          <w:lang w:val="en-US"/>
        </w:rPr>
      </w:pPr>
      <w:r>
        <w:rPr>
          <w:rFonts w:ascii="Times New Roman" w:hAnsi="Times New Roman" w:cs="Times New Roman"/>
          <w:b/>
          <w:sz w:val="20"/>
          <w:szCs w:val="20"/>
          <w:lang w:val="en-US"/>
        </w:rPr>
        <w:t>Supplementary f</w:t>
      </w:r>
      <w:r w:rsidR="00BD4B7D" w:rsidRPr="009C4BEE">
        <w:rPr>
          <w:rFonts w:ascii="Times New Roman" w:hAnsi="Times New Roman" w:cs="Times New Roman"/>
          <w:b/>
          <w:sz w:val="20"/>
          <w:szCs w:val="20"/>
          <w:lang w:val="en-US"/>
        </w:rPr>
        <w:t xml:space="preserve">igure </w:t>
      </w:r>
      <w:r w:rsidR="00E86EA7" w:rsidRPr="009C4BEE">
        <w:rPr>
          <w:rFonts w:ascii="Times New Roman" w:hAnsi="Times New Roman" w:cs="Times New Roman"/>
          <w:b/>
          <w:sz w:val="20"/>
          <w:szCs w:val="20"/>
          <w:lang w:val="en-US"/>
        </w:rPr>
        <w:t>3</w:t>
      </w:r>
      <w:r w:rsidR="00BD4B7D" w:rsidRPr="009C4BEE">
        <w:rPr>
          <w:rFonts w:ascii="Times New Roman" w:hAnsi="Times New Roman" w:cs="Times New Roman"/>
          <w:b/>
          <w:sz w:val="20"/>
          <w:szCs w:val="20"/>
          <w:lang w:val="en-US"/>
        </w:rPr>
        <w:t xml:space="preserve">: Variable weights in original model published </w:t>
      </w:r>
      <w:r w:rsidR="009C4BEE" w:rsidRPr="009C4BEE">
        <w:rPr>
          <w:rFonts w:ascii="Times New Roman" w:hAnsi="Times New Roman" w:cs="Times New Roman"/>
          <w:b/>
          <w:sz w:val="20"/>
          <w:szCs w:val="20"/>
          <w:lang w:val="en-US"/>
        </w:rPr>
        <w:t>in</w:t>
      </w:r>
      <w:r w:rsidR="00BD4B7D" w:rsidRPr="009C4BEE">
        <w:rPr>
          <w:rFonts w:ascii="Times New Roman" w:hAnsi="Times New Roman" w:cs="Times New Roman"/>
          <w:b/>
          <w:sz w:val="20"/>
          <w:szCs w:val="20"/>
          <w:lang w:val="en-US"/>
        </w:rPr>
        <w:t xml:space="preserve"> pre-print</w:t>
      </w:r>
      <w:r w:rsidR="009C4BEE" w:rsidRPr="009C4BEE">
        <w:rPr>
          <w:rFonts w:ascii="Times New Roman" w:hAnsi="Times New Roman" w:cs="Times New Roman"/>
          <w:b/>
          <w:sz w:val="20"/>
          <w:szCs w:val="20"/>
          <w:lang w:val="en-US"/>
        </w:rPr>
        <w:t xml:space="preserve"> (adapted from Habets et al, </w:t>
      </w:r>
      <w:proofErr w:type="spellStart"/>
      <w:r w:rsidR="009C4BEE" w:rsidRPr="009C4BEE">
        <w:rPr>
          <w:rFonts w:ascii="Times New Roman" w:hAnsi="Times New Roman" w:cs="Times New Roman"/>
          <w:b/>
          <w:sz w:val="20"/>
          <w:szCs w:val="20"/>
          <w:lang w:val="en-US"/>
        </w:rPr>
        <w:t>medrXiv</w:t>
      </w:r>
      <w:proofErr w:type="spellEnd"/>
      <w:r w:rsidR="009C4BEE" w:rsidRPr="009C4BEE">
        <w:rPr>
          <w:rFonts w:ascii="Times New Roman" w:hAnsi="Times New Roman" w:cs="Times New Roman"/>
          <w:b/>
          <w:sz w:val="20"/>
          <w:szCs w:val="20"/>
          <w:lang w:val="en-US"/>
        </w:rPr>
        <w:t xml:space="preserve"> 2019)</w:t>
      </w:r>
    </w:p>
    <w:p w14:paraId="55E1A2D0" w14:textId="77777777" w:rsidR="00BD4B7D" w:rsidRPr="009C4BEE" w:rsidRDefault="00BD4B7D">
      <w:pPr>
        <w:rPr>
          <w:rFonts w:ascii="Times New Roman" w:hAnsi="Times New Roman" w:cs="Times New Roman"/>
          <w:sz w:val="20"/>
          <w:szCs w:val="20"/>
          <w:lang w:val="en-US"/>
        </w:rPr>
      </w:pPr>
    </w:p>
    <w:p w14:paraId="6FA24362" w14:textId="77777777" w:rsidR="00236E01" w:rsidRDefault="00236E01">
      <w:pPr>
        <w:rPr>
          <w:rFonts w:ascii="Times New Roman" w:hAnsi="Times New Roman" w:cs="Times New Roman"/>
          <w:b/>
          <w:bCs/>
          <w:sz w:val="20"/>
          <w:szCs w:val="20"/>
          <w:lang w:val="en-US"/>
        </w:rPr>
      </w:pPr>
    </w:p>
    <w:p w14:paraId="1F8E1860" w14:textId="77777777" w:rsidR="00236E01" w:rsidRDefault="00236E01" w:rsidP="00236E01">
      <w:pPr>
        <w:jc w:val="both"/>
        <w:rPr>
          <w:rStyle w:val="PageNumber"/>
        </w:rPr>
      </w:pPr>
    </w:p>
    <w:tbl>
      <w:tblPr>
        <w:tblW w:w="75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2F2F2"/>
        <w:tblLayout w:type="fixed"/>
        <w:tblLook w:val="04A0" w:firstRow="1" w:lastRow="0" w:firstColumn="1" w:lastColumn="0" w:noHBand="0" w:noVBand="1"/>
      </w:tblPr>
      <w:tblGrid>
        <w:gridCol w:w="2845"/>
        <w:gridCol w:w="2287"/>
        <w:gridCol w:w="2410"/>
      </w:tblGrid>
      <w:tr w:rsidR="00236E01" w:rsidRPr="00236E01" w14:paraId="6D8B9F94"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9E49B" w14:textId="77777777" w:rsidR="00236E01" w:rsidRPr="00236E01" w:rsidRDefault="00236E01" w:rsidP="009F3456">
            <w:pPr>
              <w:rPr>
                <w:rFonts w:ascii="Times" w:hAnsi="Times"/>
                <w:sz w:val="20"/>
                <w:szCs w:val="20"/>
              </w:rPr>
            </w:pPr>
          </w:p>
        </w:tc>
        <w:tc>
          <w:tcPr>
            <w:tcW w:w="2287" w:type="dxa"/>
            <w:tcBorders>
              <w:top w:val="single" w:sz="4" w:space="0" w:color="000000"/>
              <w:left w:val="single" w:sz="4" w:space="0" w:color="000000"/>
              <w:bottom w:val="single" w:sz="4" w:space="0" w:color="000000"/>
              <w:right w:val="single" w:sz="4" w:space="0" w:color="000000"/>
            </w:tcBorders>
          </w:tcPr>
          <w:p w14:paraId="12D3DDF6" w14:textId="77777777" w:rsidR="00236E01" w:rsidRPr="00236E01" w:rsidRDefault="00236E01" w:rsidP="009F3456">
            <w:pPr>
              <w:rPr>
                <w:rFonts w:ascii="Times" w:hAnsi="Times"/>
                <w:b/>
                <w:bCs/>
                <w:sz w:val="20"/>
                <w:szCs w:val="20"/>
              </w:rPr>
            </w:pPr>
            <w:r w:rsidRPr="00236E01">
              <w:rPr>
                <w:rFonts w:ascii="Times" w:hAnsi="Times"/>
                <w:b/>
                <w:bCs/>
                <w:sz w:val="20"/>
                <w:szCs w:val="20"/>
              </w:rPr>
              <w:t xml:space="preserve">Current cohort (mean (standard deviation), unless </w:t>
            </w:r>
            <w:r w:rsidRPr="00236E01">
              <w:rPr>
                <w:rFonts w:ascii="Times" w:hAnsi="Times" w:cs="Calibri"/>
                <w:b/>
                <w:bCs/>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14:paraId="64F6DD10" w14:textId="77777777" w:rsidR="00236E01" w:rsidRPr="00236E01" w:rsidRDefault="00236E01" w:rsidP="009F3456">
            <w:pPr>
              <w:rPr>
                <w:rFonts w:ascii="Times" w:hAnsi="Times"/>
                <w:b/>
                <w:bCs/>
                <w:sz w:val="20"/>
                <w:szCs w:val="20"/>
              </w:rPr>
            </w:pPr>
            <w:r w:rsidRPr="00236E01">
              <w:rPr>
                <w:rFonts w:ascii="Times" w:hAnsi="Times"/>
                <w:b/>
                <w:bCs/>
                <w:sz w:val="20"/>
                <w:szCs w:val="20"/>
              </w:rPr>
              <w:t xml:space="preserve">Development </w:t>
            </w:r>
            <w:proofErr w:type="gramStart"/>
            <w:r w:rsidRPr="00236E01">
              <w:rPr>
                <w:rFonts w:ascii="Times" w:hAnsi="Times"/>
                <w:b/>
                <w:bCs/>
                <w:sz w:val="20"/>
                <w:szCs w:val="20"/>
              </w:rPr>
              <w:t>cohort  (</w:t>
            </w:r>
            <w:proofErr w:type="gramEnd"/>
            <w:r w:rsidRPr="00236E01">
              <w:rPr>
                <w:rFonts w:ascii="Times" w:hAnsi="Times"/>
                <w:b/>
                <w:bCs/>
                <w:sz w:val="20"/>
                <w:szCs w:val="20"/>
              </w:rPr>
              <w:t xml:space="preserve">mean (standard deviation), unless </w:t>
            </w:r>
            <w:r w:rsidRPr="00236E01">
              <w:rPr>
                <w:rFonts w:ascii="Times" w:hAnsi="Times" w:cs="Calibri"/>
                <w:b/>
                <w:bCs/>
                <w:sz w:val="20"/>
                <w:szCs w:val="20"/>
              </w:rPr>
              <w:t>†)</w:t>
            </w:r>
          </w:p>
        </w:tc>
      </w:tr>
      <w:tr w:rsidR="00236E01" w:rsidRPr="00236E01" w14:paraId="2FDB7EF4"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5D8C5" w14:textId="77777777" w:rsidR="00236E01" w:rsidRPr="00236E01" w:rsidRDefault="00236E01" w:rsidP="009F3456">
            <w:pPr>
              <w:rPr>
                <w:rFonts w:ascii="Times" w:hAnsi="Times"/>
                <w:sz w:val="20"/>
                <w:szCs w:val="20"/>
              </w:rPr>
            </w:pPr>
            <w:r w:rsidRPr="00236E01">
              <w:rPr>
                <w:rFonts w:ascii="Times" w:hAnsi="Times"/>
                <w:sz w:val="20"/>
                <w:szCs w:val="20"/>
              </w:rPr>
              <w:t>Total number of patients collected</w:t>
            </w:r>
          </w:p>
        </w:tc>
        <w:tc>
          <w:tcPr>
            <w:tcW w:w="2287" w:type="dxa"/>
            <w:tcBorders>
              <w:top w:val="single" w:sz="4" w:space="0" w:color="000000"/>
              <w:left w:val="single" w:sz="4" w:space="0" w:color="000000"/>
              <w:bottom w:val="single" w:sz="4" w:space="0" w:color="000000"/>
              <w:right w:val="single" w:sz="4" w:space="0" w:color="000000"/>
            </w:tcBorders>
          </w:tcPr>
          <w:p w14:paraId="6409B589" w14:textId="77777777" w:rsidR="00236E01" w:rsidRPr="00236E01" w:rsidRDefault="00236E01" w:rsidP="009F3456">
            <w:pPr>
              <w:rPr>
                <w:rFonts w:ascii="Times" w:hAnsi="Times"/>
                <w:bCs/>
                <w:sz w:val="20"/>
                <w:szCs w:val="20"/>
              </w:rPr>
            </w:pPr>
            <w:r w:rsidRPr="00236E01">
              <w:rPr>
                <w:rFonts w:ascii="Times" w:hAnsi="Times"/>
                <w:bCs/>
                <w:sz w:val="20"/>
                <w:szCs w:val="20"/>
              </w:rPr>
              <w:t>334</w:t>
            </w:r>
            <w:r w:rsidRPr="00236E01">
              <w:rPr>
                <w:rFonts w:ascii="Times" w:hAnsi="Times" w:cs="Calibri"/>
                <w:b/>
                <w:bCs/>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14:paraId="63863CE8" w14:textId="77777777" w:rsidR="00236E01" w:rsidRPr="00236E01" w:rsidRDefault="00236E01" w:rsidP="009F3456">
            <w:pPr>
              <w:rPr>
                <w:rFonts w:ascii="Times" w:hAnsi="Times"/>
                <w:bCs/>
                <w:sz w:val="20"/>
                <w:szCs w:val="20"/>
              </w:rPr>
            </w:pPr>
            <w:r w:rsidRPr="00236E01">
              <w:rPr>
                <w:rFonts w:ascii="Times" w:hAnsi="Times"/>
                <w:bCs/>
                <w:sz w:val="20"/>
                <w:szCs w:val="20"/>
              </w:rPr>
              <w:t xml:space="preserve">127 </w:t>
            </w:r>
            <w:r w:rsidRPr="00236E01">
              <w:rPr>
                <w:rFonts w:ascii="Times" w:hAnsi="Times" w:cs="Calibri"/>
                <w:b/>
                <w:bCs/>
                <w:sz w:val="20"/>
                <w:szCs w:val="20"/>
              </w:rPr>
              <w:t>†</w:t>
            </w:r>
          </w:p>
        </w:tc>
      </w:tr>
      <w:tr w:rsidR="00236E01" w:rsidRPr="00236E01" w14:paraId="68324BBC"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14FC" w14:textId="77777777" w:rsidR="00236E01" w:rsidRPr="00236E01" w:rsidRDefault="00236E01" w:rsidP="009F3456">
            <w:pPr>
              <w:rPr>
                <w:rFonts w:ascii="Times" w:hAnsi="Times"/>
                <w:sz w:val="20"/>
                <w:szCs w:val="20"/>
              </w:rPr>
            </w:pPr>
            <w:r w:rsidRPr="00236E01">
              <w:rPr>
                <w:rFonts w:ascii="Times" w:hAnsi="Times"/>
                <w:sz w:val="20"/>
                <w:szCs w:val="20"/>
              </w:rPr>
              <w:t>Included patients after exclusion due to missing data</w:t>
            </w:r>
          </w:p>
        </w:tc>
        <w:tc>
          <w:tcPr>
            <w:tcW w:w="2287" w:type="dxa"/>
            <w:tcBorders>
              <w:top w:val="single" w:sz="4" w:space="0" w:color="000000"/>
              <w:left w:val="single" w:sz="4" w:space="0" w:color="000000"/>
              <w:bottom w:val="single" w:sz="4" w:space="0" w:color="000000"/>
              <w:right w:val="single" w:sz="4" w:space="0" w:color="000000"/>
            </w:tcBorders>
          </w:tcPr>
          <w:p w14:paraId="6F0BBFD1" w14:textId="77777777" w:rsidR="00236E01" w:rsidRPr="00236E01" w:rsidDel="00057942" w:rsidRDefault="00236E01" w:rsidP="009F3456">
            <w:pPr>
              <w:rPr>
                <w:rFonts w:ascii="Times" w:hAnsi="Times"/>
                <w:bCs/>
                <w:sz w:val="20"/>
                <w:szCs w:val="20"/>
              </w:rPr>
            </w:pPr>
            <w:r w:rsidRPr="00236E01">
              <w:rPr>
                <w:rFonts w:ascii="Times" w:hAnsi="Times"/>
                <w:bCs/>
                <w:sz w:val="20"/>
                <w:szCs w:val="20"/>
              </w:rPr>
              <w:t>322</w:t>
            </w:r>
            <w:r w:rsidRPr="00236E01">
              <w:rPr>
                <w:rFonts w:ascii="Times" w:hAnsi="Times" w:cs="Calibri"/>
                <w:b/>
                <w:bCs/>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14:paraId="30CA9E93" w14:textId="77777777" w:rsidR="00236E01" w:rsidRPr="00236E01" w:rsidRDefault="00236E01" w:rsidP="009F3456">
            <w:pPr>
              <w:rPr>
                <w:rFonts w:ascii="Times" w:hAnsi="Times"/>
                <w:bCs/>
                <w:sz w:val="20"/>
                <w:szCs w:val="20"/>
              </w:rPr>
            </w:pPr>
            <w:r w:rsidRPr="00236E01">
              <w:rPr>
                <w:rFonts w:ascii="Times" w:hAnsi="Times"/>
                <w:bCs/>
                <w:sz w:val="20"/>
                <w:szCs w:val="20"/>
              </w:rPr>
              <w:t xml:space="preserve">90 </w:t>
            </w:r>
            <w:r w:rsidRPr="00236E01">
              <w:rPr>
                <w:rFonts w:ascii="Times" w:hAnsi="Times" w:cs="Calibri"/>
                <w:b/>
                <w:bCs/>
                <w:sz w:val="20"/>
                <w:szCs w:val="20"/>
              </w:rPr>
              <w:t>†</w:t>
            </w:r>
          </w:p>
        </w:tc>
      </w:tr>
      <w:tr w:rsidR="00236E01" w:rsidRPr="00236E01" w14:paraId="507FC466"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05F6F" w14:textId="77777777" w:rsidR="00236E01" w:rsidRPr="00236E01" w:rsidRDefault="00236E01" w:rsidP="009F3456">
            <w:pPr>
              <w:rPr>
                <w:rFonts w:ascii="Times" w:hAnsi="Times"/>
                <w:sz w:val="20"/>
                <w:szCs w:val="20"/>
              </w:rPr>
            </w:pPr>
            <w:r w:rsidRPr="00236E01">
              <w:rPr>
                <w:rFonts w:ascii="Times" w:hAnsi="Times"/>
                <w:sz w:val="20"/>
                <w:szCs w:val="20"/>
              </w:rPr>
              <w:t>Gender (female/ male)</w:t>
            </w:r>
          </w:p>
        </w:tc>
        <w:tc>
          <w:tcPr>
            <w:tcW w:w="2287" w:type="dxa"/>
            <w:tcBorders>
              <w:top w:val="single" w:sz="4" w:space="0" w:color="000000"/>
              <w:left w:val="single" w:sz="4" w:space="0" w:color="000000"/>
              <w:bottom w:val="single" w:sz="4" w:space="0" w:color="000000"/>
              <w:right w:val="single" w:sz="4" w:space="0" w:color="000000"/>
            </w:tcBorders>
          </w:tcPr>
          <w:p w14:paraId="79AA13FD" w14:textId="77777777" w:rsidR="00236E01" w:rsidRPr="00236E01" w:rsidRDefault="00236E01" w:rsidP="009F3456">
            <w:pPr>
              <w:rPr>
                <w:rFonts w:ascii="Times" w:hAnsi="Times"/>
                <w:bCs/>
                <w:sz w:val="20"/>
                <w:szCs w:val="20"/>
              </w:rPr>
            </w:pPr>
            <w:r w:rsidRPr="00236E01">
              <w:rPr>
                <w:rFonts w:ascii="Times" w:hAnsi="Times"/>
                <w:bCs/>
                <w:sz w:val="20"/>
                <w:szCs w:val="20"/>
              </w:rPr>
              <w:t xml:space="preserve">95/227 </w:t>
            </w:r>
            <w:r w:rsidRPr="00236E01">
              <w:rPr>
                <w:rFonts w:ascii="Times" w:hAnsi="Times" w:cs="Calibri"/>
                <w:b/>
                <w:bCs/>
                <w:sz w:val="20"/>
                <w:szCs w:val="20"/>
              </w:rPr>
              <w:t>†</w:t>
            </w:r>
          </w:p>
        </w:tc>
        <w:tc>
          <w:tcPr>
            <w:tcW w:w="2410" w:type="dxa"/>
            <w:tcBorders>
              <w:top w:val="single" w:sz="4" w:space="0" w:color="000000"/>
              <w:left w:val="single" w:sz="4" w:space="0" w:color="000000"/>
              <w:bottom w:val="single" w:sz="4" w:space="0" w:color="000000"/>
              <w:right w:val="single" w:sz="4" w:space="0" w:color="000000"/>
            </w:tcBorders>
          </w:tcPr>
          <w:p w14:paraId="0CCDDC0E" w14:textId="77777777" w:rsidR="00236E01" w:rsidRPr="00236E01" w:rsidRDefault="00236E01" w:rsidP="009F3456">
            <w:pPr>
              <w:rPr>
                <w:rFonts w:ascii="Times" w:hAnsi="Times"/>
                <w:bCs/>
                <w:sz w:val="20"/>
                <w:szCs w:val="20"/>
              </w:rPr>
            </w:pPr>
            <w:r w:rsidRPr="00236E01">
              <w:rPr>
                <w:rFonts w:ascii="Times" w:hAnsi="Times"/>
                <w:bCs/>
                <w:sz w:val="20"/>
                <w:szCs w:val="20"/>
              </w:rPr>
              <w:t xml:space="preserve">37/53 </w:t>
            </w:r>
            <w:proofErr w:type="gramStart"/>
            <w:r w:rsidRPr="00236E01">
              <w:rPr>
                <w:rFonts w:ascii="Times" w:hAnsi="Times" w:cs="Calibri"/>
                <w:b/>
                <w:bCs/>
                <w:sz w:val="20"/>
                <w:szCs w:val="20"/>
              </w:rPr>
              <w:t>†,†</w:t>
            </w:r>
            <w:proofErr w:type="gramEnd"/>
            <w:r w:rsidRPr="00236E01">
              <w:rPr>
                <w:rFonts w:ascii="Times" w:hAnsi="Times" w:cs="Calibri"/>
                <w:b/>
                <w:bCs/>
                <w:sz w:val="20"/>
                <w:szCs w:val="20"/>
              </w:rPr>
              <w:t>†</w:t>
            </w:r>
          </w:p>
        </w:tc>
      </w:tr>
      <w:tr w:rsidR="00236E01" w:rsidRPr="00236E01" w14:paraId="2D20D890"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E698D" w14:textId="77777777" w:rsidR="00236E01" w:rsidRPr="00236E01" w:rsidRDefault="00236E01" w:rsidP="009F3456">
            <w:pPr>
              <w:rPr>
                <w:rFonts w:ascii="Times" w:hAnsi="Times"/>
                <w:sz w:val="20"/>
                <w:szCs w:val="20"/>
              </w:rPr>
            </w:pPr>
            <w:r w:rsidRPr="00236E01">
              <w:rPr>
                <w:rFonts w:ascii="Times" w:hAnsi="Times"/>
                <w:sz w:val="20"/>
                <w:szCs w:val="20"/>
              </w:rPr>
              <w:t>Age at DBS surgery (years)</w:t>
            </w:r>
          </w:p>
        </w:tc>
        <w:tc>
          <w:tcPr>
            <w:tcW w:w="2287" w:type="dxa"/>
            <w:tcBorders>
              <w:top w:val="single" w:sz="4" w:space="0" w:color="000000"/>
              <w:left w:val="single" w:sz="4" w:space="0" w:color="000000"/>
              <w:bottom w:val="single" w:sz="4" w:space="0" w:color="000000"/>
              <w:right w:val="single" w:sz="4" w:space="0" w:color="000000"/>
            </w:tcBorders>
          </w:tcPr>
          <w:p w14:paraId="684420A9"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58 (8)</w:t>
            </w:r>
          </w:p>
        </w:tc>
        <w:tc>
          <w:tcPr>
            <w:tcW w:w="2410" w:type="dxa"/>
            <w:tcBorders>
              <w:top w:val="single" w:sz="4" w:space="0" w:color="000000"/>
              <w:left w:val="single" w:sz="4" w:space="0" w:color="000000"/>
              <w:bottom w:val="single" w:sz="4" w:space="0" w:color="000000"/>
              <w:right w:val="single" w:sz="4" w:space="0" w:color="000000"/>
            </w:tcBorders>
          </w:tcPr>
          <w:p w14:paraId="18A5D674"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 xml:space="preserve">61 (8) </w:t>
            </w:r>
          </w:p>
        </w:tc>
      </w:tr>
      <w:tr w:rsidR="00236E01" w:rsidRPr="00236E01" w14:paraId="757D2B0A"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0DD88" w14:textId="77777777" w:rsidR="00236E01" w:rsidRPr="00236E01" w:rsidRDefault="00236E01" w:rsidP="009F3456">
            <w:pPr>
              <w:rPr>
                <w:rFonts w:ascii="Times" w:hAnsi="Times"/>
                <w:sz w:val="20"/>
                <w:szCs w:val="20"/>
              </w:rPr>
            </w:pPr>
            <w:r w:rsidRPr="00236E01">
              <w:rPr>
                <w:rFonts w:ascii="Times" w:hAnsi="Times"/>
                <w:sz w:val="20"/>
                <w:szCs w:val="20"/>
              </w:rPr>
              <w:t>Disease duration (years) at DBS surgery</w:t>
            </w:r>
          </w:p>
        </w:tc>
        <w:tc>
          <w:tcPr>
            <w:tcW w:w="2287" w:type="dxa"/>
            <w:tcBorders>
              <w:top w:val="single" w:sz="4" w:space="0" w:color="000000"/>
              <w:left w:val="single" w:sz="4" w:space="0" w:color="000000"/>
              <w:bottom w:val="single" w:sz="4" w:space="0" w:color="000000"/>
              <w:right w:val="single" w:sz="4" w:space="0" w:color="000000"/>
            </w:tcBorders>
          </w:tcPr>
          <w:p w14:paraId="67DFA6B6"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11.5 (4.7)</w:t>
            </w:r>
          </w:p>
        </w:tc>
        <w:tc>
          <w:tcPr>
            <w:tcW w:w="2410" w:type="dxa"/>
            <w:tcBorders>
              <w:top w:val="single" w:sz="4" w:space="0" w:color="000000"/>
              <w:left w:val="single" w:sz="4" w:space="0" w:color="000000"/>
              <w:bottom w:val="single" w:sz="4" w:space="0" w:color="000000"/>
              <w:right w:val="single" w:sz="4" w:space="0" w:color="000000"/>
            </w:tcBorders>
          </w:tcPr>
          <w:p w14:paraId="0A0B7B13"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10.6 (5.1)</w:t>
            </w:r>
          </w:p>
        </w:tc>
      </w:tr>
      <w:tr w:rsidR="00236E01" w:rsidRPr="00236E01" w14:paraId="7E1E6972" w14:textId="77777777" w:rsidTr="009F3456">
        <w:trPr>
          <w:trHeight w:val="29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9261A" w14:textId="77777777" w:rsidR="00236E01" w:rsidRPr="00236E01" w:rsidRDefault="00236E01" w:rsidP="009F3456">
            <w:pPr>
              <w:rPr>
                <w:rFonts w:ascii="Times" w:hAnsi="Times"/>
                <w:sz w:val="20"/>
                <w:szCs w:val="20"/>
              </w:rPr>
            </w:pPr>
            <w:r w:rsidRPr="00236E01">
              <w:rPr>
                <w:rFonts w:ascii="Times" w:hAnsi="Times"/>
                <w:sz w:val="20"/>
                <w:szCs w:val="20"/>
              </w:rPr>
              <w:t>LEDD preoperative (mg)</w:t>
            </w:r>
          </w:p>
        </w:tc>
        <w:tc>
          <w:tcPr>
            <w:tcW w:w="2287" w:type="dxa"/>
            <w:tcBorders>
              <w:top w:val="single" w:sz="4" w:space="0" w:color="000000"/>
              <w:left w:val="single" w:sz="4" w:space="0" w:color="000000"/>
              <w:bottom w:val="single" w:sz="4" w:space="0" w:color="000000"/>
              <w:right w:val="single" w:sz="4" w:space="0" w:color="000000"/>
            </w:tcBorders>
          </w:tcPr>
          <w:p w14:paraId="54679CDE" w14:textId="77777777" w:rsidR="00236E01" w:rsidRPr="00236E01" w:rsidRDefault="00236E01" w:rsidP="009F3456">
            <w:pPr>
              <w:rPr>
                <w:rFonts w:ascii="Times" w:hAnsi="Times"/>
                <w:sz w:val="20"/>
                <w:szCs w:val="20"/>
              </w:rPr>
            </w:pPr>
            <w:r w:rsidRPr="00236E01">
              <w:rPr>
                <w:rFonts w:ascii="Times" w:hAnsi="Times"/>
                <w:sz w:val="20"/>
                <w:szCs w:val="20"/>
              </w:rPr>
              <w:t>1525 (648)</w:t>
            </w:r>
          </w:p>
        </w:tc>
        <w:tc>
          <w:tcPr>
            <w:tcW w:w="2410" w:type="dxa"/>
            <w:tcBorders>
              <w:top w:val="single" w:sz="4" w:space="0" w:color="000000"/>
              <w:left w:val="single" w:sz="4" w:space="0" w:color="000000"/>
              <w:bottom w:val="single" w:sz="4" w:space="0" w:color="000000"/>
              <w:right w:val="single" w:sz="4" w:space="0" w:color="000000"/>
            </w:tcBorders>
          </w:tcPr>
          <w:p w14:paraId="25F9E04B" w14:textId="77777777" w:rsidR="00236E01" w:rsidRPr="00236E01" w:rsidRDefault="00236E01" w:rsidP="009F3456">
            <w:pPr>
              <w:rPr>
                <w:rFonts w:ascii="Times" w:hAnsi="Times"/>
                <w:sz w:val="20"/>
                <w:szCs w:val="20"/>
              </w:rPr>
            </w:pPr>
            <w:r w:rsidRPr="00236E01">
              <w:rPr>
                <w:rFonts w:ascii="Times" w:hAnsi="Times"/>
                <w:sz w:val="20"/>
                <w:szCs w:val="20"/>
              </w:rPr>
              <w:t xml:space="preserve">1197 (622) </w:t>
            </w:r>
            <w:r w:rsidRPr="00236E01">
              <w:rPr>
                <w:rFonts w:ascii="Times" w:hAnsi="Times" w:cs="Calibri"/>
                <w:b/>
                <w:bCs/>
                <w:sz w:val="20"/>
                <w:szCs w:val="20"/>
              </w:rPr>
              <w:t>††</w:t>
            </w:r>
          </w:p>
        </w:tc>
      </w:tr>
      <w:tr w:rsidR="00236E01" w:rsidRPr="00236E01" w14:paraId="20872460" w14:textId="77777777" w:rsidTr="009F3456">
        <w:trPr>
          <w:trHeight w:val="29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03033" w14:textId="77777777" w:rsidR="00236E01" w:rsidRPr="00236E01" w:rsidRDefault="00236E01" w:rsidP="009F3456">
            <w:pPr>
              <w:rPr>
                <w:rFonts w:ascii="Times" w:hAnsi="Times"/>
                <w:sz w:val="20"/>
                <w:szCs w:val="20"/>
              </w:rPr>
            </w:pPr>
            <w:r w:rsidRPr="00236E01">
              <w:rPr>
                <w:rFonts w:ascii="Times" w:hAnsi="Times"/>
                <w:sz w:val="20"/>
                <w:szCs w:val="20"/>
              </w:rPr>
              <w:t>LEDD one year postoperative (mg)</w:t>
            </w:r>
          </w:p>
        </w:tc>
        <w:tc>
          <w:tcPr>
            <w:tcW w:w="2287" w:type="dxa"/>
            <w:tcBorders>
              <w:top w:val="single" w:sz="4" w:space="0" w:color="000000"/>
              <w:left w:val="single" w:sz="4" w:space="0" w:color="000000"/>
              <w:bottom w:val="single" w:sz="4" w:space="0" w:color="000000"/>
              <w:right w:val="single" w:sz="4" w:space="0" w:color="000000"/>
            </w:tcBorders>
          </w:tcPr>
          <w:p w14:paraId="3B06030C" w14:textId="77777777" w:rsidR="00236E01" w:rsidRPr="00236E01" w:rsidRDefault="00236E01" w:rsidP="009F3456">
            <w:pPr>
              <w:rPr>
                <w:rFonts w:ascii="Times" w:hAnsi="Times"/>
                <w:sz w:val="20"/>
                <w:szCs w:val="20"/>
              </w:rPr>
            </w:pPr>
            <w:r w:rsidRPr="00236E01">
              <w:rPr>
                <w:rFonts w:ascii="Times" w:hAnsi="Times"/>
                <w:color w:val="FFFFFF"/>
                <w:sz w:val="20"/>
                <w:szCs w:val="20"/>
                <w:u w:color="FFFFFF"/>
              </w:rPr>
              <w:t>0</w:t>
            </w:r>
            <w:r w:rsidRPr="00236E01">
              <w:rPr>
                <w:rFonts w:ascii="Times" w:hAnsi="Times"/>
                <w:sz w:val="20"/>
                <w:szCs w:val="20"/>
              </w:rPr>
              <w:t>731 (444)</w:t>
            </w:r>
          </w:p>
        </w:tc>
        <w:tc>
          <w:tcPr>
            <w:tcW w:w="2410" w:type="dxa"/>
            <w:tcBorders>
              <w:top w:val="single" w:sz="4" w:space="0" w:color="000000"/>
              <w:left w:val="single" w:sz="4" w:space="0" w:color="000000"/>
              <w:bottom w:val="single" w:sz="4" w:space="0" w:color="000000"/>
              <w:right w:val="single" w:sz="4" w:space="0" w:color="000000"/>
            </w:tcBorders>
          </w:tcPr>
          <w:p w14:paraId="70AFBA33" w14:textId="77777777" w:rsidR="00236E01" w:rsidRPr="00236E01" w:rsidRDefault="00236E01" w:rsidP="009F3456">
            <w:pPr>
              <w:rPr>
                <w:rFonts w:ascii="Times" w:hAnsi="Times"/>
                <w:sz w:val="20"/>
                <w:szCs w:val="20"/>
              </w:rPr>
            </w:pPr>
            <w:r w:rsidRPr="00236E01">
              <w:rPr>
                <w:rFonts w:ascii="Times" w:hAnsi="Times"/>
                <w:color w:val="FFFFFF"/>
                <w:sz w:val="20"/>
                <w:szCs w:val="20"/>
                <w:u w:color="FFFFFF"/>
              </w:rPr>
              <w:t>0</w:t>
            </w:r>
            <w:r w:rsidRPr="00236E01">
              <w:rPr>
                <w:rFonts w:ascii="Times" w:hAnsi="Times"/>
                <w:sz w:val="20"/>
                <w:szCs w:val="20"/>
              </w:rPr>
              <w:t>665 (513)</w:t>
            </w:r>
          </w:p>
        </w:tc>
      </w:tr>
      <w:tr w:rsidR="00236E01" w:rsidRPr="00236E01" w14:paraId="014D7D1D" w14:textId="77777777" w:rsidTr="009F3456">
        <w:trPr>
          <w:trHeight w:val="29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B3570" w14:textId="77777777" w:rsidR="00236E01" w:rsidRPr="00236E01" w:rsidRDefault="00236E01" w:rsidP="009F3456">
            <w:pPr>
              <w:rPr>
                <w:rFonts w:ascii="Times" w:hAnsi="Times"/>
                <w:sz w:val="20"/>
                <w:szCs w:val="20"/>
              </w:rPr>
            </w:pPr>
            <w:r w:rsidRPr="00236E01">
              <w:rPr>
                <w:rFonts w:ascii="Times" w:hAnsi="Times"/>
                <w:sz w:val="20"/>
                <w:szCs w:val="20"/>
              </w:rPr>
              <w:t>UPDRS II preoperative*</w:t>
            </w:r>
          </w:p>
        </w:tc>
        <w:tc>
          <w:tcPr>
            <w:tcW w:w="2287" w:type="dxa"/>
            <w:tcBorders>
              <w:top w:val="single" w:sz="4" w:space="0" w:color="000000"/>
              <w:left w:val="single" w:sz="4" w:space="0" w:color="000000"/>
              <w:bottom w:val="single" w:sz="4" w:space="0" w:color="000000"/>
              <w:right w:val="single" w:sz="4" w:space="0" w:color="000000"/>
            </w:tcBorders>
          </w:tcPr>
          <w:p w14:paraId="268DFD3B"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10.7 (6.9)</w:t>
            </w:r>
          </w:p>
        </w:tc>
        <w:tc>
          <w:tcPr>
            <w:tcW w:w="2410" w:type="dxa"/>
            <w:tcBorders>
              <w:top w:val="single" w:sz="4" w:space="0" w:color="000000"/>
              <w:left w:val="single" w:sz="4" w:space="0" w:color="000000"/>
              <w:bottom w:val="single" w:sz="4" w:space="0" w:color="000000"/>
              <w:right w:val="single" w:sz="4" w:space="0" w:color="000000"/>
            </w:tcBorders>
          </w:tcPr>
          <w:p w14:paraId="30387782"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000</w:t>
            </w:r>
            <w:r w:rsidRPr="00236E01">
              <w:rPr>
                <w:rFonts w:ascii="Times" w:hAnsi="Times"/>
                <w:sz w:val="20"/>
                <w:szCs w:val="20"/>
              </w:rPr>
              <w:t>9.8 (6.5)</w:t>
            </w:r>
          </w:p>
        </w:tc>
      </w:tr>
      <w:tr w:rsidR="00236E01" w:rsidRPr="00236E01" w14:paraId="7D02277A" w14:textId="77777777" w:rsidTr="009F3456">
        <w:trPr>
          <w:trHeight w:val="29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56E92" w14:textId="77777777" w:rsidR="00236E01" w:rsidRPr="00236E01" w:rsidRDefault="00236E01" w:rsidP="009F3456">
            <w:pPr>
              <w:rPr>
                <w:rFonts w:ascii="Times" w:hAnsi="Times"/>
                <w:sz w:val="20"/>
                <w:szCs w:val="20"/>
              </w:rPr>
            </w:pPr>
            <w:r w:rsidRPr="00236E01">
              <w:rPr>
                <w:rFonts w:ascii="Times" w:hAnsi="Times"/>
                <w:sz w:val="20"/>
                <w:szCs w:val="20"/>
              </w:rPr>
              <w:t>UPDRS II one year postoperative*</w:t>
            </w:r>
          </w:p>
        </w:tc>
        <w:tc>
          <w:tcPr>
            <w:tcW w:w="2287" w:type="dxa"/>
            <w:tcBorders>
              <w:top w:val="single" w:sz="4" w:space="0" w:color="000000"/>
              <w:left w:val="single" w:sz="4" w:space="0" w:color="000000"/>
              <w:bottom w:val="single" w:sz="4" w:space="0" w:color="000000"/>
              <w:right w:val="single" w:sz="4" w:space="0" w:color="000000"/>
            </w:tcBorders>
          </w:tcPr>
          <w:p w14:paraId="752F90E2"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000</w:t>
            </w:r>
            <w:r w:rsidRPr="00236E01">
              <w:rPr>
                <w:rFonts w:ascii="Times" w:hAnsi="Times"/>
                <w:sz w:val="20"/>
                <w:szCs w:val="20"/>
              </w:rPr>
              <w:t>8.8 (5.4)</w:t>
            </w:r>
          </w:p>
        </w:tc>
        <w:tc>
          <w:tcPr>
            <w:tcW w:w="2410" w:type="dxa"/>
            <w:tcBorders>
              <w:top w:val="single" w:sz="4" w:space="0" w:color="000000"/>
              <w:left w:val="single" w:sz="4" w:space="0" w:color="000000"/>
              <w:bottom w:val="single" w:sz="4" w:space="0" w:color="000000"/>
              <w:right w:val="single" w:sz="4" w:space="0" w:color="000000"/>
            </w:tcBorders>
          </w:tcPr>
          <w:p w14:paraId="3CD61C22"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000</w:t>
            </w:r>
            <w:r w:rsidRPr="00236E01">
              <w:rPr>
                <w:rFonts w:ascii="Times" w:hAnsi="Times"/>
                <w:sz w:val="20"/>
                <w:szCs w:val="20"/>
              </w:rPr>
              <w:t>9.7 (5.5)</w:t>
            </w:r>
          </w:p>
        </w:tc>
      </w:tr>
      <w:tr w:rsidR="00236E01" w:rsidRPr="00236E01" w14:paraId="1249D164" w14:textId="77777777" w:rsidTr="009F3456">
        <w:trPr>
          <w:trHeight w:val="29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17F6F" w14:textId="77777777" w:rsidR="00236E01" w:rsidRPr="00236E01" w:rsidRDefault="00236E01" w:rsidP="009F3456">
            <w:pPr>
              <w:rPr>
                <w:rFonts w:ascii="Times" w:hAnsi="Times"/>
                <w:sz w:val="20"/>
                <w:szCs w:val="20"/>
              </w:rPr>
            </w:pPr>
            <w:r w:rsidRPr="00236E01">
              <w:rPr>
                <w:rFonts w:ascii="Times" w:hAnsi="Times"/>
                <w:sz w:val="20"/>
                <w:szCs w:val="20"/>
              </w:rPr>
              <w:t>UPDRS III preoperative*</w:t>
            </w:r>
          </w:p>
        </w:tc>
        <w:tc>
          <w:tcPr>
            <w:tcW w:w="2287" w:type="dxa"/>
            <w:tcBorders>
              <w:top w:val="single" w:sz="4" w:space="0" w:color="000000"/>
              <w:left w:val="single" w:sz="4" w:space="0" w:color="000000"/>
              <w:bottom w:val="single" w:sz="4" w:space="0" w:color="000000"/>
              <w:right w:val="single" w:sz="4" w:space="0" w:color="000000"/>
            </w:tcBorders>
          </w:tcPr>
          <w:p w14:paraId="7272B8F0"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17.3 (8.7)</w:t>
            </w:r>
          </w:p>
        </w:tc>
        <w:tc>
          <w:tcPr>
            <w:tcW w:w="2410" w:type="dxa"/>
            <w:tcBorders>
              <w:top w:val="single" w:sz="4" w:space="0" w:color="000000"/>
              <w:left w:val="single" w:sz="4" w:space="0" w:color="000000"/>
              <w:bottom w:val="single" w:sz="4" w:space="0" w:color="000000"/>
              <w:right w:val="single" w:sz="4" w:space="0" w:color="000000"/>
            </w:tcBorders>
          </w:tcPr>
          <w:p w14:paraId="362DB371"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 xml:space="preserve">21.8 (12.5) </w:t>
            </w:r>
            <w:r w:rsidRPr="00236E01">
              <w:rPr>
                <w:rFonts w:ascii="Times" w:hAnsi="Times" w:cs="Calibri"/>
                <w:b/>
                <w:bCs/>
                <w:sz w:val="20"/>
                <w:szCs w:val="20"/>
              </w:rPr>
              <w:t>††</w:t>
            </w:r>
          </w:p>
        </w:tc>
      </w:tr>
      <w:tr w:rsidR="00236E01" w:rsidRPr="00236E01" w14:paraId="144C9739" w14:textId="77777777" w:rsidTr="009F3456">
        <w:trPr>
          <w:trHeight w:val="29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2ACEA" w14:textId="77777777" w:rsidR="00236E01" w:rsidRPr="00236E01" w:rsidRDefault="00236E01" w:rsidP="009F3456">
            <w:pPr>
              <w:rPr>
                <w:rFonts w:ascii="Times" w:hAnsi="Times"/>
                <w:sz w:val="20"/>
                <w:szCs w:val="20"/>
              </w:rPr>
            </w:pPr>
            <w:r w:rsidRPr="00236E01">
              <w:rPr>
                <w:rFonts w:ascii="Times" w:hAnsi="Times"/>
                <w:sz w:val="20"/>
                <w:szCs w:val="20"/>
              </w:rPr>
              <w:t>UPDRS III preoperative, off-medication</w:t>
            </w:r>
          </w:p>
        </w:tc>
        <w:tc>
          <w:tcPr>
            <w:tcW w:w="2287" w:type="dxa"/>
            <w:tcBorders>
              <w:top w:val="single" w:sz="4" w:space="0" w:color="000000"/>
              <w:left w:val="single" w:sz="4" w:space="0" w:color="000000"/>
              <w:bottom w:val="single" w:sz="4" w:space="0" w:color="000000"/>
              <w:right w:val="single" w:sz="4" w:space="0" w:color="000000"/>
            </w:tcBorders>
          </w:tcPr>
          <w:p w14:paraId="5CE060B4"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44.4 (14.3)</w:t>
            </w:r>
          </w:p>
        </w:tc>
        <w:tc>
          <w:tcPr>
            <w:tcW w:w="2410" w:type="dxa"/>
            <w:tcBorders>
              <w:top w:val="single" w:sz="4" w:space="0" w:color="000000"/>
              <w:left w:val="single" w:sz="4" w:space="0" w:color="000000"/>
              <w:bottom w:val="single" w:sz="4" w:space="0" w:color="000000"/>
              <w:right w:val="single" w:sz="4" w:space="0" w:color="000000"/>
            </w:tcBorders>
          </w:tcPr>
          <w:p w14:paraId="26EAAF1C"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 xml:space="preserve">39.4 (13.2) </w:t>
            </w:r>
            <w:r w:rsidRPr="00236E01">
              <w:rPr>
                <w:rFonts w:ascii="Times" w:hAnsi="Times" w:cs="Calibri"/>
                <w:b/>
                <w:bCs/>
                <w:sz w:val="20"/>
                <w:szCs w:val="20"/>
              </w:rPr>
              <w:t>††</w:t>
            </w:r>
          </w:p>
        </w:tc>
      </w:tr>
      <w:tr w:rsidR="00236E01" w:rsidRPr="00236E01" w14:paraId="7F64D6C5"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21536" w14:textId="77777777" w:rsidR="00236E01" w:rsidRPr="00236E01" w:rsidRDefault="00236E01" w:rsidP="009F3456">
            <w:pPr>
              <w:rPr>
                <w:rFonts w:ascii="Times" w:hAnsi="Times"/>
                <w:sz w:val="20"/>
                <w:szCs w:val="20"/>
              </w:rPr>
            </w:pPr>
            <w:r w:rsidRPr="00236E01">
              <w:rPr>
                <w:rFonts w:ascii="Times" w:hAnsi="Times"/>
                <w:sz w:val="20"/>
                <w:szCs w:val="20"/>
              </w:rPr>
              <w:lastRenderedPageBreak/>
              <w:t>UPDRS III preoperative change**</w:t>
            </w:r>
          </w:p>
        </w:tc>
        <w:tc>
          <w:tcPr>
            <w:tcW w:w="2287" w:type="dxa"/>
            <w:tcBorders>
              <w:top w:val="single" w:sz="4" w:space="0" w:color="000000"/>
              <w:left w:val="single" w:sz="4" w:space="0" w:color="000000"/>
              <w:bottom w:val="single" w:sz="4" w:space="0" w:color="000000"/>
              <w:right w:val="single" w:sz="4" w:space="0" w:color="000000"/>
            </w:tcBorders>
          </w:tcPr>
          <w:p w14:paraId="3D04989A"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 xml:space="preserve">0 </w:t>
            </w:r>
            <w:r w:rsidRPr="00236E01">
              <w:rPr>
                <w:rFonts w:ascii="Times" w:hAnsi="Times"/>
                <w:sz w:val="20"/>
                <w:szCs w:val="20"/>
              </w:rPr>
              <w:t>-27.1 (12.2)</w:t>
            </w:r>
          </w:p>
        </w:tc>
        <w:tc>
          <w:tcPr>
            <w:tcW w:w="2410" w:type="dxa"/>
            <w:tcBorders>
              <w:top w:val="single" w:sz="4" w:space="0" w:color="000000"/>
              <w:left w:val="single" w:sz="4" w:space="0" w:color="000000"/>
              <w:bottom w:val="single" w:sz="4" w:space="0" w:color="000000"/>
              <w:right w:val="single" w:sz="4" w:space="0" w:color="000000"/>
            </w:tcBorders>
          </w:tcPr>
          <w:p w14:paraId="745F1991"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 xml:space="preserve">0 </w:t>
            </w:r>
            <w:r w:rsidRPr="00236E01">
              <w:rPr>
                <w:rFonts w:ascii="Times" w:hAnsi="Times"/>
                <w:sz w:val="20"/>
                <w:szCs w:val="20"/>
              </w:rPr>
              <w:t xml:space="preserve">-18.9 (13.4) </w:t>
            </w:r>
            <w:r w:rsidRPr="00236E01">
              <w:rPr>
                <w:rFonts w:ascii="Times" w:hAnsi="Times" w:cs="Calibri"/>
                <w:b/>
                <w:bCs/>
                <w:sz w:val="20"/>
                <w:szCs w:val="20"/>
              </w:rPr>
              <w:t>††</w:t>
            </w:r>
          </w:p>
        </w:tc>
      </w:tr>
      <w:tr w:rsidR="00236E01" w:rsidRPr="00236E01" w14:paraId="0945AC6F"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03096" w14:textId="77777777" w:rsidR="00236E01" w:rsidRPr="00236E01" w:rsidRDefault="00236E01" w:rsidP="009F3456">
            <w:pPr>
              <w:rPr>
                <w:rFonts w:ascii="Times" w:hAnsi="Times"/>
                <w:sz w:val="20"/>
                <w:szCs w:val="20"/>
              </w:rPr>
            </w:pPr>
            <w:r w:rsidRPr="00236E01">
              <w:rPr>
                <w:rFonts w:ascii="Times" w:hAnsi="Times"/>
                <w:sz w:val="20"/>
                <w:szCs w:val="20"/>
              </w:rPr>
              <w:t>UPDRS III one year postoperative*</w:t>
            </w:r>
          </w:p>
        </w:tc>
        <w:tc>
          <w:tcPr>
            <w:tcW w:w="2287" w:type="dxa"/>
            <w:tcBorders>
              <w:top w:val="single" w:sz="4" w:space="0" w:color="000000"/>
              <w:left w:val="single" w:sz="4" w:space="0" w:color="000000"/>
              <w:bottom w:val="single" w:sz="4" w:space="0" w:color="000000"/>
              <w:right w:val="single" w:sz="4" w:space="0" w:color="000000"/>
            </w:tcBorders>
          </w:tcPr>
          <w:p w14:paraId="68A4CF6B"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15.1 (8.5)</w:t>
            </w:r>
          </w:p>
        </w:tc>
        <w:tc>
          <w:tcPr>
            <w:tcW w:w="2410" w:type="dxa"/>
            <w:tcBorders>
              <w:top w:val="single" w:sz="4" w:space="0" w:color="000000"/>
              <w:left w:val="single" w:sz="4" w:space="0" w:color="000000"/>
              <w:bottom w:val="single" w:sz="4" w:space="0" w:color="000000"/>
              <w:right w:val="single" w:sz="4" w:space="0" w:color="000000"/>
            </w:tcBorders>
          </w:tcPr>
          <w:p w14:paraId="15B62F6A"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w:t>
            </w:r>
            <w:r w:rsidRPr="00236E01">
              <w:rPr>
                <w:rFonts w:ascii="Times" w:hAnsi="Times"/>
                <w:sz w:val="20"/>
                <w:szCs w:val="20"/>
              </w:rPr>
              <w:t>16.6 (10.0)</w:t>
            </w:r>
          </w:p>
        </w:tc>
      </w:tr>
      <w:tr w:rsidR="00236E01" w:rsidRPr="00236E01" w14:paraId="27975B68" w14:textId="77777777" w:rsidTr="009F3456">
        <w:trPr>
          <w:trHeight w:val="29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4D745" w14:textId="77777777" w:rsidR="00236E01" w:rsidRPr="00236E01" w:rsidRDefault="00236E01" w:rsidP="009F3456">
            <w:pPr>
              <w:rPr>
                <w:rFonts w:ascii="Times" w:hAnsi="Times"/>
                <w:sz w:val="20"/>
                <w:szCs w:val="20"/>
              </w:rPr>
            </w:pPr>
            <w:r w:rsidRPr="00236E01">
              <w:rPr>
                <w:rFonts w:ascii="Times" w:hAnsi="Times"/>
                <w:sz w:val="20"/>
                <w:szCs w:val="20"/>
              </w:rPr>
              <w:t>UPDRS IV preoperative*</w:t>
            </w:r>
          </w:p>
        </w:tc>
        <w:tc>
          <w:tcPr>
            <w:tcW w:w="2287" w:type="dxa"/>
            <w:tcBorders>
              <w:top w:val="single" w:sz="4" w:space="0" w:color="000000"/>
              <w:left w:val="single" w:sz="4" w:space="0" w:color="000000"/>
              <w:bottom w:val="single" w:sz="4" w:space="0" w:color="000000"/>
              <w:right w:val="single" w:sz="4" w:space="0" w:color="000000"/>
            </w:tcBorders>
          </w:tcPr>
          <w:p w14:paraId="5BF34DB4"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000</w:t>
            </w:r>
            <w:r w:rsidRPr="00236E01">
              <w:rPr>
                <w:rFonts w:ascii="Times" w:hAnsi="Times"/>
                <w:sz w:val="20"/>
                <w:szCs w:val="20"/>
              </w:rPr>
              <w:t>7.8 (3.3)</w:t>
            </w:r>
          </w:p>
        </w:tc>
        <w:tc>
          <w:tcPr>
            <w:tcW w:w="2410" w:type="dxa"/>
            <w:tcBorders>
              <w:top w:val="single" w:sz="4" w:space="0" w:color="000000"/>
              <w:left w:val="single" w:sz="4" w:space="0" w:color="000000"/>
              <w:bottom w:val="single" w:sz="4" w:space="0" w:color="000000"/>
              <w:right w:val="single" w:sz="4" w:space="0" w:color="000000"/>
            </w:tcBorders>
          </w:tcPr>
          <w:p w14:paraId="1FF8D1DA"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000</w:t>
            </w:r>
            <w:r w:rsidRPr="00236E01">
              <w:rPr>
                <w:rFonts w:ascii="Times" w:hAnsi="Times"/>
                <w:sz w:val="20"/>
                <w:szCs w:val="20"/>
              </w:rPr>
              <w:t>5.5 (4.0)</w:t>
            </w:r>
          </w:p>
        </w:tc>
      </w:tr>
      <w:tr w:rsidR="00236E01" w:rsidRPr="00236E01" w14:paraId="2DBED57B"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A7BFF" w14:textId="77777777" w:rsidR="00236E01" w:rsidRPr="00236E01" w:rsidRDefault="00236E01" w:rsidP="009F3456">
            <w:pPr>
              <w:rPr>
                <w:rFonts w:ascii="Times" w:hAnsi="Times"/>
                <w:sz w:val="20"/>
                <w:szCs w:val="20"/>
              </w:rPr>
            </w:pPr>
            <w:r w:rsidRPr="00236E01">
              <w:rPr>
                <w:rFonts w:ascii="Times" w:hAnsi="Times"/>
                <w:sz w:val="20"/>
                <w:szCs w:val="20"/>
              </w:rPr>
              <w:t>UPDRS IV one year postoperative*</w:t>
            </w:r>
          </w:p>
        </w:tc>
        <w:tc>
          <w:tcPr>
            <w:tcW w:w="2287" w:type="dxa"/>
            <w:tcBorders>
              <w:top w:val="single" w:sz="4" w:space="0" w:color="000000"/>
              <w:left w:val="single" w:sz="4" w:space="0" w:color="000000"/>
              <w:bottom w:val="single" w:sz="4" w:space="0" w:color="000000"/>
              <w:right w:val="single" w:sz="4" w:space="0" w:color="000000"/>
            </w:tcBorders>
          </w:tcPr>
          <w:p w14:paraId="6593CFF5" w14:textId="77777777" w:rsidR="00236E01" w:rsidRPr="00236E01" w:rsidRDefault="00236E01" w:rsidP="009F3456">
            <w:pPr>
              <w:rPr>
                <w:rFonts w:ascii="Times" w:hAnsi="Times"/>
                <w:sz w:val="20"/>
                <w:szCs w:val="20"/>
              </w:rPr>
            </w:pPr>
            <w:r w:rsidRPr="00236E01">
              <w:rPr>
                <w:rFonts w:ascii="Times" w:hAnsi="Times"/>
                <w:color w:val="FFFFFF"/>
                <w:sz w:val="20"/>
                <w:szCs w:val="20"/>
                <w:u w:color="FFFFFF"/>
              </w:rPr>
              <w:t>000</w:t>
            </w:r>
            <w:r w:rsidRPr="00236E01">
              <w:rPr>
                <w:rFonts w:ascii="Times" w:hAnsi="Times"/>
                <w:sz w:val="20"/>
                <w:szCs w:val="20"/>
              </w:rPr>
              <w:t>3.5 (2.8)</w:t>
            </w:r>
          </w:p>
        </w:tc>
        <w:tc>
          <w:tcPr>
            <w:tcW w:w="2410" w:type="dxa"/>
            <w:tcBorders>
              <w:top w:val="single" w:sz="4" w:space="0" w:color="000000"/>
              <w:left w:val="single" w:sz="4" w:space="0" w:color="000000"/>
              <w:bottom w:val="single" w:sz="4" w:space="0" w:color="000000"/>
              <w:right w:val="single" w:sz="4" w:space="0" w:color="000000"/>
            </w:tcBorders>
          </w:tcPr>
          <w:p w14:paraId="729DE09D" w14:textId="77777777" w:rsidR="00236E01" w:rsidRPr="00236E01" w:rsidRDefault="00236E01" w:rsidP="009F3456">
            <w:pPr>
              <w:rPr>
                <w:rFonts w:ascii="Times" w:hAnsi="Times"/>
                <w:color w:val="FFFFFF"/>
                <w:sz w:val="20"/>
                <w:szCs w:val="20"/>
                <w:u w:color="FFFFFF"/>
              </w:rPr>
            </w:pPr>
            <w:r w:rsidRPr="00236E01">
              <w:rPr>
                <w:rFonts w:ascii="Times" w:hAnsi="Times"/>
                <w:color w:val="FFFFFF"/>
                <w:sz w:val="20"/>
                <w:szCs w:val="20"/>
                <w:u w:color="FFFFFF"/>
              </w:rPr>
              <w:t>000</w:t>
            </w:r>
            <w:r w:rsidRPr="00236E01">
              <w:rPr>
                <w:rFonts w:ascii="Times" w:hAnsi="Times"/>
                <w:sz w:val="20"/>
                <w:szCs w:val="20"/>
              </w:rPr>
              <w:t>2.7 (2.4)</w:t>
            </w:r>
          </w:p>
        </w:tc>
      </w:tr>
      <w:tr w:rsidR="00236E01" w:rsidRPr="00236E01" w14:paraId="424E4975"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9FA3" w14:textId="77777777" w:rsidR="00236E01" w:rsidRPr="00236E01" w:rsidRDefault="00236E01" w:rsidP="009F3456">
            <w:pPr>
              <w:rPr>
                <w:rFonts w:ascii="Times" w:hAnsi="Times"/>
                <w:sz w:val="20"/>
                <w:szCs w:val="20"/>
              </w:rPr>
            </w:pPr>
            <w:r w:rsidRPr="00236E01">
              <w:rPr>
                <w:rFonts w:ascii="Times" w:hAnsi="Times"/>
                <w:sz w:val="20"/>
                <w:szCs w:val="20"/>
              </w:rPr>
              <w:t>Preoperative HY scales* (in number of patients)</w:t>
            </w:r>
          </w:p>
        </w:tc>
        <w:tc>
          <w:tcPr>
            <w:tcW w:w="2287" w:type="dxa"/>
            <w:tcBorders>
              <w:top w:val="single" w:sz="4" w:space="0" w:color="000000"/>
              <w:left w:val="single" w:sz="4" w:space="0" w:color="000000"/>
              <w:bottom w:val="single" w:sz="4" w:space="0" w:color="000000"/>
              <w:right w:val="single" w:sz="4" w:space="0" w:color="000000"/>
            </w:tcBorders>
          </w:tcPr>
          <w:p w14:paraId="51C8DC6C"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1:    </w:t>
            </w:r>
            <w:r w:rsidRPr="00236E01">
              <w:rPr>
                <w:rFonts w:ascii="Times" w:hAnsi="Times"/>
                <w:color w:val="FFFFFF" w:themeColor="background1"/>
                <w:sz w:val="20"/>
                <w:szCs w:val="20"/>
                <w:u w:color="FFFFFF"/>
              </w:rPr>
              <w:t>0</w:t>
            </w:r>
            <w:r w:rsidRPr="00236E01">
              <w:rPr>
                <w:rFonts w:ascii="Times" w:hAnsi="Times"/>
                <w:sz w:val="20"/>
                <w:szCs w:val="20"/>
                <w:u w:color="FFFFFF"/>
              </w:rPr>
              <w:t>1.9 %</w:t>
            </w:r>
            <w:r w:rsidRPr="00236E01">
              <w:rPr>
                <w:rFonts w:ascii="Times" w:hAnsi="Times" w:cs="Calibri"/>
                <w:bCs/>
                <w:sz w:val="20"/>
                <w:szCs w:val="20"/>
              </w:rPr>
              <w:t>†</w:t>
            </w:r>
          </w:p>
          <w:p w14:paraId="21BCFB85"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1.5: </w:t>
            </w:r>
            <w:r w:rsidRPr="00236E01">
              <w:rPr>
                <w:rFonts w:ascii="Times" w:hAnsi="Times"/>
                <w:color w:val="FFFFFF" w:themeColor="background1"/>
                <w:sz w:val="20"/>
                <w:szCs w:val="20"/>
                <w:u w:color="FFFFFF"/>
              </w:rPr>
              <w:t>0</w:t>
            </w:r>
            <w:r w:rsidRPr="00236E01">
              <w:rPr>
                <w:rFonts w:ascii="Times" w:hAnsi="Times"/>
                <w:sz w:val="20"/>
                <w:szCs w:val="20"/>
                <w:u w:color="FFFFFF"/>
              </w:rPr>
              <w:t>2.2 %</w:t>
            </w:r>
            <w:r w:rsidRPr="00236E01">
              <w:rPr>
                <w:rFonts w:ascii="Times" w:hAnsi="Times"/>
                <w:sz w:val="20"/>
                <w:szCs w:val="20"/>
                <w:u w:color="FFFFFF"/>
              </w:rPr>
              <w:br/>
              <w:t>2:    69.9 %</w:t>
            </w:r>
          </w:p>
          <w:p w14:paraId="6A09E073"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2.5: 17.1 % </w:t>
            </w:r>
          </w:p>
          <w:p w14:paraId="17F49264"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3:    </w:t>
            </w:r>
            <w:r w:rsidRPr="00236E01">
              <w:rPr>
                <w:rFonts w:ascii="Times" w:hAnsi="Times"/>
                <w:color w:val="FFFFFF" w:themeColor="background1"/>
                <w:sz w:val="20"/>
                <w:szCs w:val="20"/>
                <w:u w:color="FFFFFF"/>
              </w:rPr>
              <w:t>0</w:t>
            </w:r>
            <w:r w:rsidRPr="00236E01">
              <w:rPr>
                <w:rFonts w:ascii="Times" w:hAnsi="Times"/>
                <w:sz w:val="20"/>
                <w:szCs w:val="20"/>
                <w:u w:color="FFFFFF"/>
              </w:rPr>
              <w:t>7.5 %</w:t>
            </w:r>
          </w:p>
          <w:p w14:paraId="1CA0CE69"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4:    </w:t>
            </w:r>
            <w:r w:rsidRPr="00236E01">
              <w:rPr>
                <w:rFonts w:ascii="Times" w:hAnsi="Times"/>
                <w:color w:val="FFFFFF" w:themeColor="background1"/>
                <w:sz w:val="20"/>
                <w:szCs w:val="20"/>
                <w:u w:color="FFFFFF"/>
              </w:rPr>
              <w:t>0</w:t>
            </w:r>
            <w:r w:rsidRPr="00236E01">
              <w:rPr>
                <w:rFonts w:ascii="Times" w:hAnsi="Times"/>
                <w:sz w:val="20"/>
                <w:szCs w:val="20"/>
                <w:u w:color="FFFFFF"/>
              </w:rPr>
              <w:t>1.2 %</w:t>
            </w:r>
          </w:p>
          <w:p w14:paraId="601B61F1"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5:    </w:t>
            </w:r>
            <w:r w:rsidRPr="00236E01">
              <w:rPr>
                <w:rFonts w:ascii="Times" w:hAnsi="Times"/>
                <w:color w:val="FFFFFF" w:themeColor="background1"/>
                <w:sz w:val="20"/>
                <w:szCs w:val="20"/>
                <w:u w:color="FFFFFF"/>
              </w:rPr>
              <w:t>0</w:t>
            </w:r>
            <w:r w:rsidRPr="00236E01">
              <w:rPr>
                <w:rFonts w:ascii="Times" w:hAnsi="Times"/>
                <w:sz w:val="20"/>
                <w:szCs w:val="20"/>
                <w:u w:color="FFFFFF"/>
              </w:rPr>
              <w:t>0.3 %</w:t>
            </w:r>
          </w:p>
        </w:tc>
        <w:tc>
          <w:tcPr>
            <w:tcW w:w="2410" w:type="dxa"/>
            <w:tcBorders>
              <w:top w:val="single" w:sz="4" w:space="0" w:color="000000"/>
              <w:left w:val="single" w:sz="4" w:space="0" w:color="000000"/>
              <w:bottom w:val="single" w:sz="4" w:space="0" w:color="000000"/>
              <w:right w:val="single" w:sz="4" w:space="0" w:color="000000"/>
            </w:tcBorders>
          </w:tcPr>
          <w:p w14:paraId="1589458D"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1:    </w:t>
            </w:r>
            <w:r w:rsidRPr="00236E01">
              <w:rPr>
                <w:rFonts w:ascii="Times" w:hAnsi="Times"/>
                <w:color w:val="FFFFFF" w:themeColor="background1"/>
                <w:sz w:val="20"/>
                <w:szCs w:val="20"/>
                <w:u w:color="FFFFFF"/>
              </w:rPr>
              <w:t>0</w:t>
            </w:r>
            <w:r w:rsidRPr="00236E01">
              <w:rPr>
                <w:rFonts w:ascii="Times" w:hAnsi="Times"/>
                <w:sz w:val="20"/>
                <w:szCs w:val="20"/>
                <w:u w:color="FFFFFF"/>
              </w:rPr>
              <w:t xml:space="preserve">2.4 % </w:t>
            </w:r>
            <w:r w:rsidRPr="00236E01">
              <w:rPr>
                <w:rFonts w:ascii="Times" w:hAnsi="Times" w:cs="Calibri"/>
                <w:bCs/>
                <w:sz w:val="20"/>
                <w:szCs w:val="20"/>
              </w:rPr>
              <w:t>†</w:t>
            </w:r>
          </w:p>
          <w:p w14:paraId="4E3DF462"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1.5: </w:t>
            </w:r>
            <w:r w:rsidRPr="00236E01">
              <w:rPr>
                <w:rFonts w:ascii="Times" w:hAnsi="Times"/>
                <w:color w:val="FFFFFF" w:themeColor="background1"/>
                <w:sz w:val="20"/>
                <w:szCs w:val="20"/>
                <w:u w:color="FFFFFF"/>
              </w:rPr>
              <w:t>0</w:t>
            </w:r>
            <w:r w:rsidRPr="00236E01">
              <w:rPr>
                <w:rFonts w:ascii="Times" w:hAnsi="Times"/>
                <w:sz w:val="20"/>
                <w:szCs w:val="20"/>
                <w:u w:color="FFFFFF"/>
              </w:rPr>
              <w:t>2.4 %</w:t>
            </w:r>
            <w:r w:rsidRPr="00236E01">
              <w:rPr>
                <w:rFonts w:ascii="Times" w:hAnsi="Times"/>
                <w:sz w:val="20"/>
                <w:szCs w:val="20"/>
                <w:u w:color="FFFFFF"/>
              </w:rPr>
              <w:br/>
              <w:t>2:    16.5 %</w:t>
            </w:r>
          </w:p>
          <w:p w14:paraId="39D53C5A"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2.5: 40.0 %</w:t>
            </w:r>
          </w:p>
          <w:p w14:paraId="44791FFD"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3:    28.2 %</w:t>
            </w:r>
          </w:p>
          <w:p w14:paraId="75CCF7D6"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4:    10.6 %</w:t>
            </w:r>
          </w:p>
          <w:p w14:paraId="534CBF28" w14:textId="77777777" w:rsidR="00236E01" w:rsidRPr="00236E01" w:rsidRDefault="00236E01" w:rsidP="009F3456">
            <w:pPr>
              <w:rPr>
                <w:rFonts w:ascii="Times" w:hAnsi="Times"/>
                <w:color w:val="FFFFFF"/>
                <w:sz w:val="20"/>
                <w:szCs w:val="20"/>
                <w:u w:color="FFFFFF"/>
              </w:rPr>
            </w:pPr>
            <w:r w:rsidRPr="00236E01">
              <w:rPr>
                <w:rFonts w:ascii="Times" w:hAnsi="Times"/>
                <w:sz w:val="20"/>
                <w:szCs w:val="20"/>
                <w:u w:color="FFFFFF"/>
              </w:rPr>
              <w:t xml:space="preserve">5:    </w:t>
            </w:r>
            <w:r w:rsidRPr="00236E01">
              <w:rPr>
                <w:rFonts w:ascii="Times" w:hAnsi="Times"/>
                <w:color w:val="FFFFFF" w:themeColor="background1"/>
                <w:sz w:val="20"/>
                <w:szCs w:val="20"/>
                <w:u w:color="FFFFFF"/>
              </w:rPr>
              <w:t>00</w:t>
            </w:r>
            <w:r w:rsidRPr="00236E01">
              <w:rPr>
                <w:rFonts w:ascii="Times" w:hAnsi="Times"/>
                <w:sz w:val="20"/>
                <w:szCs w:val="20"/>
                <w:u w:color="FFFFFF"/>
              </w:rPr>
              <w:t xml:space="preserve">0 % </w:t>
            </w:r>
          </w:p>
        </w:tc>
      </w:tr>
      <w:tr w:rsidR="00236E01" w:rsidRPr="00236E01" w14:paraId="1250E385" w14:textId="77777777" w:rsidTr="009F3456">
        <w:trPr>
          <w:trHeight w:val="570"/>
        </w:trPr>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4E4DF" w14:textId="77777777" w:rsidR="00236E01" w:rsidRPr="00236E01" w:rsidRDefault="00236E01" w:rsidP="009F3456">
            <w:pPr>
              <w:rPr>
                <w:rFonts w:ascii="Times" w:hAnsi="Times"/>
                <w:sz w:val="20"/>
                <w:szCs w:val="20"/>
              </w:rPr>
            </w:pPr>
            <w:r w:rsidRPr="00236E01">
              <w:rPr>
                <w:rFonts w:ascii="Times" w:hAnsi="Times"/>
                <w:sz w:val="20"/>
                <w:szCs w:val="20"/>
              </w:rPr>
              <w:t>Preoperative HY scales in off-medication (in number of patients)</w:t>
            </w:r>
          </w:p>
        </w:tc>
        <w:tc>
          <w:tcPr>
            <w:tcW w:w="2287" w:type="dxa"/>
            <w:tcBorders>
              <w:top w:val="single" w:sz="4" w:space="0" w:color="000000"/>
              <w:left w:val="single" w:sz="4" w:space="0" w:color="000000"/>
              <w:bottom w:val="single" w:sz="4" w:space="0" w:color="000000"/>
              <w:right w:val="single" w:sz="4" w:space="0" w:color="000000"/>
            </w:tcBorders>
          </w:tcPr>
          <w:p w14:paraId="49AD10E8"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1:    </w:t>
            </w:r>
            <w:r w:rsidRPr="00236E01">
              <w:rPr>
                <w:rFonts w:ascii="Times" w:hAnsi="Times"/>
                <w:color w:val="FFFFFF" w:themeColor="background1"/>
                <w:sz w:val="20"/>
                <w:szCs w:val="20"/>
                <w:u w:color="FFFFFF"/>
              </w:rPr>
              <w:t>00.</w:t>
            </w:r>
            <w:r w:rsidRPr="00236E01">
              <w:rPr>
                <w:rFonts w:ascii="Times" w:hAnsi="Times"/>
                <w:sz w:val="20"/>
                <w:szCs w:val="20"/>
                <w:u w:color="FFFFFF"/>
              </w:rPr>
              <w:t xml:space="preserve">0 % </w:t>
            </w:r>
            <w:r w:rsidRPr="00236E01">
              <w:rPr>
                <w:rFonts w:ascii="Times" w:hAnsi="Times" w:cs="Calibri"/>
                <w:bCs/>
                <w:sz w:val="20"/>
                <w:szCs w:val="20"/>
              </w:rPr>
              <w:t>†</w:t>
            </w:r>
          </w:p>
          <w:p w14:paraId="0F6E8294"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1.5: </w:t>
            </w:r>
            <w:r w:rsidRPr="00236E01">
              <w:rPr>
                <w:rFonts w:ascii="Times" w:hAnsi="Times"/>
                <w:color w:val="FFFFFF" w:themeColor="background1"/>
                <w:sz w:val="20"/>
                <w:szCs w:val="20"/>
                <w:u w:color="FFFFFF"/>
              </w:rPr>
              <w:t>0</w:t>
            </w:r>
            <w:r w:rsidRPr="00236E01">
              <w:rPr>
                <w:rFonts w:ascii="Times" w:hAnsi="Times"/>
                <w:sz w:val="20"/>
                <w:szCs w:val="20"/>
                <w:u w:color="FFFFFF"/>
              </w:rPr>
              <w:t>0.3 %</w:t>
            </w:r>
            <w:r w:rsidRPr="00236E01">
              <w:rPr>
                <w:rFonts w:ascii="Times" w:hAnsi="Times"/>
                <w:sz w:val="20"/>
                <w:szCs w:val="20"/>
                <w:u w:color="FFFFFF"/>
              </w:rPr>
              <w:br/>
              <w:t>2:    37.0 %</w:t>
            </w:r>
          </w:p>
          <w:p w14:paraId="1D9429A1"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2.5: 16.5 %</w:t>
            </w:r>
          </w:p>
          <w:p w14:paraId="580DD25D"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3:    33.9 %</w:t>
            </w:r>
          </w:p>
          <w:p w14:paraId="254C2190"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4:    </w:t>
            </w:r>
            <w:r w:rsidRPr="00236E01">
              <w:rPr>
                <w:rFonts w:ascii="Times" w:hAnsi="Times"/>
                <w:color w:val="FFFFFF" w:themeColor="background1"/>
                <w:sz w:val="20"/>
                <w:szCs w:val="20"/>
                <w:u w:color="FFFFFF"/>
              </w:rPr>
              <w:t>0</w:t>
            </w:r>
            <w:r w:rsidRPr="00236E01">
              <w:rPr>
                <w:rFonts w:ascii="Times" w:hAnsi="Times"/>
                <w:sz w:val="20"/>
                <w:szCs w:val="20"/>
                <w:u w:color="FFFFFF"/>
              </w:rPr>
              <w:t>9.6 %</w:t>
            </w:r>
          </w:p>
          <w:p w14:paraId="74B05ABD" w14:textId="77777777" w:rsidR="00236E01" w:rsidRPr="00236E01" w:rsidRDefault="00236E01" w:rsidP="009F3456">
            <w:pPr>
              <w:rPr>
                <w:rFonts w:ascii="Times" w:hAnsi="Times"/>
                <w:sz w:val="20"/>
                <w:szCs w:val="20"/>
                <w:u w:color="FFFFFF"/>
              </w:rPr>
            </w:pPr>
            <w:r w:rsidRPr="00236E01">
              <w:rPr>
                <w:rFonts w:ascii="Times" w:hAnsi="Times"/>
                <w:sz w:val="20"/>
                <w:szCs w:val="20"/>
                <w:u w:color="FFFFFF"/>
              </w:rPr>
              <w:t xml:space="preserve">5:    </w:t>
            </w:r>
            <w:r w:rsidRPr="00236E01">
              <w:rPr>
                <w:rFonts w:ascii="Times" w:hAnsi="Times"/>
                <w:color w:val="FFFFFF" w:themeColor="background1"/>
                <w:sz w:val="20"/>
                <w:szCs w:val="20"/>
                <w:u w:color="FFFFFF"/>
              </w:rPr>
              <w:t>0</w:t>
            </w:r>
            <w:r w:rsidRPr="00236E01">
              <w:rPr>
                <w:rFonts w:ascii="Times" w:hAnsi="Times"/>
                <w:sz w:val="20"/>
                <w:szCs w:val="20"/>
                <w:u w:color="FFFFFF"/>
              </w:rPr>
              <w:t>2.8 %</w:t>
            </w:r>
          </w:p>
        </w:tc>
        <w:tc>
          <w:tcPr>
            <w:tcW w:w="2410" w:type="dxa"/>
            <w:tcBorders>
              <w:top w:val="single" w:sz="4" w:space="0" w:color="000000"/>
              <w:left w:val="single" w:sz="4" w:space="0" w:color="000000"/>
              <w:bottom w:val="single" w:sz="4" w:space="0" w:color="000000"/>
              <w:right w:val="single" w:sz="4" w:space="0" w:color="000000"/>
            </w:tcBorders>
          </w:tcPr>
          <w:p w14:paraId="2C96052A" w14:textId="77777777" w:rsidR="00236E01" w:rsidRPr="00236E01" w:rsidRDefault="00236E01" w:rsidP="009F3456">
            <w:pPr>
              <w:rPr>
                <w:rFonts w:ascii="Times" w:hAnsi="Times"/>
                <w:color w:val="FFFFFF"/>
                <w:sz w:val="20"/>
                <w:szCs w:val="20"/>
                <w:u w:color="FFFFFF"/>
              </w:rPr>
            </w:pPr>
            <w:r w:rsidRPr="00236E01">
              <w:rPr>
                <w:rFonts w:ascii="Times" w:hAnsi="Times"/>
                <w:sz w:val="20"/>
                <w:szCs w:val="20"/>
                <w:u w:color="FFFFFF"/>
              </w:rPr>
              <w:t>NA</w:t>
            </w:r>
          </w:p>
        </w:tc>
      </w:tr>
    </w:tbl>
    <w:p w14:paraId="44350ED4" w14:textId="77777777" w:rsidR="00236E01" w:rsidRPr="00236E01" w:rsidRDefault="00236E01" w:rsidP="00236E01">
      <w:pPr>
        <w:widowControl w:val="0"/>
        <w:jc w:val="both"/>
        <w:rPr>
          <w:rStyle w:val="PageNumber"/>
          <w:rFonts w:ascii="Times" w:hAnsi="Times"/>
          <w:sz w:val="20"/>
          <w:szCs w:val="20"/>
        </w:rPr>
      </w:pPr>
    </w:p>
    <w:p w14:paraId="4286A69E" w14:textId="0413C8C2" w:rsidR="00236E01" w:rsidRPr="00236E01" w:rsidRDefault="00236E01" w:rsidP="00236E01">
      <w:pPr>
        <w:jc w:val="both"/>
        <w:rPr>
          <w:rFonts w:ascii="Times" w:hAnsi="Times"/>
          <w:b/>
          <w:sz w:val="20"/>
          <w:szCs w:val="20"/>
        </w:rPr>
      </w:pPr>
      <w:r>
        <w:rPr>
          <w:rFonts w:ascii="Times" w:hAnsi="Times"/>
          <w:b/>
          <w:sz w:val="20"/>
          <w:szCs w:val="20"/>
        </w:rPr>
        <w:t>Supplementary t</w:t>
      </w:r>
      <w:r w:rsidRPr="00236E01">
        <w:rPr>
          <w:rFonts w:ascii="Times" w:hAnsi="Times"/>
          <w:b/>
          <w:sz w:val="20"/>
          <w:szCs w:val="20"/>
        </w:rPr>
        <w:t>able 1: Descriptive pre- and postoperative variables.</w:t>
      </w:r>
    </w:p>
    <w:p w14:paraId="42B2DFCD" w14:textId="77777777" w:rsidR="00236E01" w:rsidRPr="00236E01" w:rsidRDefault="00236E01" w:rsidP="00236E01">
      <w:pPr>
        <w:jc w:val="both"/>
        <w:rPr>
          <w:rFonts w:ascii="Times" w:hAnsi="Times"/>
          <w:sz w:val="20"/>
          <w:szCs w:val="20"/>
        </w:rPr>
      </w:pPr>
      <w:r w:rsidRPr="00236E01">
        <w:rPr>
          <w:rFonts w:ascii="Times" w:hAnsi="Times"/>
          <w:sz w:val="20"/>
          <w:szCs w:val="20"/>
        </w:rPr>
        <w:t xml:space="preserve">*: best medical condition, on-medication for preoperative variables, and on-medication and on-stimulation for postoperative variables; **: preoperative difference between off-medication vs. on-medication; </w:t>
      </w:r>
      <w:r w:rsidRPr="00236E01">
        <w:rPr>
          <w:rFonts w:ascii="Times" w:hAnsi="Times" w:cs="Calibri"/>
          <w:bCs/>
          <w:sz w:val="20"/>
          <w:szCs w:val="20"/>
        </w:rPr>
        <w:t>†: numerical description, mean not applicable; ††: statistically significant difference between cohorts, p-value &lt; 0.0038 (Bonferroni corrected for 13 variables)</w:t>
      </w:r>
      <w:r w:rsidRPr="00236E01">
        <w:rPr>
          <w:rFonts w:ascii="Times" w:hAnsi="Times"/>
          <w:sz w:val="20"/>
          <w:szCs w:val="20"/>
        </w:rPr>
        <w:t xml:space="preserve">. Gender compared with chi-squared </w:t>
      </w:r>
      <w:proofErr w:type="gramStart"/>
      <w:r w:rsidRPr="00236E01">
        <w:rPr>
          <w:rFonts w:ascii="Times" w:hAnsi="Times"/>
          <w:sz w:val="20"/>
          <w:szCs w:val="20"/>
        </w:rPr>
        <w:t>test,</w:t>
      </w:r>
      <w:proofErr w:type="gramEnd"/>
      <w:r w:rsidRPr="00236E01">
        <w:rPr>
          <w:rFonts w:ascii="Times" w:hAnsi="Times"/>
          <w:sz w:val="20"/>
          <w:szCs w:val="20"/>
        </w:rPr>
        <w:t xml:space="preserve"> other variables compared with Mann-Whitney-U test.</w:t>
      </w:r>
    </w:p>
    <w:p w14:paraId="6340A498" w14:textId="77777777" w:rsidR="00236E01" w:rsidRPr="00236E01" w:rsidRDefault="00236E01" w:rsidP="00236E01">
      <w:pPr>
        <w:jc w:val="both"/>
        <w:rPr>
          <w:rFonts w:ascii="Times" w:hAnsi="Times"/>
          <w:sz w:val="20"/>
          <w:szCs w:val="20"/>
        </w:rPr>
      </w:pPr>
      <w:r w:rsidRPr="00236E01">
        <w:rPr>
          <w:rFonts w:ascii="Times" w:hAnsi="Times"/>
          <w:sz w:val="20"/>
          <w:szCs w:val="20"/>
        </w:rPr>
        <w:t xml:space="preserve">DBS: deep brain stimulation, HY: Hoehn and </w:t>
      </w:r>
      <w:proofErr w:type="spellStart"/>
      <w:r w:rsidRPr="00236E01">
        <w:rPr>
          <w:rFonts w:ascii="Times" w:hAnsi="Times"/>
          <w:sz w:val="20"/>
          <w:szCs w:val="20"/>
        </w:rPr>
        <w:t>Yahr</w:t>
      </w:r>
      <w:proofErr w:type="spellEnd"/>
      <w:r w:rsidRPr="00236E01">
        <w:rPr>
          <w:rFonts w:ascii="Times" w:hAnsi="Times"/>
          <w:sz w:val="20"/>
          <w:szCs w:val="20"/>
        </w:rPr>
        <w:t>, LEDD: levodopa equivalent daily dosage, mg: milligram, UPDRS: Unified Parkinson Disease Rating Scale.</w:t>
      </w:r>
    </w:p>
    <w:p w14:paraId="7C855BDD" w14:textId="77777777" w:rsidR="00236E01" w:rsidRDefault="00236E01">
      <w:pPr>
        <w:rPr>
          <w:rFonts w:ascii="Times New Roman" w:hAnsi="Times New Roman" w:cs="Times New Roman"/>
          <w:b/>
          <w:bCs/>
          <w:sz w:val="20"/>
          <w:szCs w:val="20"/>
          <w:lang w:val="en-US"/>
        </w:rPr>
      </w:pPr>
    </w:p>
    <w:p w14:paraId="1F0375A6" w14:textId="77777777" w:rsidR="007E7B97" w:rsidRPr="009C4BEE" w:rsidRDefault="007E7B97">
      <w:pPr>
        <w:rPr>
          <w:rFonts w:ascii="Times New Roman" w:hAnsi="Times New Roman" w:cs="Times New Roman"/>
          <w:sz w:val="20"/>
          <w:szCs w:val="20"/>
          <w:lang w:val="en-US"/>
        </w:rPr>
      </w:pPr>
    </w:p>
    <w:p w14:paraId="328B26D7" w14:textId="77777777" w:rsidR="007E7B97" w:rsidRPr="00236E01" w:rsidRDefault="007E7B97" w:rsidP="007E7B97">
      <w:pPr>
        <w:rPr>
          <w:rFonts w:ascii="Times" w:hAnsi="Times" w:cs="Times New Roman"/>
          <w:sz w:val="20"/>
          <w:szCs w:val="20"/>
          <w:lang w:val="en-US"/>
        </w:rPr>
      </w:pPr>
    </w:p>
    <w:p w14:paraId="4D5CE3F6" w14:textId="77777777" w:rsidR="00BD4B7D" w:rsidRPr="00236E01" w:rsidRDefault="00BD4B7D" w:rsidP="00BD4B7D">
      <w:pPr>
        <w:rPr>
          <w:rFonts w:ascii="Times" w:hAnsi="Times" w:cs="Times New Roman"/>
          <w:b/>
          <w:sz w:val="20"/>
          <w:szCs w:val="20"/>
          <w:lang w:val="en-US"/>
        </w:rPr>
      </w:pPr>
      <w:r w:rsidRPr="00236E01">
        <w:rPr>
          <w:rFonts w:ascii="Times" w:hAnsi="Times" w:cs="Times New Roman"/>
          <w:b/>
          <w:sz w:val="20"/>
          <w:szCs w:val="20"/>
          <w:lang w:val="en-US"/>
        </w:rPr>
        <w:t>Referenced work</w:t>
      </w:r>
    </w:p>
    <w:p w14:paraId="4AF055DE" w14:textId="77777777" w:rsidR="00AB5B0D" w:rsidRPr="00AB5B0D" w:rsidRDefault="00BD4B7D" w:rsidP="00AB5B0D">
      <w:pPr>
        <w:pStyle w:val="EndNoteBibliography"/>
        <w:ind w:left="720" w:hanging="720"/>
        <w:rPr>
          <w:noProof/>
        </w:rPr>
      </w:pPr>
      <w:r w:rsidRPr="00236E01">
        <w:rPr>
          <w:rFonts w:ascii="Times" w:hAnsi="Times" w:cs="Times New Roman"/>
          <w:sz w:val="20"/>
          <w:szCs w:val="20"/>
        </w:rPr>
        <w:fldChar w:fldCharType="begin"/>
      </w:r>
      <w:r w:rsidRPr="00236E01">
        <w:rPr>
          <w:rFonts w:ascii="Times" w:hAnsi="Times" w:cs="Times New Roman"/>
          <w:sz w:val="20"/>
          <w:szCs w:val="20"/>
        </w:rPr>
        <w:instrText xml:space="preserve"> ADDIN EN.REFLIST </w:instrText>
      </w:r>
      <w:r w:rsidRPr="00236E01">
        <w:rPr>
          <w:rFonts w:ascii="Times" w:hAnsi="Times" w:cs="Times New Roman"/>
          <w:sz w:val="20"/>
          <w:szCs w:val="20"/>
        </w:rPr>
        <w:fldChar w:fldCharType="separate"/>
      </w:r>
      <w:r w:rsidR="00AB5B0D" w:rsidRPr="00AB5B0D">
        <w:rPr>
          <w:noProof/>
        </w:rPr>
        <w:t>1.</w:t>
      </w:r>
      <w:r w:rsidR="00AB5B0D" w:rsidRPr="00AB5B0D">
        <w:rPr>
          <w:noProof/>
        </w:rPr>
        <w:tab/>
        <w:t>Habets JGV, Janssen MLF, Duits AA, Sijben LCJ, Mulders AEP, De Greef B, et al. Machine learning prediction of motor response after deep brain stimulation in Parkinson’s disease—proof of principle in a retrospective cohort. PeerJ. 2020 2020/11/18;8:e10317.</w:t>
      </w:r>
    </w:p>
    <w:p w14:paraId="7E46396E" w14:textId="77777777" w:rsidR="00AB5B0D" w:rsidRPr="00AB5B0D" w:rsidRDefault="00AB5B0D" w:rsidP="00AB5B0D">
      <w:pPr>
        <w:pStyle w:val="EndNoteBibliography"/>
        <w:ind w:left="720" w:hanging="720"/>
        <w:rPr>
          <w:noProof/>
        </w:rPr>
      </w:pPr>
      <w:r w:rsidRPr="00AB5B0D">
        <w:rPr>
          <w:noProof/>
        </w:rPr>
        <w:t>2.</w:t>
      </w:r>
      <w:r w:rsidRPr="00AB5B0D">
        <w:rPr>
          <w:noProof/>
        </w:rPr>
        <w:tab/>
        <w:t>Kostoglou K, Michmizos KP, Stathis P, Sakas D, Nikita KS, Mitsis GD. Classification and Prediction of Clinical Improvement in Deep Brain Stimulation From Intraoperative Microelectrode Recordings. IEEE transactions on bio-medical engineering. 2017 May;64(5):1123-30.</w:t>
      </w:r>
    </w:p>
    <w:p w14:paraId="5B081946" w14:textId="77777777" w:rsidR="00AB5B0D" w:rsidRPr="00AB5B0D" w:rsidRDefault="00AB5B0D" w:rsidP="00AB5B0D">
      <w:pPr>
        <w:pStyle w:val="EndNoteBibliography"/>
        <w:ind w:left="720" w:hanging="720"/>
        <w:rPr>
          <w:noProof/>
        </w:rPr>
      </w:pPr>
      <w:r w:rsidRPr="00AB5B0D">
        <w:rPr>
          <w:noProof/>
        </w:rPr>
        <w:t>3.</w:t>
      </w:r>
      <w:r w:rsidRPr="00AB5B0D">
        <w:rPr>
          <w:noProof/>
        </w:rPr>
        <w:tab/>
        <w:t>Horvath K, Aschermann Z, Acs P, Deli G, Janszky J, Komoly S, et al. Minimal clinically important difference on the Motor Examination part of MDS-UPDRS. Parkinsonism &amp; related disorders. 2015 Dec;21(12):1421-6.</w:t>
      </w:r>
    </w:p>
    <w:p w14:paraId="77E1B468" w14:textId="77777777" w:rsidR="00AB5B0D" w:rsidRPr="00AB5B0D" w:rsidRDefault="00AB5B0D" w:rsidP="00AB5B0D">
      <w:pPr>
        <w:pStyle w:val="EndNoteBibliography"/>
        <w:ind w:left="720" w:hanging="720"/>
        <w:rPr>
          <w:noProof/>
        </w:rPr>
      </w:pPr>
      <w:r w:rsidRPr="00AB5B0D">
        <w:rPr>
          <w:noProof/>
        </w:rPr>
        <w:t>4.</w:t>
      </w:r>
      <w:r w:rsidRPr="00AB5B0D">
        <w:rPr>
          <w:noProof/>
        </w:rPr>
        <w:tab/>
        <w:t>Shulman LM, Gruber-Baldini AL, Anderson KE, Fishman PS, Reich SG, Weiner WJ. The clinically important difference on the unified Parkinson's disease rating scale. Archives of neurology. 2010 Jan;67(1):64-70.</w:t>
      </w:r>
    </w:p>
    <w:p w14:paraId="1F0FA85A" w14:textId="77777777" w:rsidR="00AB5B0D" w:rsidRPr="00AB5B0D" w:rsidRDefault="00AB5B0D" w:rsidP="00AB5B0D">
      <w:pPr>
        <w:pStyle w:val="EndNoteBibliography"/>
        <w:ind w:left="720" w:hanging="720"/>
        <w:rPr>
          <w:noProof/>
        </w:rPr>
      </w:pPr>
      <w:r w:rsidRPr="00AB5B0D">
        <w:rPr>
          <w:noProof/>
        </w:rPr>
        <w:lastRenderedPageBreak/>
        <w:t>5.</w:t>
      </w:r>
      <w:r w:rsidRPr="00AB5B0D">
        <w:rPr>
          <w:noProof/>
        </w:rPr>
        <w:tab/>
        <w:t>Schrag A, Sampaio C, Counsell N, Poewe W. Minimal clinically important change on the unified Parkinson's disease rating scale. Movement disorders : official journal of the Movement Disorder Society. 2006 Aug;21(8):1200-7.</w:t>
      </w:r>
    </w:p>
    <w:p w14:paraId="64366227" w14:textId="77777777" w:rsidR="00AB5B0D" w:rsidRPr="00AB5B0D" w:rsidRDefault="00AB5B0D" w:rsidP="00AB5B0D">
      <w:pPr>
        <w:pStyle w:val="EndNoteBibliography"/>
        <w:ind w:left="720" w:hanging="720"/>
        <w:rPr>
          <w:noProof/>
        </w:rPr>
      </w:pPr>
      <w:r w:rsidRPr="00AB5B0D">
        <w:rPr>
          <w:noProof/>
        </w:rPr>
        <w:t>6.</w:t>
      </w:r>
      <w:r w:rsidRPr="00AB5B0D">
        <w:rPr>
          <w:noProof/>
        </w:rPr>
        <w:tab/>
        <w:t>Makkos A, Kovacs M, Aschermann Z, Harmat M, Janszky J, Karadi K, et al. Are the MDS-UPDRS-Based Composite Scores Clinically Applicable? Movement disorders : official journal of the Movement Disorder Society. 2018 May;33(5):835-39.</w:t>
      </w:r>
    </w:p>
    <w:p w14:paraId="2E922963" w14:textId="77777777" w:rsidR="00AB5B0D" w:rsidRPr="00AB5B0D" w:rsidRDefault="00AB5B0D" w:rsidP="00AB5B0D">
      <w:pPr>
        <w:pStyle w:val="EndNoteBibliography"/>
        <w:ind w:left="720" w:hanging="720"/>
        <w:rPr>
          <w:noProof/>
        </w:rPr>
      </w:pPr>
      <w:r w:rsidRPr="00AB5B0D">
        <w:rPr>
          <w:noProof/>
        </w:rPr>
        <w:t>7.</w:t>
      </w:r>
      <w:r w:rsidRPr="00AB5B0D">
        <w:rPr>
          <w:noProof/>
        </w:rPr>
        <w:tab/>
        <w:t>ClinicalTrials.gov. NCT04093908: Prediction of STN DBS Motor Response in PD (DBS-PREDICT) clinicaltrials.gov2019.</w:t>
      </w:r>
    </w:p>
    <w:p w14:paraId="7AE5697F" w14:textId="0A329E92" w:rsidR="00BD4B7D" w:rsidRPr="00236E01" w:rsidRDefault="00BD4B7D" w:rsidP="00BD4B7D">
      <w:pPr>
        <w:rPr>
          <w:rFonts w:ascii="Times" w:hAnsi="Times" w:cs="Times New Roman"/>
          <w:sz w:val="20"/>
          <w:szCs w:val="20"/>
          <w:lang w:val="en-US"/>
        </w:rPr>
      </w:pPr>
      <w:r w:rsidRPr="00236E01">
        <w:rPr>
          <w:rFonts w:ascii="Times" w:hAnsi="Times" w:cs="Times New Roman"/>
          <w:sz w:val="20"/>
          <w:szCs w:val="20"/>
          <w:lang w:val="en-US"/>
        </w:rPr>
        <w:fldChar w:fldCharType="end"/>
      </w:r>
    </w:p>
    <w:sectPr w:rsidR="00BD4B7D" w:rsidRPr="00236E01" w:rsidSect="0034532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47C6"/>
    <w:multiLevelType w:val="hybridMultilevel"/>
    <w:tmpl w:val="71CAC708"/>
    <w:lvl w:ilvl="0" w:tplc="FAEE2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tereo Funct Neurosurge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tv2psagwvde6exp5fxaxaqp5dpas99rwdv&quot;&gt;Jeroen PhD&lt;record-ids&gt;&lt;item&gt;509&lt;/item&gt;&lt;item&gt;573&lt;/item&gt;&lt;item&gt;574&lt;/item&gt;&lt;item&gt;575&lt;/item&gt;&lt;item&gt;576&lt;/item&gt;&lt;item&gt;666&lt;/item&gt;&lt;item&gt;747&lt;/item&gt;&lt;/record-ids&gt;&lt;/item&gt;&lt;/Libraries&gt;"/>
  </w:docVars>
  <w:rsids>
    <w:rsidRoot w:val="00536455"/>
    <w:rsid w:val="00003E16"/>
    <w:rsid w:val="00046535"/>
    <w:rsid w:val="000755F9"/>
    <w:rsid w:val="000A3FFD"/>
    <w:rsid w:val="00124B02"/>
    <w:rsid w:val="0013181C"/>
    <w:rsid w:val="001520B3"/>
    <w:rsid w:val="00195501"/>
    <w:rsid w:val="001A0924"/>
    <w:rsid w:val="001E2CFD"/>
    <w:rsid w:val="00210746"/>
    <w:rsid w:val="00236E01"/>
    <w:rsid w:val="00251792"/>
    <w:rsid w:val="00260997"/>
    <w:rsid w:val="002B07E2"/>
    <w:rsid w:val="002C1CA0"/>
    <w:rsid w:val="002E2037"/>
    <w:rsid w:val="002E69CB"/>
    <w:rsid w:val="00313A04"/>
    <w:rsid w:val="00332C0A"/>
    <w:rsid w:val="0034532A"/>
    <w:rsid w:val="00346DFE"/>
    <w:rsid w:val="003639F4"/>
    <w:rsid w:val="003819AF"/>
    <w:rsid w:val="0039077E"/>
    <w:rsid w:val="003C7CE5"/>
    <w:rsid w:val="003E2F1D"/>
    <w:rsid w:val="003F55E0"/>
    <w:rsid w:val="0045642B"/>
    <w:rsid w:val="0047259D"/>
    <w:rsid w:val="004B58EA"/>
    <w:rsid w:val="00515CCA"/>
    <w:rsid w:val="00531336"/>
    <w:rsid w:val="00536455"/>
    <w:rsid w:val="005377F0"/>
    <w:rsid w:val="00542AC0"/>
    <w:rsid w:val="00553751"/>
    <w:rsid w:val="00555405"/>
    <w:rsid w:val="005624FA"/>
    <w:rsid w:val="00563EDB"/>
    <w:rsid w:val="0056719E"/>
    <w:rsid w:val="00596220"/>
    <w:rsid w:val="005A5BE5"/>
    <w:rsid w:val="005C3D1F"/>
    <w:rsid w:val="00642D6A"/>
    <w:rsid w:val="00663171"/>
    <w:rsid w:val="00670891"/>
    <w:rsid w:val="006873DB"/>
    <w:rsid w:val="00690977"/>
    <w:rsid w:val="00692C8B"/>
    <w:rsid w:val="006C67C5"/>
    <w:rsid w:val="006D1166"/>
    <w:rsid w:val="006E402E"/>
    <w:rsid w:val="00730B32"/>
    <w:rsid w:val="007706B9"/>
    <w:rsid w:val="00781C57"/>
    <w:rsid w:val="0079034E"/>
    <w:rsid w:val="00792903"/>
    <w:rsid w:val="0079691F"/>
    <w:rsid w:val="007A233A"/>
    <w:rsid w:val="007A5686"/>
    <w:rsid w:val="007C3367"/>
    <w:rsid w:val="007E7B97"/>
    <w:rsid w:val="00832458"/>
    <w:rsid w:val="00843C12"/>
    <w:rsid w:val="008738B6"/>
    <w:rsid w:val="0087502F"/>
    <w:rsid w:val="00876695"/>
    <w:rsid w:val="008B7C79"/>
    <w:rsid w:val="00910227"/>
    <w:rsid w:val="00912EA0"/>
    <w:rsid w:val="0091377C"/>
    <w:rsid w:val="00934FCD"/>
    <w:rsid w:val="0093750D"/>
    <w:rsid w:val="00944626"/>
    <w:rsid w:val="00951F93"/>
    <w:rsid w:val="00964069"/>
    <w:rsid w:val="009819F5"/>
    <w:rsid w:val="00985E40"/>
    <w:rsid w:val="00991415"/>
    <w:rsid w:val="009932AD"/>
    <w:rsid w:val="009A6193"/>
    <w:rsid w:val="009A7D8A"/>
    <w:rsid w:val="009C4BEE"/>
    <w:rsid w:val="009E28B3"/>
    <w:rsid w:val="00A1602F"/>
    <w:rsid w:val="00A40DD8"/>
    <w:rsid w:val="00A454DD"/>
    <w:rsid w:val="00A7062E"/>
    <w:rsid w:val="00AB0A80"/>
    <w:rsid w:val="00AB5B0D"/>
    <w:rsid w:val="00AC04D5"/>
    <w:rsid w:val="00B000A3"/>
    <w:rsid w:val="00B16BDC"/>
    <w:rsid w:val="00B26386"/>
    <w:rsid w:val="00B277E0"/>
    <w:rsid w:val="00B27E3E"/>
    <w:rsid w:val="00B36458"/>
    <w:rsid w:val="00B83DA4"/>
    <w:rsid w:val="00B92CD9"/>
    <w:rsid w:val="00BA1C5A"/>
    <w:rsid w:val="00BC6613"/>
    <w:rsid w:val="00BC6919"/>
    <w:rsid w:val="00BD4B7D"/>
    <w:rsid w:val="00BE68FE"/>
    <w:rsid w:val="00C013A0"/>
    <w:rsid w:val="00C56B13"/>
    <w:rsid w:val="00CA0F8C"/>
    <w:rsid w:val="00CE2A70"/>
    <w:rsid w:val="00CE4E65"/>
    <w:rsid w:val="00CF2DBA"/>
    <w:rsid w:val="00D042F2"/>
    <w:rsid w:val="00DB0657"/>
    <w:rsid w:val="00DB58C7"/>
    <w:rsid w:val="00DD1FD5"/>
    <w:rsid w:val="00DF0208"/>
    <w:rsid w:val="00E02FD9"/>
    <w:rsid w:val="00E058B8"/>
    <w:rsid w:val="00E11F6A"/>
    <w:rsid w:val="00E86EA7"/>
    <w:rsid w:val="00EB302F"/>
    <w:rsid w:val="00EC44A3"/>
    <w:rsid w:val="00EF38A0"/>
    <w:rsid w:val="00F35542"/>
    <w:rsid w:val="00F87F1A"/>
    <w:rsid w:val="00FF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3442"/>
  <w14:defaultImageDpi w14:val="32767"/>
  <w15:chartTrackingRefBased/>
  <w15:docId w15:val="{5D2BC957-FA62-E442-B3F7-229EAEC6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9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903"/>
    <w:rPr>
      <w:rFonts w:ascii="Times New Roman" w:hAnsi="Times New Roman" w:cs="Times New Roman"/>
      <w:sz w:val="18"/>
      <w:szCs w:val="18"/>
    </w:rPr>
  </w:style>
  <w:style w:type="paragraph" w:styleId="ListParagraph">
    <w:name w:val="List Paragraph"/>
    <w:basedOn w:val="Normal"/>
    <w:uiPriority w:val="34"/>
    <w:qFormat/>
    <w:rsid w:val="00BD4B7D"/>
    <w:pPr>
      <w:ind w:left="720"/>
      <w:contextualSpacing/>
    </w:pPr>
  </w:style>
  <w:style w:type="paragraph" w:customStyle="1" w:styleId="EndNoteBibliographyTitle">
    <w:name w:val="EndNote Bibliography Title"/>
    <w:basedOn w:val="Normal"/>
    <w:link w:val="EndNoteBibliographyTitleChar"/>
    <w:rsid w:val="00BD4B7D"/>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D4B7D"/>
    <w:rPr>
      <w:rFonts w:ascii="Calibri" w:hAnsi="Calibri" w:cs="Calibri"/>
      <w:lang w:val="en-US"/>
    </w:rPr>
  </w:style>
  <w:style w:type="paragraph" w:customStyle="1" w:styleId="EndNoteBibliography">
    <w:name w:val="EndNote Bibliography"/>
    <w:basedOn w:val="Normal"/>
    <w:link w:val="EndNoteBibliographyChar"/>
    <w:rsid w:val="00BD4B7D"/>
    <w:rPr>
      <w:rFonts w:ascii="Calibri" w:hAnsi="Calibri" w:cs="Calibri"/>
      <w:lang w:val="en-US"/>
    </w:rPr>
  </w:style>
  <w:style w:type="character" w:customStyle="1" w:styleId="EndNoteBibliographyChar">
    <w:name w:val="EndNote Bibliography Char"/>
    <w:basedOn w:val="DefaultParagraphFont"/>
    <w:link w:val="EndNoteBibliography"/>
    <w:rsid w:val="00BD4B7D"/>
    <w:rPr>
      <w:rFonts w:ascii="Calibri" w:hAnsi="Calibri" w:cs="Calibri"/>
      <w:lang w:val="en-US"/>
    </w:rPr>
  </w:style>
  <w:style w:type="character" w:styleId="Hyperlink">
    <w:name w:val="Hyperlink"/>
    <w:basedOn w:val="DefaultParagraphFont"/>
    <w:uiPriority w:val="99"/>
    <w:unhideWhenUsed/>
    <w:rsid w:val="00BD4B7D"/>
    <w:rPr>
      <w:color w:val="0563C1" w:themeColor="hyperlink"/>
      <w:u w:val="single"/>
    </w:rPr>
  </w:style>
  <w:style w:type="character" w:styleId="UnresolvedMention">
    <w:name w:val="Unresolved Mention"/>
    <w:basedOn w:val="DefaultParagraphFont"/>
    <w:uiPriority w:val="99"/>
    <w:rsid w:val="00BD4B7D"/>
    <w:rPr>
      <w:color w:val="605E5C"/>
      <w:shd w:val="clear" w:color="auto" w:fill="E1DFDD"/>
    </w:rPr>
  </w:style>
  <w:style w:type="table" w:styleId="TableGridLight">
    <w:name w:val="Grid Table Light"/>
    <w:basedOn w:val="TableNormal"/>
    <w:uiPriority w:val="40"/>
    <w:rsid w:val="00951F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5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36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1554</Words>
  <Characters>9564</Characters>
  <Application>Microsoft Office Word</Application>
  <DocSecurity>0</DocSecurity>
  <Lines>398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Habets</dc:creator>
  <cp:keywords/>
  <dc:description/>
  <cp:lastModifiedBy>Jeroen Habets</cp:lastModifiedBy>
  <cp:revision>4</cp:revision>
  <dcterms:created xsi:type="dcterms:W3CDTF">2021-08-16T13:26:00Z</dcterms:created>
  <dcterms:modified xsi:type="dcterms:W3CDTF">2021-08-17T15:53:00Z</dcterms:modified>
</cp:coreProperties>
</file>