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Supp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Table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Karyotype of bambara groundnut metaphase chromosomes</w:t>
      </w:r>
      <w:r w:rsidDel="00000000" w:rsidR="00000000" w:rsidRPr="00000000">
        <w:rPr>
          <w:rtl w:val="0"/>
        </w:rPr>
      </w:r>
    </w:p>
    <w:tbl>
      <w:tblPr>
        <w:tblStyle w:val="Table1"/>
        <w:tblW w:w="9071.999999999998" w:type="dxa"/>
        <w:jc w:val="left"/>
        <w:tblInd w:w="0.0" w:type="dxa"/>
        <w:tblLayout w:type="fixed"/>
        <w:tblLook w:val="0400"/>
      </w:tblPr>
      <w:tblGrid>
        <w:gridCol w:w="1200"/>
        <w:gridCol w:w="832"/>
        <w:gridCol w:w="832"/>
        <w:gridCol w:w="1226"/>
        <w:gridCol w:w="749"/>
        <w:gridCol w:w="1133"/>
        <w:gridCol w:w="828"/>
        <w:gridCol w:w="913"/>
        <w:gridCol w:w="664"/>
        <w:gridCol w:w="695"/>
        <w:tblGridChange w:id="0">
          <w:tblGrid>
            <w:gridCol w:w="1200"/>
            <w:gridCol w:w="832"/>
            <w:gridCol w:w="832"/>
            <w:gridCol w:w="1226"/>
            <w:gridCol w:w="749"/>
            <w:gridCol w:w="1133"/>
            <w:gridCol w:w="828"/>
            <w:gridCol w:w="913"/>
            <w:gridCol w:w="664"/>
            <w:gridCol w:w="695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Chromosome Number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Long arm (l)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± SE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Short arm (s)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± SE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Relative chromosome length (Cl)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± SE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Arm ratio (l/s) ± SE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Centromeric type (CT)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Vsub50 C tandem repeats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Vsub400 ST tandem repeats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45S rDNA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5S rDNA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1"/>
                <w:szCs w:val="11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1,29445 ± 0,13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1,12881 ± 0,11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2,42326 ± 0,24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1,1667 ± 0,04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1,12574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0,90795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2,03370 ± 0,17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1,2414 ± 0,07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1,06746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0,91102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1,97849 ±  0,16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1,1724 ± 0,04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1,07053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0,87114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1,94168 ± 0,18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1,2143 ± 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1,05826 ± 0,18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0,75765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1,81591 ± 0,26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1,4167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 </w:t>
              <w:br w:type="textWrapping"/>
              <w:t xml:space="preserve">(strong)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1,21470 ± 0,11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0,50919 ± 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1,72389 ± 0,15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2,3855 ± 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0,9417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0,77299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1,71469 ± 0,18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1,2 ± 0,12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0,93556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0,72391 ± 0,05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1,65947 ± 0,13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1,3043 ± 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0,96317 ± 0,11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0,68096 ± 0,10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1,64414 ± 0,21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1,4091 ± 0,07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0,77299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0,67176 ± 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1,44475 ± 0,17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1,1905 ± 0,08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0,85274 ± 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0,61041 ± 0,06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1,46316 ± 0,15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1,4211 ± 0,10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18"/>
          <w:szCs w:val="18"/>
          <w:rtl w:val="0"/>
        </w:rPr>
        <w:t xml:space="preserve">1 The pairs of chromosomes were identified and measured using five different metaphase cells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18"/>
          <w:szCs w:val="18"/>
          <w:rtl w:val="0"/>
        </w:rPr>
        <w:t xml:space="preserve">2 The relative lengths of the short and long arms were calculated by averaging the five sets of chromosomes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18"/>
          <w:szCs w:val="18"/>
          <w:rtl w:val="0"/>
        </w:rPr>
        <w:t xml:space="preserve">3 Relative chromosome lengths were determined using averaging the total of lengths of the short and long arms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413"/>
          <w:sz w:val="18"/>
          <w:szCs w:val="18"/>
          <w:rtl w:val="0"/>
        </w:rPr>
        <w:t xml:space="preserve">4 Centromere, subtelomere and interstitial regions are shown with the letters C, ST and I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5C12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0EK60mk2JjPVrINn+Uh4TdQLA==">AMUW2mXFvNiUGyTtpW94snwwdWrL87M1C4FGj0UHgiO2jSd2fYy0a/VsFhxhFZ8Ojc5fXy2ut4ldYgy5SlKApKjEh4iNPSO8ZtM5C9M9KiiBygqkinrz+tY=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2021-09-27T20:10:00Z</dcterms:created>
  <dc:creator>SEVİM DÖNDÜ KARA</dc:creator>
</cp:coreProperties>
</file>