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B0DD" w14:textId="6593E057" w:rsidR="008E60C7" w:rsidRPr="000B2A2D" w:rsidRDefault="00C61903" w:rsidP="008E60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8E60C7" w:rsidRPr="000B2A2D">
        <w:rPr>
          <w:rFonts w:asciiTheme="majorBidi" w:hAnsiTheme="majorBidi" w:cstheme="majorBidi"/>
          <w:b/>
          <w:bCs/>
          <w:sz w:val="24"/>
          <w:szCs w:val="24"/>
        </w:rPr>
        <w:t>Table 3</w:t>
      </w:r>
      <w:r w:rsidR="008E60C7" w:rsidRPr="000B2A2D">
        <w:rPr>
          <w:rFonts w:asciiTheme="majorBidi" w:hAnsiTheme="majorBidi" w:cstheme="majorBidi"/>
          <w:sz w:val="24"/>
          <w:szCs w:val="24"/>
        </w:rPr>
        <w:t>. Assessment of the quality of the eligible studies based on NOS.</w:t>
      </w:r>
    </w:p>
    <w:tbl>
      <w:tblPr>
        <w:tblStyle w:val="TableGrid"/>
        <w:tblpPr w:leftFromText="180" w:rightFromText="180" w:vertAnchor="text" w:horzAnchor="margin" w:tblpXSpec="center" w:tblpY="161"/>
        <w:tblW w:w="13773" w:type="dxa"/>
        <w:tblLook w:val="04A0" w:firstRow="1" w:lastRow="0" w:firstColumn="1" w:lastColumn="0" w:noHBand="0" w:noVBand="1"/>
      </w:tblPr>
      <w:tblGrid>
        <w:gridCol w:w="1768"/>
        <w:gridCol w:w="1577"/>
        <w:gridCol w:w="1577"/>
        <w:gridCol w:w="1472"/>
        <w:gridCol w:w="1618"/>
        <w:gridCol w:w="1271"/>
        <w:gridCol w:w="1333"/>
        <w:gridCol w:w="1080"/>
        <w:gridCol w:w="1080"/>
        <w:gridCol w:w="998"/>
      </w:tblGrid>
      <w:tr w:rsidR="008E60C7" w:rsidRPr="000B2A2D" w14:paraId="7EFABB67" w14:textId="77777777" w:rsidTr="00310838">
        <w:trPr>
          <w:trHeight w:val="271"/>
        </w:trPr>
        <w:tc>
          <w:tcPr>
            <w:tcW w:w="0" w:type="auto"/>
            <w:vMerge w:val="restart"/>
            <w:noWrap/>
            <w:vAlign w:val="center"/>
            <w:hideMark/>
          </w:tcPr>
          <w:p w14:paraId="02A4DD43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Case-control studies</w:t>
            </w:r>
          </w:p>
        </w:tc>
        <w:tc>
          <w:tcPr>
            <w:tcW w:w="6243" w:type="dxa"/>
            <w:gridSpan w:val="4"/>
            <w:noWrap/>
            <w:vAlign w:val="center"/>
            <w:hideMark/>
          </w:tcPr>
          <w:p w14:paraId="09C9180D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Selection</w:t>
            </w:r>
          </w:p>
        </w:tc>
        <w:tc>
          <w:tcPr>
            <w:tcW w:w="1271" w:type="dxa"/>
            <w:vMerge w:val="restart"/>
            <w:noWrap/>
            <w:vAlign w:val="center"/>
            <w:hideMark/>
          </w:tcPr>
          <w:p w14:paraId="02AC73DC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Comparability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493" w:type="dxa"/>
            <w:gridSpan w:val="3"/>
            <w:noWrap/>
            <w:vAlign w:val="center"/>
            <w:hideMark/>
          </w:tcPr>
          <w:p w14:paraId="2CE56DD2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Exposure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78B2D0A1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</w:t>
            </w:r>
          </w:p>
        </w:tc>
      </w:tr>
      <w:tr w:rsidR="008E60C7" w:rsidRPr="000B2A2D" w14:paraId="66EE84E1" w14:textId="77777777" w:rsidTr="00310838">
        <w:trPr>
          <w:trHeight w:val="323"/>
        </w:trPr>
        <w:tc>
          <w:tcPr>
            <w:tcW w:w="0" w:type="auto"/>
            <w:vMerge/>
            <w:hideMark/>
          </w:tcPr>
          <w:p w14:paraId="73F455A0" w14:textId="77777777" w:rsidR="008E60C7" w:rsidRPr="000B2A2D" w:rsidRDefault="008E60C7" w:rsidP="0031083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85DB06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Definition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4D3077C7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Representativeness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576FFE35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Selection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14" w:type="dxa"/>
            <w:noWrap/>
            <w:vAlign w:val="center"/>
            <w:hideMark/>
          </w:tcPr>
          <w:p w14:paraId="7E782D30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Definition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1" w:type="dxa"/>
            <w:vMerge/>
            <w:vAlign w:val="center"/>
            <w:hideMark/>
          </w:tcPr>
          <w:p w14:paraId="636A86E4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noWrap/>
            <w:vAlign w:val="center"/>
            <w:hideMark/>
          </w:tcPr>
          <w:p w14:paraId="08C5CDCB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Ascertainment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80" w:type="dxa"/>
            <w:noWrap/>
            <w:vAlign w:val="center"/>
            <w:hideMark/>
          </w:tcPr>
          <w:p w14:paraId="2774ACFB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Method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080" w:type="dxa"/>
            <w:noWrap/>
            <w:vAlign w:val="center"/>
            <w:hideMark/>
          </w:tcPr>
          <w:p w14:paraId="421CD08E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Rate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8" w:type="dxa"/>
            <w:vMerge/>
            <w:vAlign w:val="center"/>
            <w:hideMark/>
          </w:tcPr>
          <w:p w14:paraId="6679BA57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E60C7" w:rsidRPr="000B2A2D" w14:paraId="75F5D256" w14:textId="77777777" w:rsidTr="00310838">
        <w:trPr>
          <w:trHeight w:val="271"/>
        </w:trPr>
        <w:tc>
          <w:tcPr>
            <w:tcW w:w="0" w:type="auto"/>
            <w:noWrap/>
            <w:hideMark/>
          </w:tcPr>
          <w:p w14:paraId="676C8D71" w14:textId="77777777" w:rsidR="008E60C7" w:rsidRPr="000B2A2D" w:rsidRDefault="008E60C7" w:rsidP="003108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Lai et al., 2011</w:t>
            </w:r>
          </w:p>
        </w:tc>
        <w:tc>
          <w:tcPr>
            <w:tcW w:w="0" w:type="auto"/>
            <w:noWrap/>
            <w:vAlign w:val="center"/>
            <w:hideMark/>
          </w:tcPr>
          <w:p w14:paraId="4A7B22DC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0F52098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06F05CC9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614" w:type="dxa"/>
            <w:noWrap/>
            <w:vAlign w:val="center"/>
            <w:hideMark/>
          </w:tcPr>
          <w:p w14:paraId="4E243E58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1" w:type="dxa"/>
            <w:noWrap/>
            <w:vAlign w:val="center"/>
            <w:hideMark/>
          </w:tcPr>
          <w:p w14:paraId="5F78A011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3" w:type="dxa"/>
            <w:noWrap/>
            <w:vAlign w:val="center"/>
            <w:hideMark/>
          </w:tcPr>
          <w:p w14:paraId="31A18DCF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1DCA0BAD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6B2EBEA4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14:paraId="7B548EC3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</w:tr>
      <w:tr w:rsidR="008E60C7" w:rsidRPr="000B2A2D" w14:paraId="1E95E62F" w14:textId="77777777" w:rsidTr="00310838">
        <w:trPr>
          <w:trHeight w:val="271"/>
        </w:trPr>
        <w:tc>
          <w:tcPr>
            <w:tcW w:w="0" w:type="auto"/>
            <w:noWrap/>
          </w:tcPr>
          <w:p w14:paraId="7293250D" w14:textId="77777777" w:rsidR="008E60C7" w:rsidRPr="000B2A2D" w:rsidRDefault="008E60C7" w:rsidP="003108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Young-Park et al., 2017</w:t>
            </w:r>
          </w:p>
        </w:tc>
        <w:tc>
          <w:tcPr>
            <w:tcW w:w="0" w:type="auto"/>
            <w:noWrap/>
            <w:vAlign w:val="center"/>
          </w:tcPr>
          <w:p w14:paraId="12014EA6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5732F192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586A61E1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614" w:type="dxa"/>
            <w:noWrap/>
            <w:vAlign w:val="center"/>
          </w:tcPr>
          <w:p w14:paraId="0439C78A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1" w:type="dxa"/>
            <w:noWrap/>
            <w:vAlign w:val="center"/>
          </w:tcPr>
          <w:p w14:paraId="37A8A198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3" w:type="dxa"/>
            <w:noWrap/>
            <w:vAlign w:val="center"/>
          </w:tcPr>
          <w:p w14:paraId="5B4C215A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14:paraId="12A8716F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14:paraId="63146CD7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8" w:type="dxa"/>
            <w:noWrap/>
            <w:vAlign w:val="center"/>
          </w:tcPr>
          <w:p w14:paraId="21A052D1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</w:tr>
      <w:tr w:rsidR="008E60C7" w:rsidRPr="000B2A2D" w14:paraId="4BA7787C" w14:textId="77777777" w:rsidTr="00310838">
        <w:trPr>
          <w:trHeight w:val="271"/>
        </w:trPr>
        <w:tc>
          <w:tcPr>
            <w:tcW w:w="0" w:type="auto"/>
            <w:noWrap/>
          </w:tcPr>
          <w:p w14:paraId="77AC4CC6" w14:textId="77777777" w:rsidR="008E60C7" w:rsidRPr="000B2A2D" w:rsidRDefault="008E60C7" w:rsidP="003108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Mclean et al., 2017</w:t>
            </w:r>
          </w:p>
        </w:tc>
        <w:tc>
          <w:tcPr>
            <w:tcW w:w="0" w:type="auto"/>
            <w:noWrap/>
            <w:vAlign w:val="center"/>
          </w:tcPr>
          <w:p w14:paraId="280A2E82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29A6FE54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0677B2D6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614" w:type="dxa"/>
            <w:noWrap/>
            <w:vAlign w:val="center"/>
          </w:tcPr>
          <w:p w14:paraId="391478CF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1" w:type="dxa"/>
            <w:noWrap/>
            <w:vAlign w:val="center"/>
          </w:tcPr>
          <w:p w14:paraId="616B7876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3" w:type="dxa"/>
            <w:noWrap/>
            <w:vAlign w:val="center"/>
          </w:tcPr>
          <w:p w14:paraId="72F929D8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14:paraId="5BC741A6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14:paraId="062E52A7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8" w:type="dxa"/>
            <w:noWrap/>
            <w:vAlign w:val="center"/>
          </w:tcPr>
          <w:p w14:paraId="3A257FE0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</w:tr>
      <w:tr w:rsidR="008E60C7" w:rsidRPr="000B2A2D" w14:paraId="7F1A3F06" w14:textId="77777777" w:rsidTr="00310838">
        <w:trPr>
          <w:trHeight w:val="271"/>
        </w:trPr>
        <w:tc>
          <w:tcPr>
            <w:tcW w:w="0" w:type="auto"/>
            <w:vMerge w:val="restart"/>
            <w:noWrap/>
            <w:vAlign w:val="center"/>
            <w:hideMark/>
          </w:tcPr>
          <w:p w14:paraId="72C60B27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Cross-sectional studies</w:t>
            </w:r>
          </w:p>
        </w:tc>
        <w:tc>
          <w:tcPr>
            <w:tcW w:w="6243" w:type="dxa"/>
            <w:gridSpan w:val="4"/>
            <w:noWrap/>
            <w:vAlign w:val="center"/>
            <w:hideMark/>
          </w:tcPr>
          <w:p w14:paraId="32A6DCC4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                                Selection</w:t>
            </w:r>
          </w:p>
        </w:tc>
        <w:tc>
          <w:tcPr>
            <w:tcW w:w="1271" w:type="dxa"/>
            <w:vMerge w:val="restart"/>
            <w:noWrap/>
            <w:vAlign w:val="center"/>
            <w:hideMark/>
          </w:tcPr>
          <w:p w14:paraId="46701FF2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Comparability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493" w:type="dxa"/>
            <w:gridSpan w:val="3"/>
            <w:noWrap/>
            <w:vAlign w:val="center"/>
            <w:hideMark/>
          </w:tcPr>
          <w:p w14:paraId="56867176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14:paraId="7EBBA0F1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</w:t>
            </w:r>
          </w:p>
        </w:tc>
      </w:tr>
      <w:tr w:rsidR="008E60C7" w:rsidRPr="000B2A2D" w14:paraId="54D9E5FC" w14:textId="77777777" w:rsidTr="00310838">
        <w:trPr>
          <w:trHeight w:val="323"/>
        </w:trPr>
        <w:tc>
          <w:tcPr>
            <w:tcW w:w="0" w:type="auto"/>
            <w:vMerge/>
            <w:hideMark/>
          </w:tcPr>
          <w:p w14:paraId="2CF0C497" w14:textId="77777777" w:rsidR="008E60C7" w:rsidRPr="000B2A2D" w:rsidRDefault="008E60C7" w:rsidP="00310838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B28EA0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Representativeness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7C166BAF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Sample size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032E176F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Non respondents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614" w:type="dxa"/>
            <w:noWrap/>
            <w:vAlign w:val="center"/>
            <w:hideMark/>
          </w:tcPr>
          <w:p w14:paraId="1A459E5F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Ascertainment of the exposure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271" w:type="dxa"/>
            <w:vMerge/>
            <w:vAlign w:val="center"/>
            <w:hideMark/>
          </w:tcPr>
          <w:p w14:paraId="7BD959F5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noWrap/>
            <w:vAlign w:val="center"/>
            <w:hideMark/>
          </w:tcPr>
          <w:p w14:paraId="5C5D0CBB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78BE3E2B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Statistical test</w:t>
            </w:r>
            <w:r w:rsidRPr="000B2A2D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998" w:type="dxa"/>
            <w:vMerge/>
            <w:vAlign w:val="center"/>
            <w:hideMark/>
          </w:tcPr>
          <w:p w14:paraId="3563E877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E60C7" w:rsidRPr="000B2A2D" w14:paraId="74F56E40" w14:textId="77777777" w:rsidTr="00310838">
        <w:trPr>
          <w:trHeight w:val="271"/>
        </w:trPr>
        <w:tc>
          <w:tcPr>
            <w:tcW w:w="0" w:type="auto"/>
            <w:noWrap/>
          </w:tcPr>
          <w:p w14:paraId="4658DCB2" w14:textId="77777777" w:rsidR="008E60C7" w:rsidRPr="000B2A2D" w:rsidRDefault="008E60C7" w:rsidP="003108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Giovannini et al., 2018</w:t>
            </w:r>
          </w:p>
        </w:tc>
        <w:tc>
          <w:tcPr>
            <w:tcW w:w="0" w:type="auto"/>
            <w:noWrap/>
            <w:vAlign w:val="bottom"/>
          </w:tcPr>
          <w:p w14:paraId="5A1784EF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353B0B8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CAF7243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614" w:type="dxa"/>
            <w:noWrap/>
            <w:vAlign w:val="bottom"/>
          </w:tcPr>
          <w:p w14:paraId="01BF5201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1" w:type="dxa"/>
            <w:noWrap/>
            <w:vAlign w:val="bottom"/>
          </w:tcPr>
          <w:p w14:paraId="23B9A5CA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333" w:type="dxa"/>
            <w:noWrap/>
            <w:vAlign w:val="bottom"/>
          </w:tcPr>
          <w:p w14:paraId="2419FD6B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noWrap/>
            <w:vAlign w:val="bottom"/>
          </w:tcPr>
          <w:p w14:paraId="141BC3D8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8" w:type="dxa"/>
            <w:noWrap/>
            <w:vAlign w:val="bottom"/>
          </w:tcPr>
          <w:p w14:paraId="0835045F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8E60C7" w:rsidRPr="000B2A2D" w14:paraId="6BCED02D" w14:textId="77777777" w:rsidTr="00310838">
        <w:trPr>
          <w:trHeight w:val="271"/>
        </w:trPr>
        <w:tc>
          <w:tcPr>
            <w:tcW w:w="0" w:type="auto"/>
            <w:noWrap/>
          </w:tcPr>
          <w:p w14:paraId="069380DE" w14:textId="77777777" w:rsidR="008E60C7" w:rsidRPr="000B2A2D" w:rsidRDefault="008E60C7" w:rsidP="00310838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Ishii et al., 2019</w:t>
            </w:r>
          </w:p>
        </w:tc>
        <w:tc>
          <w:tcPr>
            <w:tcW w:w="0" w:type="auto"/>
            <w:noWrap/>
            <w:vAlign w:val="bottom"/>
          </w:tcPr>
          <w:p w14:paraId="63C3829D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E76A331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085F66B2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614" w:type="dxa"/>
            <w:noWrap/>
            <w:vAlign w:val="bottom"/>
          </w:tcPr>
          <w:p w14:paraId="4EF3709D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1" w:type="dxa"/>
            <w:noWrap/>
            <w:vAlign w:val="bottom"/>
          </w:tcPr>
          <w:p w14:paraId="6C34087B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333" w:type="dxa"/>
            <w:noWrap/>
            <w:vAlign w:val="bottom"/>
          </w:tcPr>
          <w:p w14:paraId="23364189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noWrap/>
            <w:vAlign w:val="bottom"/>
          </w:tcPr>
          <w:p w14:paraId="737CD924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8" w:type="dxa"/>
            <w:noWrap/>
            <w:vAlign w:val="bottom"/>
          </w:tcPr>
          <w:p w14:paraId="17A33902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  <w:tr w:rsidR="008E60C7" w:rsidRPr="000B2A2D" w14:paraId="294A9BF9" w14:textId="77777777" w:rsidTr="00310838">
        <w:trPr>
          <w:trHeight w:val="271"/>
        </w:trPr>
        <w:tc>
          <w:tcPr>
            <w:tcW w:w="0" w:type="auto"/>
            <w:noWrap/>
          </w:tcPr>
          <w:p w14:paraId="78152F01" w14:textId="77777777" w:rsidR="008E60C7" w:rsidRPr="000B2A2D" w:rsidRDefault="008E60C7" w:rsidP="003108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Vetrano et al., 2013</w:t>
            </w:r>
          </w:p>
        </w:tc>
        <w:tc>
          <w:tcPr>
            <w:tcW w:w="0" w:type="auto"/>
            <w:noWrap/>
            <w:vAlign w:val="bottom"/>
          </w:tcPr>
          <w:p w14:paraId="5FB91F7D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BF9EE6D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E3CBAA5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614" w:type="dxa"/>
            <w:noWrap/>
            <w:vAlign w:val="bottom"/>
          </w:tcPr>
          <w:p w14:paraId="1AD106C3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71" w:type="dxa"/>
            <w:noWrap/>
            <w:vAlign w:val="bottom"/>
          </w:tcPr>
          <w:p w14:paraId="5FFD30DE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333" w:type="dxa"/>
            <w:noWrap/>
            <w:vAlign w:val="bottom"/>
          </w:tcPr>
          <w:p w14:paraId="0F48A02D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noWrap/>
            <w:vAlign w:val="bottom"/>
          </w:tcPr>
          <w:p w14:paraId="7035848F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8" w:type="dxa"/>
            <w:noWrap/>
            <w:vAlign w:val="bottom"/>
          </w:tcPr>
          <w:p w14:paraId="502B5437" w14:textId="77777777" w:rsidR="008E60C7" w:rsidRPr="000B2A2D" w:rsidRDefault="008E60C7" w:rsidP="0031083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B2A2D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</w:tr>
    </w:tbl>
    <w:p w14:paraId="2E4E58B4" w14:textId="77777777" w:rsidR="008E60C7" w:rsidRPr="000B2A2D" w:rsidRDefault="008E60C7" w:rsidP="008E60C7">
      <w:pPr>
        <w:ind w:left="-180"/>
        <w:jc w:val="both"/>
        <w:rPr>
          <w:rFonts w:asciiTheme="majorBidi" w:hAnsiTheme="majorBidi" w:cstheme="majorBidi"/>
          <w:sz w:val="18"/>
          <w:szCs w:val="18"/>
        </w:rPr>
      </w:pPr>
      <w:r w:rsidRPr="000B2A2D">
        <w:rPr>
          <w:rFonts w:asciiTheme="majorBidi" w:hAnsiTheme="majorBidi" w:cstheme="majorBidi"/>
          <w:sz w:val="18"/>
          <w:szCs w:val="18"/>
        </w:rPr>
        <w:t>1: Adequate definition of cases; 2: Consecutive or obviously representative series of cases; 3: Selection of controls: Community controls (0, 1); 4: Definition of controls: No history of disease; 5: Study controls for the most important factor or any additional factor; 6: Secure record (0, 1); 7: Same method of ascertainment for cases and controls; 8:  Same non-response rate for both groups; 9: Truly or somewhat representative of the target population; 10: Justified and satisfactory (including sample size calculation); 11: Proportion of target sample recruited attains pre-specified target or basic summary of non-respondent characteristics in sampling frame recorded; 12: Vaccine records/vaccine registry/clinic registers/hospital records only; 13: Assessment of outcome and their methods validity; 14: a. Statistical test used to analyse the data clearly described, appropriate and measures of association presented including confidence intervals and probability level (p value)</w:t>
      </w:r>
    </w:p>
    <w:p w14:paraId="1BBFD28E" w14:textId="77777777" w:rsidR="007E7114" w:rsidRDefault="007E7114"/>
    <w:sectPr w:rsidR="007E7114" w:rsidSect="008E60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sTQwsjQxtDQ0MrNU0lEKTi0uzszPAykwrAUAfoqHHSwAAAA="/>
  </w:docVars>
  <w:rsids>
    <w:rsidRoot w:val="00FC169C"/>
    <w:rsid w:val="007E7114"/>
    <w:rsid w:val="008E60C7"/>
    <w:rsid w:val="00C61903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68F7"/>
  <w15:chartTrackingRefBased/>
  <w15:docId w15:val="{C07A9E7C-43E5-476A-B480-0505ECDE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Akshaya Bhagavathula</dc:creator>
  <cp:keywords/>
  <dc:description/>
  <cp:lastModifiedBy>Akshaya Bhagavathula</cp:lastModifiedBy>
  <cp:revision>3</cp:revision>
  <dcterms:created xsi:type="dcterms:W3CDTF">2021-08-08T06:25:00Z</dcterms:created>
  <dcterms:modified xsi:type="dcterms:W3CDTF">2021-08-10T06:03:00Z</dcterms:modified>
</cp:coreProperties>
</file>