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B2BA" w14:textId="7DF2C532" w:rsidR="00040A63" w:rsidRPr="004A403D" w:rsidRDefault="008906C7">
      <w:pPr>
        <w:rPr>
          <w:rFonts w:ascii="Times New Roman" w:hAnsi="Times New Roman" w:cs="Times New Roman"/>
          <w:b/>
          <w:bCs/>
          <w:sz w:val="22"/>
          <w:szCs w:val="22"/>
          <w:lang w:val="tr-TR"/>
        </w:rPr>
      </w:pPr>
      <w:proofErr w:type="spellStart"/>
      <w:r w:rsidRPr="004A403D">
        <w:rPr>
          <w:rFonts w:ascii="Times New Roman" w:hAnsi="Times New Roman" w:cs="Times New Roman"/>
          <w:b/>
          <w:bCs/>
          <w:sz w:val="22"/>
          <w:szCs w:val="22"/>
          <w:lang w:val="tr-TR"/>
        </w:rPr>
        <w:t>Supplementer</w:t>
      </w:r>
      <w:proofErr w:type="spellEnd"/>
      <w:r w:rsidRPr="004A403D">
        <w:rPr>
          <w:rFonts w:ascii="Times New Roman" w:hAnsi="Times New Roman" w:cs="Times New Roman"/>
          <w:b/>
          <w:bCs/>
          <w:sz w:val="22"/>
          <w:szCs w:val="22"/>
          <w:lang w:val="tr-TR"/>
        </w:rPr>
        <w:t xml:space="preserve"> file</w:t>
      </w:r>
    </w:p>
    <w:p w14:paraId="65840E2A" w14:textId="16205CF8" w:rsidR="008906C7" w:rsidRPr="004A403D" w:rsidRDefault="008906C7">
      <w:pPr>
        <w:rPr>
          <w:rFonts w:ascii="Times New Roman" w:hAnsi="Times New Roman" w:cs="Times New Roman"/>
          <w:sz w:val="22"/>
          <w:szCs w:val="22"/>
          <w:lang w:val="tr-TR"/>
        </w:rPr>
      </w:pPr>
    </w:p>
    <w:p w14:paraId="729B454C" w14:textId="507411A4" w:rsidR="008906C7" w:rsidRPr="004A403D" w:rsidRDefault="00EE348D">
      <w:pPr>
        <w:rPr>
          <w:rFonts w:ascii="Times New Roman" w:hAnsi="Times New Roman" w:cs="Times New Roman"/>
          <w:b/>
          <w:bCs/>
          <w:sz w:val="22"/>
          <w:szCs w:val="22"/>
          <w:lang w:val="tr-TR"/>
        </w:rPr>
      </w:pPr>
      <w:proofErr w:type="spellStart"/>
      <w:r w:rsidRPr="004A403D">
        <w:rPr>
          <w:rFonts w:ascii="Times New Roman" w:hAnsi="Times New Roman" w:cs="Times New Roman"/>
          <w:b/>
          <w:bCs/>
          <w:sz w:val="22"/>
          <w:szCs w:val="22"/>
          <w:lang w:val="tr-TR"/>
        </w:rPr>
        <w:t>The</w:t>
      </w:r>
      <w:proofErr w:type="spellEnd"/>
      <w:r w:rsidRPr="004A403D">
        <w:rPr>
          <w:rFonts w:ascii="Times New Roman" w:hAnsi="Times New Roman" w:cs="Times New Roman"/>
          <w:b/>
          <w:bCs/>
          <w:sz w:val="22"/>
          <w:szCs w:val="22"/>
          <w:lang w:val="tr-TR"/>
        </w:rPr>
        <w:t xml:space="preserve"> </w:t>
      </w:r>
      <w:proofErr w:type="spellStart"/>
      <w:r w:rsidRPr="004A403D">
        <w:rPr>
          <w:rFonts w:ascii="Times New Roman" w:hAnsi="Times New Roman" w:cs="Times New Roman"/>
          <w:b/>
          <w:bCs/>
          <w:sz w:val="22"/>
          <w:szCs w:val="22"/>
          <w:lang w:val="tr-TR"/>
        </w:rPr>
        <w:t>difference</w:t>
      </w:r>
      <w:proofErr w:type="spellEnd"/>
      <w:r w:rsidRPr="004A403D">
        <w:rPr>
          <w:rFonts w:ascii="Times New Roman" w:hAnsi="Times New Roman" w:cs="Times New Roman"/>
          <w:b/>
          <w:bCs/>
          <w:sz w:val="22"/>
          <w:szCs w:val="22"/>
          <w:lang w:val="tr-TR"/>
        </w:rPr>
        <w:t xml:space="preserve"> of microcirculatory </w:t>
      </w:r>
      <w:proofErr w:type="spellStart"/>
      <w:r w:rsidRPr="004A403D">
        <w:rPr>
          <w:rFonts w:ascii="Times New Roman" w:hAnsi="Times New Roman" w:cs="Times New Roman"/>
          <w:b/>
          <w:bCs/>
          <w:sz w:val="22"/>
          <w:szCs w:val="22"/>
          <w:lang w:val="tr-TR"/>
        </w:rPr>
        <w:t>parameters</w:t>
      </w:r>
      <w:proofErr w:type="spellEnd"/>
      <w:r w:rsidRPr="004A403D">
        <w:rPr>
          <w:rFonts w:ascii="Times New Roman" w:hAnsi="Times New Roman" w:cs="Times New Roman"/>
          <w:b/>
          <w:bCs/>
          <w:sz w:val="22"/>
          <w:szCs w:val="22"/>
          <w:lang w:val="tr-TR"/>
        </w:rPr>
        <w:t xml:space="preserve"> </w:t>
      </w:r>
      <w:proofErr w:type="spellStart"/>
      <w:r w:rsidRPr="004A403D">
        <w:rPr>
          <w:rFonts w:ascii="Times New Roman" w:hAnsi="Times New Roman" w:cs="Times New Roman"/>
          <w:b/>
          <w:bCs/>
          <w:sz w:val="22"/>
          <w:szCs w:val="22"/>
          <w:lang w:val="tr-TR"/>
        </w:rPr>
        <w:t>among</w:t>
      </w:r>
      <w:proofErr w:type="spellEnd"/>
      <w:r w:rsidRPr="004A403D">
        <w:rPr>
          <w:rFonts w:ascii="Times New Roman" w:hAnsi="Times New Roman" w:cs="Times New Roman"/>
          <w:b/>
          <w:bCs/>
          <w:sz w:val="22"/>
          <w:szCs w:val="22"/>
          <w:lang w:val="tr-TR"/>
        </w:rPr>
        <w:t xml:space="preserve"> men and </w:t>
      </w:r>
      <w:proofErr w:type="spellStart"/>
      <w:r w:rsidRPr="004A403D">
        <w:rPr>
          <w:rFonts w:ascii="Times New Roman" w:hAnsi="Times New Roman" w:cs="Times New Roman"/>
          <w:b/>
          <w:bCs/>
          <w:sz w:val="22"/>
          <w:szCs w:val="22"/>
          <w:lang w:val="tr-TR"/>
        </w:rPr>
        <w:t>women</w:t>
      </w:r>
      <w:proofErr w:type="spellEnd"/>
      <w:r w:rsidRPr="004A403D">
        <w:rPr>
          <w:rFonts w:ascii="Times New Roman" w:hAnsi="Times New Roman" w:cs="Times New Roman"/>
          <w:b/>
          <w:bCs/>
          <w:sz w:val="22"/>
          <w:szCs w:val="22"/>
          <w:lang w:val="tr-TR"/>
        </w:rPr>
        <w:t xml:space="preserve"> </w:t>
      </w:r>
      <w:proofErr w:type="spellStart"/>
      <w:r w:rsidRPr="004A403D">
        <w:rPr>
          <w:rFonts w:ascii="Times New Roman" w:hAnsi="Times New Roman" w:cs="Times New Roman"/>
          <w:b/>
          <w:bCs/>
          <w:sz w:val="22"/>
          <w:szCs w:val="22"/>
          <w:lang w:val="tr-TR"/>
        </w:rPr>
        <w:t>among</w:t>
      </w:r>
      <w:proofErr w:type="spellEnd"/>
      <w:r w:rsidRPr="004A403D">
        <w:rPr>
          <w:rFonts w:ascii="Times New Roman" w:hAnsi="Times New Roman" w:cs="Times New Roman"/>
          <w:b/>
          <w:bCs/>
          <w:sz w:val="22"/>
          <w:szCs w:val="22"/>
          <w:lang w:val="tr-TR"/>
        </w:rPr>
        <w:t xml:space="preserve"> </w:t>
      </w:r>
      <w:proofErr w:type="spellStart"/>
      <w:r w:rsidRPr="004A403D">
        <w:rPr>
          <w:rFonts w:ascii="Times New Roman" w:hAnsi="Times New Roman" w:cs="Times New Roman"/>
          <w:b/>
          <w:bCs/>
          <w:sz w:val="22"/>
          <w:szCs w:val="22"/>
          <w:lang w:val="tr-TR"/>
        </w:rPr>
        <w:t>different</w:t>
      </w:r>
      <w:proofErr w:type="spellEnd"/>
      <w:r w:rsidRPr="004A403D">
        <w:rPr>
          <w:rFonts w:ascii="Times New Roman" w:hAnsi="Times New Roman" w:cs="Times New Roman"/>
          <w:b/>
          <w:bCs/>
          <w:sz w:val="22"/>
          <w:szCs w:val="22"/>
          <w:lang w:val="tr-TR"/>
        </w:rPr>
        <w:t xml:space="preserve"> </w:t>
      </w:r>
      <w:proofErr w:type="spellStart"/>
      <w:r w:rsidRPr="004A403D">
        <w:rPr>
          <w:rFonts w:ascii="Times New Roman" w:hAnsi="Times New Roman" w:cs="Times New Roman"/>
          <w:b/>
          <w:bCs/>
          <w:sz w:val="22"/>
          <w:szCs w:val="22"/>
          <w:lang w:val="tr-TR"/>
        </w:rPr>
        <w:t>sublingual</w:t>
      </w:r>
      <w:proofErr w:type="spellEnd"/>
      <w:r w:rsidRPr="004A403D">
        <w:rPr>
          <w:rFonts w:ascii="Times New Roman" w:hAnsi="Times New Roman" w:cs="Times New Roman"/>
          <w:b/>
          <w:bCs/>
          <w:sz w:val="22"/>
          <w:szCs w:val="22"/>
          <w:lang w:val="tr-TR"/>
        </w:rPr>
        <w:t xml:space="preserve"> </w:t>
      </w:r>
      <w:proofErr w:type="spellStart"/>
      <w:r w:rsidRPr="004A403D">
        <w:rPr>
          <w:rFonts w:ascii="Times New Roman" w:hAnsi="Times New Roman" w:cs="Times New Roman"/>
          <w:b/>
          <w:bCs/>
          <w:sz w:val="22"/>
          <w:szCs w:val="22"/>
          <w:lang w:val="tr-TR"/>
        </w:rPr>
        <w:t>fields</w:t>
      </w:r>
      <w:proofErr w:type="spellEnd"/>
    </w:p>
    <w:p w14:paraId="3274745D" w14:textId="5CF1C20E" w:rsidR="008906C7" w:rsidRPr="004A403D" w:rsidRDefault="008906C7">
      <w:pPr>
        <w:rPr>
          <w:rFonts w:ascii="Times New Roman" w:hAnsi="Times New Roman" w:cs="Times New Roman"/>
          <w:sz w:val="22"/>
          <w:szCs w:val="22"/>
          <w:lang w:val="tr-TR"/>
        </w:rPr>
      </w:pPr>
    </w:p>
    <w:p w14:paraId="41AE89EC" w14:textId="2B2B5889" w:rsidR="00EE348D" w:rsidRPr="004A403D" w:rsidRDefault="00EE348D">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TVD_small</w:t>
      </w:r>
      <w:proofErr w:type="spellEnd"/>
    </w:p>
    <w:p w14:paraId="3B2386A9" w14:textId="77777777" w:rsidR="00EE348D" w:rsidRPr="004A403D" w:rsidRDefault="00EE348D">
      <w:pPr>
        <w:rPr>
          <w:rFonts w:ascii="Times New Roman" w:hAnsi="Times New Roman" w:cs="Times New Roman"/>
          <w:sz w:val="22"/>
          <w:szCs w:val="22"/>
          <w:lang w:val="tr-TR"/>
        </w:rPr>
      </w:pPr>
    </w:p>
    <w:tbl>
      <w:tblPr>
        <w:tblStyle w:val="TableGrid"/>
        <w:tblW w:w="0" w:type="auto"/>
        <w:tblLook w:val="04A0" w:firstRow="1" w:lastRow="0" w:firstColumn="1" w:lastColumn="0" w:noHBand="0" w:noVBand="1"/>
      </w:tblPr>
      <w:tblGrid>
        <w:gridCol w:w="2252"/>
        <w:gridCol w:w="2252"/>
        <w:gridCol w:w="2253"/>
        <w:gridCol w:w="2253"/>
      </w:tblGrid>
      <w:tr w:rsidR="008906C7" w:rsidRPr="004A403D" w14:paraId="3E8C72F7" w14:textId="77777777" w:rsidTr="008906C7">
        <w:tc>
          <w:tcPr>
            <w:tcW w:w="2252" w:type="dxa"/>
          </w:tcPr>
          <w:p w14:paraId="1E4E672B" w14:textId="33C38A0B" w:rsidR="008906C7" w:rsidRPr="004A403D" w:rsidRDefault="00EE348D">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Field</w:t>
            </w:r>
            <w:proofErr w:type="spellEnd"/>
          </w:p>
        </w:tc>
        <w:tc>
          <w:tcPr>
            <w:tcW w:w="2252" w:type="dxa"/>
          </w:tcPr>
          <w:p w14:paraId="40D8AD3F" w14:textId="7551D258" w:rsidR="008906C7" w:rsidRPr="004A403D" w:rsidRDefault="008906C7">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Female</w:t>
            </w:r>
            <w:proofErr w:type="spellEnd"/>
          </w:p>
        </w:tc>
        <w:tc>
          <w:tcPr>
            <w:tcW w:w="2253" w:type="dxa"/>
          </w:tcPr>
          <w:p w14:paraId="537B0E72" w14:textId="01FBDC44" w:rsidR="008906C7" w:rsidRPr="004A403D" w:rsidRDefault="008906C7">
            <w:pPr>
              <w:rPr>
                <w:rFonts w:ascii="Times New Roman" w:hAnsi="Times New Roman" w:cs="Times New Roman"/>
                <w:sz w:val="22"/>
                <w:szCs w:val="22"/>
                <w:lang w:val="tr-TR"/>
              </w:rPr>
            </w:pPr>
            <w:r w:rsidRPr="004A403D">
              <w:rPr>
                <w:rFonts w:ascii="Times New Roman" w:hAnsi="Times New Roman" w:cs="Times New Roman"/>
                <w:sz w:val="22"/>
                <w:szCs w:val="22"/>
                <w:lang w:val="tr-TR"/>
              </w:rPr>
              <w:t>Male</w:t>
            </w:r>
          </w:p>
        </w:tc>
        <w:tc>
          <w:tcPr>
            <w:tcW w:w="2253" w:type="dxa"/>
          </w:tcPr>
          <w:p w14:paraId="32E60CF9" w14:textId="419809BB" w:rsidR="008906C7" w:rsidRPr="004A403D" w:rsidRDefault="008906C7">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p</w:t>
            </w:r>
            <w:proofErr w:type="gramEnd"/>
          </w:p>
        </w:tc>
      </w:tr>
      <w:tr w:rsidR="008906C7" w:rsidRPr="004A403D" w14:paraId="14ACAB81" w14:textId="77777777" w:rsidTr="008906C7">
        <w:tc>
          <w:tcPr>
            <w:tcW w:w="2252" w:type="dxa"/>
          </w:tcPr>
          <w:p w14:paraId="2D2344A6" w14:textId="6F37022E" w:rsidR="008906C7" w:rsidRPr="004A403D" w:rsidRDefault="00EE348D">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a</w:t>
            </w:r>
            <w:proofErr w:type="gramEnd"/>
          </w:p>
        </w:tc>
        <w:tc>
          <w:tcPr>
            <w:tcW w:w="2252" w:type="dxa"/>
          </w:tcPr>
          <w:p w14:paraId="3D0D62C1" w14:textId="280B03A9" w:rsidR="008906C7" w:rsidRPr="004A403D" w:rsidRDefault="003B6BA4">
            <w:pPr>
              <w:rPr>
                <w:rFonts w:ascii="Times New Roman" w:hAnsi="Times New Roman" w:cs="Times New Roman"/>
                <w:sz w:val="22"/>
                <w:szCs w:val="22"/>
                <w:lang w:val="tr-TR"/>
              </w:rPr>
            </w:pPr>
            <w:r w:rsidRPr="004A403D">
              <w:rPr>
                <w:rFonts w:ascii="Times New Roman" w:hAnsi="Times New Roman" w:cs="Times New Roman"/>
                <w:sz w:val="22"/>
                <w:szCs w:val="22"/>
                <w:lang w:val="tr-TR"/>
              </w:rPr>
              <w:t>20.6(20.2; 22.0)</w:t>
            </w:r>
          </w:p>
        </w:tc>
        <w:tc>
          <w:tcPr>
            <w:tcW w:w="2253" w:type="dxa"/>
          </w:tcPr>
          <w:p w14:paraId="459266C5" w14:textId="26867071" w:rsidR="008906C7" w:rsidRPr="004A403D" w:rsidRDefault="00B211A6">
            <w:pPr>
              <w:rPr>
                <w:rFonts w:ascii="Times New Roman" w:hAnsi="Times New Roman" w:cs="Times New Roman"/>
                <w:sz w:val="22"/>
                <w:szCs w:val="22"/>
                <w:lang w:val="tr-TR"/>
              </w:rPr>
            </w:pPr>
            <w:r w:rsidRPr="004A403D">
              <w:rPr>
                <w:rFonts w:ascii="Times New Roman" w:hAnsi="Times New Roman" w:cs="Times New Roman"/>
                <w:sz w:val="22"/>
                <w:szCs w:val="22"/>
                <w:lang w:val="tr-TR"/>
              </w:rPr>
              <w:t>21(20.6; 23.3)</w:t>
            </w:r>
          </w:p>
        </w:tc>
        <w:tc>
          <w:tcPr>
            <w:tcW w:w="2253" w:type="dxa"/>
          </w:tcPr>
          <w:p w14:paraId="1C7D798C" w14:textId="082DA809" w:rsidR="008906C7" w:rsidRPr="004A403D" w:rsidRDefault="008906C7">
            <w:pPr>
              <w:rPr>
                <w:rFonts w:ascii="Times New Roman" w:hAnsi="Times New Roman" w:cs="Times New Roman"/>
                <w:sz w:val="22"/>
                <w:szCs w:val="22"/>
                <w:lang w:val="tr-TR"/>
              </w:rPr>
            </w:pPr>
            <w:r w:rsidRPr="004A403D">
              <w:rPr>
                <w:rFonts w:ascii="Times New Roman" w:hAnsi="Times New Roman" w:cs="Times New Roman"/>
                <w:sz w:val="22"/>
                <w:szCs w:val="22"/>
                <w:lang w:val="tr-TR"/>
              </w:rPr>
              <w:t>0.563</w:t>
            </w:r>
          </w:p>
        </w:tc>
      </w:tr>
      <w:tr w:rsidR="008906C7" w:rsidRPr="004A403D" w14:paraId="7720D06C" w14:textId="77777777" w:rsidTr="008906C7">
        <w:tc>
          <w:tcPr>
            <w:tcW w:w="2252" w:type="dxa"/>
          </w:tcPr>
          <w:p w14:paraId="3F3C3DD1" w14:textId="4D96BAAD" w:rsidR="008906C7" w:rsidRPr="004A403D" w:rsidRDefault="00EE348D">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b</w:t>
            </w:r>
            <w:proofErr w:type="gramEnd"/>
          </w:p>
        </w:tc>
        <w:tc>
          <w:tcPr>
            <w:tcW w:w="2252" w:type="dxa"/>
          </w:tcPr>
          <w:p w14:paraId="051C5F7C" w14:textId="2596440A" w:rsidR="008906C7" w:rsidRPr="004A403D" w:rsidRDefault="003B6BA4">
            <w:pPr>
              <w:rPr>
                <w:rFonts w:ascii="Times New Roman" w:hAnsi="Times New Roman" w:cs="Times New Roman"/>
                <w:sz w:val="22"/>
                <w:szCs w:val="22"/>
                <w:lang w:val="tr-TR"/>
              </w:rPr>
            </w:pPr>
            <w:r w:rsidRPr="004A403D">
              <w:rPr>
                <w:rFonts w:ascii="Times New Roman" w:hAnsi="Times New Roman" w:cs="Times New Roman"/>
                <w:sz w:val="22"/>
                <w:szCs w:val="22"/>
                <w:lang w:val="tr-TR"/>
              </w:rPr>
              <w:t>24.4(21.6; 24.8)</w:t>
            </w:r>
          </w:p>
        </w:tc>
        <w:tc>
          <w:tcPr>
            <w:tcW w:w="2253" w:type="dxa"/>
          </w:tcPr>
          <w:p w14:paraId="2C87C262" w14:textId="6AF7CE5D" w:rsidR="008906C7" w:rsidRPr="004A403D" w:rsidRDefault="00B211A6">
            <w:pPr>
              <w:rPr>
                <w:rFonts w:ascii="Times New Roman" w:hAnsi="Times New Roman" w:cs="Times New Roman"/>
                <w:sz w:val="22"/>
                <w:szCs w:val="22"/>
                <w:lang w:val="tr-TR"/>
              </w:rPr>
            </w:pPr>
            <w:r w:rsidRPr="004A403D">
              <w:rPr>
                <w:rFonts w:ascii="Times New Roman" w:hAnsi="Times New Roman" w:cs="Times New Roman"/>
                <w:sz w:val="22"/>
                <w:szCs w:val="22"/>
                <w:lang w:val="tr-TR"/>
              </w:rPr>
              <w:t>22.0(21.5;24.1)</w:t>
            </w:r>
          </w:p>
        </w:tc>
        <w:tc>
          <w:tcPr>
            <w:tcW w:w="2253" w:type="dxa"/>
          </w:tcPr>
          <w:p w14:paraId="6F38F520" w14:textId="3E23E444" w:rsidR="008906C7" w:rsidRPr="004A403D" w:rsidRDefault="008906C7">
            <w:pPr>
              <w:rPr>
                <w:rFonts w:ascii="Times New Roman" w:hAnsi="Times New Roman" w:cs="Times New Roman"/>
                <w:sz w:val="22"/>
                <w:szCs w:val="22"/>
                <w:lang w:val="tr-TR"/>
              </w:rPr>
            </w:pPr>
            <w:r w:rsidRPr="004A403D">
              <w:rPr>
                <w:rFonts w:ascii="Times New Roman" w:hAnsi="Times New Roman" w:cs="Times New Roman"/>
                <w:sz w:val="22"/>
                <w:szCs w:val="22"/>
                <w:lang w:val="tr-TR"/>
              </w:rPr>
              <w:t>0.734</w:t>
            </w:r>
          </w:p>
        </w:tc>
      </w:tr>
      <w:tr w:rsidR="008906C7" w:rsidRPr="004A403D" w14:paraId="6656F859" w14:textId="77777777" w:rsidTr="008906C7">
        <w:tc>
          <w:tcPr>
            <w:tcW w:w="2252" w:type="dxa"/>
          </w:tcPr>
          <w:p w14:paraId="40E8AC8E" w14:textId="7FF3504E" w:rsidR="008906C7" w:rsidRPr="004A403D" w:rsidRDefault="00EE348D">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c</w:t>
            </w:r>
            <w:proofErr w:type="gramEnd"/>
          </w:p>
        </w:tc>
        <w:tc>
          <w:tcPr>
            <w:tcW w:w="2252" w:type="dxa"/>
          </w:tcPr>
          <w:p w14:paraId="39309E06" w14:textId="088C6E12" w:rsidR="008906C7" w:rsidRPr="004A403D" w:rsidRDefault="003B6BA4">
            <w:pPr>
              <w:rPr>
                <w:rFonts w:ascii="Times New Roman" w:hAnsi="Times New Roman" w:cs="Times New Roman"/>
                <w:sz w:val="22"/>
                <w:szCs w:val="22"/>
                <w:lang w:val="tr-TR"/>
              </w:rPr>
            </w:pPr>
            <w:r w:rsidRPr="004A403D">
              <w:rPr>
                <w:rFonts w:ascii="Times New Roman" w:hAnsi="Times New Roman" w:cs="Times New Roman"/>
                <w:sz w:val="22"/>
                <w:szCs w:val="22"/>
                <w:lang w:val="tr-TR"/>
              </w:rPr>
              <w:t>21.2(20.1; 22.5)</w:t>
            </w:r>
          </w:p>
        </w:tc>
        <w:tc>
          <w:tcPr>
            <w:tcW w:w="2253" w:type="dxa"/>
          </w:tcPr>
          <w:p w14:paraId="192B2F3D" w14:textId="09FB08F8" w:rsidR="008906C7" w:rsidRPr="004A403D" w:rsidRDefault="00B211A6">
            <w:pPr>
              <w:rPr>
                <w:rFonts w:ascii="Times New Roman" w:hAnsi="Times New Roman" w:cs="Times New Roman"/>
                <w:sz w:val="22"/>
                <w:szCs w:val="22"/>
                <w:lang w:val="tr-TR"/>
              </w:rPr>
            </w:pPr>
            <w:r w:rsidRPr="004A403D">
              <w:rPr>
                <w:rFonts w:ascii="Times New Roman" w:hAnsi="Times New Roman" w:cs="Times New Roman"/>
                <w:sz w:val="22"/>
                <w:szCs w:val="22"/>
                <w:lang w:val="tr-TR"/>
              </w:rPr>
              <w:t>23.4(22.5; 24.6)</w:t>
            </w:r>
          </w:p>
        </w:tc>
        <w:tc>
          <w:tcPr>
            <w:tcW w:w="2253" w:type="dxa"/>
          </w:tcPr>
          <w:p w14:paraId="28BFEF95" w14:textId="671C0BA6" w:rsidR="008906C7" w:rsidRPr="004A403D" w:rsidRDefault="008906C7">
            <w:pPr>
              <w:rPr>
                <w:rFonts w:ascii="Times New Roman" w:hAnsi="Times New Roman" w:cs="Times New Roman"/>
                <w:sz w:val="22"/>
                <w:szCs w:val="22"/>
                <w:lang w:val="tr-TR"/>
              </w:rPr>
            </w:pPr>
            <w:r w:rsidRPr="004A403D">
              <w:rPr>
                <w:rFonts w:ascii="Times New Roman" w:hAnsi="Times New Roman" w:cs="Times New Roman"/>
                <w:sz w:val="22"/>
                <w:szCs w:val="22"/>
                <w:lang w:val="tr-TR"/>
              </w:rPr>
              <w:t>0.148</w:t>
            </w:r>
          </w:p>
        </w:tc>
      </w:tr>
      <w:tr w:rsidR="008906C7" w:rsidRPr="004A403D" w14:paraId="1B40CC3B" w14:textId="77777777" w:rsidTr="008906C7">
        <w:tc>
          <w:tcPr>
            <w:tcW w:w="2252" w:type="dxa"/>
          </w:tcPr>
          <w:p w14:paraId="31826AA4" w14:textId="449220A9" w:rsidR="008906C7" w:rsidRPr="004A403D" w:rsidRDefault="00EE348D">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d</w:t>
            </w:r>
            <w:proofErr w:type="gramEnd"/>
          </w:p>
        </w:tc>
        <w:tc>
          <w:tcPr>
            <w:tcW w:w="2252" w:type="dxa"/>
          </w:tcPr>
          <w:p w14:paraId="7341D62A" w14:textId="1110F14C" w:rsidR="008906C7" w:rsidRPr="004A403D" w:rsidRDefault="003B6BA4">
            <w:pPr>
              <w:rPr>
                <w:rFonts w:ascii="Times New Roman" w:hAnsi="Times New Roman" w:cs="Times New Roman"/>
                <w:sz w:val="22"/>
                <w:szCs w:val="22"/>
                <w:lang w:val="tr-TR"/>
              </w:rPr>
            </w:pPr>
            <w:r w:rsidRPr="004A403D">
              <w:rPr>
                <w:rFonts w:ascii="Times New Roman" w:hAnsi="Times New Roman" w:cs="Times New Roman"/>
                <w:sz w:val="22"/>
                <w:szCs w:val="22"/>
                <w:lang w:val="tr-TR"/>
              </w:rPr>
              <w:t xml:space="preserve">20.3(20.0; 21.5) </w:t>
            </w:r>
          </w:p>
        </w:tc>
        <w:tc>
          <w:tcPr>
            <w:tcW w:w="2253" w:type="dxa"/>
          </w:tcPr>
          <w:p w14:paraId="3FC1F920" w14:textId="7BDCE76C" w:rsidR="008906C7" w:rsidRPr="004A403D" w:rsidRDefault="00B211A6">
            <w:pPr>
              <w:rPr>
                <w:rFonts w:ascii="Times New Roman" w:hAnsi="Times New Roman" w:cs="Times New Roman"/>
                <w:sz w:val="22"/>
                <w:szCs w:val="22"/>
                <w:lang w:val="tr-TR"/>
              </w:rPr>
            </w:pPr>
            <w:r w:rsidRPr="004A403D">
              <w:rPr>
                <w:rFonts w:ascii="Times New Roman" w:hAnsi="Times New Roman" w:cs="Times New Roman"/>
                <w:sz w:val="22"/>
                <w:szCs w:val="22"/>
                <w:lang w:val="tr-TR"/>
              </w:rPr>
              <w:t>22.1(19.5; 23.4)</w:t>
            </w:r>
          </w:p>
        </w:tc>
        <w:tc>
          <w:tcPr>
            <w:tcW w:w="2253" w:type="dxa"/>
          </w:tcPr>
          <w:p w14:paraId="0F7F21CF" w14:textId="403883CD" w:rsidR="008906C7" w:rsidRPr="004A403D" w:rsidRDefault="008906C7">
            <w:pPr>
              <w:rPr>
                <w:rFonts w:ascii="Times New Roman" w:hAnsi="Times New Roman" w:cs="Times New Roman"/>
                <w:sz w:val="22"/>
                <w:szCs w:val="22"/>
                <w:lang w:val="tr-TR"/>
              </w:rPr>
            </w:pPr>
            <w:r w:rsidRPr="004A403D">
              <w:rPr>
                <w:rFonts w:ascii="Times New Roman" w:hAnsi="Times New Roman" w:cs="Times New Roman"/>
                <w:sz w:val="22"/>
                <w:szCs w:val="22"/>
                <w:lang w:val="tr-TR"/>
              </w:rPr>
              <w:t>0.772</w:t>
            </w:r>
          </w:p>
        </w:tc>
      </w:tr>
    </w:tbl>
    <w:p w14:paraId="0F339709" w14:textId="659EC51D" w:rsidR="008906C7" w:rsidRPr="004A403D" w:rsidRDefault="008906C7">
      <w:pPr>
        <w:rPr>
          <w:rFonts w:ascii="Times New Roman" w:hAnsi="Times New Roman" w:cs="Times New Roman"/>
          <w:sz w:val="22"/>
          <w:szCs w:val="22"/>
          <w:lang w:val="tr-TR"/>
        </w:rPr>
      </w:pPr>
    </w:p>
    <w:p w14:paraId="16FCDB5B" w14:textId="7D77E229" w:rsidR="00307304" w:rsidRPr="004A403D" w:rsidRDefault="00307304">
      <w:pPr>
        <w:rPr>
          <w:rFonts w:ascii="Times New Roman" w:hAnsi="Times New Roman" w:cs="Times New Roman"/>
          <w:sz w:val="22"/>
          <w:szCs w:val="22"/>
          <w:lang w:val="tr-TR"/>
        </w:rPr>
      </w:pPr>
    </w:p>
    <w:p w14:paraId="69444D6F" w14:textId="2F1067A4" w:rsidR="00307304" w:rsidRPr="004A403D" w:rsidRDefault="00307304" w:rsidP="00307304">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TVD_large</w:t>
      </w:r>
      <w:proofErr w:type="spellEnd"/>
    </w:p>
    <w:p w14:paraId="7C5B8618" w14:textId="77777777" w:rsidR="00307304" w:rsidRPr="004A403D" w:rsidRDefault="00307304" w:rsidP="00307304">
      <w:pPr>
        <w:rPr>
          <w:rFonts w:ascii="Times New Roman" w:hAnsi="Times New Roman" w:cs="Times New Roman"/>
          <w:sz w:val="22"/>
          <w:szCs w:val="22"/>
          <w:lang w:val="tr-TR"/>
        </w:rPr>
      </w:pPr>
    </w:p>
    <w:tbl>
      <w:tblPr>
        <w:tblStyle w:val="TableGrid"/>
        <w:tblW w:w="0" w:type="auto"/>
        <w:tblLook w:val="04A0" w:firstRow="1" w:lastRow="0" w:firstColumn="1" w:lastColumn="0" w:noHBand="0" w:noVBand="1"/>
      </w:tblPr>
      <w:tblGrid>
        <w:gridCol w:w="2252"/>
        <w:gridCol w:w="2252"/>
        <w:gridCol w:w="2253"/>
        <w:gridCol w:w="2253"/>
      </w:tblGrid>
      <w:tr w:rsidR="00307304" w:rsidRPr="004A403D" w14:paraId="5EE555BE" w14:textId="77777777" w:rsidTr="006A4B79">
        <w:tc>
          <w:tcPr>
            <w:tcW w:w="2252" w:type="dxa"/>
          </w:tcPr>
          <w:p w14:paraId="5E3440B3" w14:textId="0D0CC01F" w:rsidR="00307304" w:rsidRPr="004A403D" w:rsidRDefault="00EE348D" w:rsidP="006A4B79">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Field</w:t>
            </w:r>
            <w:proofErr w:type="spellEnd"/>
          </w:p>
        </w:tc>
        <w:tc>
          <w:tcPr>
            <w:tcW w:w="2252" w:type="dxa"/>
          </w:tcPr>
          <w:p w14:paraId="15A30825" w14:textId="77777777" w:rsidR="00307304" w:rsidRPr="004A403D" w:rsidRDefault="00307304" w:rsidP="006A4B79">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Female</w:t>
            </w:r>
            <w:proofErr w:type="spellEnd"/>
          </w:p>
        </w:tc>
        <w:tc>
          <w:tcPr>
            <w:tcW w:w="2253" w:type="dxa"/>
          </w:tcPr>
          <w:p w14:paraId="2A7C233F" w14:textId="77777777" w:rsidR="00307304" w:rsidRPr="004A403D" w:rsidRDefault="0030730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Male</w:t>
            </w:r>
          </w:p>
        </w:tc>
        <w:tc>
          <w:tcPr>
            <w:tcW w:w="2253" w:type="dxa"/>
          </w:tcPr>
          <w:p w14:paraId="7760FD60" w14:textId="77777777" w:rsidR="00307304" w:rsidRPr="004A403D" w:rsidRDefault="00307304" w:rsidP="006A4B79">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p</w:t>
            </w:r>
            <w:proofErr w:type="gramEnd"/>
          </w:p>
        </w:tc>
      </w:tr>
      <w:tr w:rsidR="00307304" w:rsidRPr="004A403D" w14:paraId="60A1CA73" w14:textId="77777777" w:rsidTr="006A4B79">
        <w:tc>
          <w:tcPr>
            <w:tcW w:w="2252" w:type="dxa"/>
          </w:tcPr>
          <w:p w14:paraId="1F173C42" w14:textId="2DC0452D" w:rsidR="00307304" w:rsidRPr="004A403D" w:rsidRDefault="00EE348D" w:rsidP="006A4B79">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a</w:t>
            </w:r>
            <w:proofErr w:type="gramEnd"/>
          </w:p>
        </w:tc>
        <w:tc>
          <w:tcPr>
            <w:tcW w:w="2252" w:type="dxa"/>
          </w:tcPr>
          <w:p w14:paraId="596F6879" w14:textId="495FA6A5" w:rsidR="00307304" w:rsidRPr="004A403D" w:rsidRDefault="003B6BA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6.7(6.6;7.4)</w:t>
            </w:r>
          </w:p>
        </w:tc>
        <w:tc>
          <w:tcPr>
            <w:tcW w:w="2253" w:type="dxa"/>
          </w:tcPr>
          <w:p w14:paraId="2207C226" w14:textId="0593C377" w:rsidR="00307304" w:rsidRPr="004A403D" w:rsidRDefault="003B6BA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7.7(7.0;8.9)</w:t>
            </w:r>
          </w:p>
        </w:tc>
        <w:tc>
          <w:tcPr>
            <w:tcW w:w="2253" w:type="dxa"/>
          </w:tcPr>
          <w:p w14:paraId="1EAFFDA1" w14:textId="13972B93" w:rsidR="00307304" w:rsidRPr="004A403D" w:rsidRDefault="0030730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0.562</w:t>
            </w:r>
          </w:p>
        </w:tc>
      </w:tr>
      <w:tr w:rsidR="00307304" w:rsidRPr="004A403D" w14:paraId="28A654D5" w14:textId="77777777" w:rsidTr="006A4B79">
        <w:tc>
          <w:tcPr>
            <w:tcW w:w="2252" w:type="dxa"/>
          </w:tcPr>
          <w:p w14:paraId="39E08A20" w14:textId="6D32A707" w:rsidR="00307304" w:rsidRPr="004A403D" w:rsidRDefault="00EE348D" w:rsidP="006A4B79">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b</w:t>
            </w:r>
            <w:proofErr w:type="gramEnd"/>
          </w:p>
        </w:tc>
        <w:tc>
          <w:tcPr>
            <w:tcW w:w="2252" w:type="dxa"/>
          </w:tcPr>
          <w:p w14:paraId="761FBA20" w14:textId="4C4F0B5D" w:rsidR="00307304" w:rsidRPr="004A403D" w:rsidRDefault="003B6BA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7.3(7.2;8.1)</w:t>
            </w:r>
          </w:p>
        </w:tc>
        <w:tc>
          <w:tcPr>
            <w:tcW w:w="2253" w:type="dxa"/>
          </w:tcPr>
          <w:p w14:paraId="3A3448EC" w14:textId="2A52AEDD" w:rsidR="00307304" w:rsidRPr="004A403D" w:rsidRDefault="003B6BA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7.2(6.6;7.8)</w:t>
            </w:r>
          </w:p>
        </w:tc>
        <w:tc>
          <w:tcPr>
            <w:tcW w:w="2253" w:type="dxa"/>
          </w:tcPr>
          <w:p w14:paraId="02DE63C6" w14:textId="014E0276" w:rsidR="00307304" w:rsidRPr="004A403D" w:rsidRDefault="0030730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0.470</w:t>
            </w:r>
          </w:p>
        </w:tc>
      </w:tr>
      <w:tr w:rsidR="00307304" w:rsidRPr="004A403D" w14:paraId="4D9F1B81" w14:textId="77777777" w:rsidTr="006A4B79">
        <w:tc>
          <w:tcPr>
            <w:tcW w:w="2252" w:type="dxa"/>
          </w:tcPr>
          <w:p w14:paraId="1011482D" w14:textId="5DEAF72A" w:rsidR="00307304" w:rsidRPr="004A403D" w:rsidRDefault="00EE348D" w:rsidP="006A4B79">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c</w:t>
            </w:r>
            <w:proofErr w:type="gramEnd"/>
          </w:p>
        </w:tc>
        <w:tc>
          <w:tcPr>
            <w:tcW w:w="2252" w:type="dxa"/>
          </w:tcPr>
          <w:p w14:paraId="020A93D5" w14:textId="79109EAC" w:rsidR="00307304" w:rsidRPr="004A403D" w:rsidRDefault="003B6BA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7.6(7.4;8.3)</w:t>
            </w:r>
          </w:p>
        </w:tc>
        <w:tc>
          <w:tcPr>
            <w:tcW w:w="2253" w:type="dxa"/>
          </w:tcPr>
          <w:p w14:paraId="6AD60FAB" w14:textId="518CE17F" w:rsidR="00307304" w:rsidRPr="004A403D" w:rsidRDefault="003B6BA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7.1(6.5;7.5)</w:t>
            </w:r>
          </w:p>
        </w:tc>
        <w:tc>
          <w:tcPr>
            <w:tcW w:w="2253" w:type="dxa"/>
          </w:tcPr>
          <w:p w14:paraId="3124034B" w14:textId="1FD79782" w:rsidR="00307304" w:rsidRPr="004A403D" w:rsidRDefault="0030730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0.192</w:t>
            </w:r>
          </w:p>
        </w:tc>
      </w:tr>
      <w:tr w:rsidR="00307304" w:rsidRPr="004A403D" w14:paraId="53BB6077" w14:textId="77777777" w:rsidTr="006A4B79">
        <w:tc>
          <w:tcPr>
            <w:tcW w:w="2252" w:type="dxa"/>
          </w:tcPr>
          <w:p w14:paraId="6BEEF3BC" w14:textId="19D42D19" w:rsidR="00307304" w:rsidRPr="004A403D" w:rsidRDefault="00EE348D" w:rsidP="006A4B79">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d</w:t>
            </w:r>
            <w:proofErr w:type="gramEnd"/>
          </w:p>
        </w:tc>
        <w:tc>
          <w:tcPr>
            <w:tcW w:w="2252" w:type="dxa"/>
          </w:tcPr>
          <w:p w14:paraId="49096543" w14:textId="17A62CF2" w:rsidR="00307304" w:rsidRPr="004A403D" w:rsidRDefault="003B6BA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7.8(7.3;7.9)</w:t>
            </w:r>
          </w:p>
        </w:tc>
        <w:tc>
          <w:tcPr>
            <w:tcW w:w="2253" w:type="dxa"/>
          </w:tcPr>
          <w:p w14:paraId="087E9FD3" w14:textId="4A189403" w:rsidR="00307304" w:rsidRPr="004A403D" w:rsidRDefault="003B6BA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8.2(7.6;8.6)</w:t>
            </w:r>
          </w:p>
        </w:tc>
        <w:tc>
          <w:tcPr>
            <w:tcW w:w="2253" w:type="dxa"/>
          </w:tcPr>
          <w:p w14:paraId="7CC60504" w14:textId="19BDC57D" w:rsidR="00307304" w:rsidRPr="004A403D" w:rsidRDefault="0030730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0.277</w:t>
            </w:r>
          </w:p>
        </w:tc>
      </w:tr>
    </w:tbl>
    <w:p w14:paraId="7B2C3042" w14:textId="5670925E" w:rsidR="00307304" w:rsidRPr="004A403D" w:rsidRDefault="00307304">
      <w:pPr>
        <w:rPr>
          <w:rFonts w:ascii="Times New Roman" w:hAnsi="Times New Roman" w:cs="Times New Roman"/>
          <w:sz w:val="22"/>
          <w:szCs w:val="22"/>
          <w:lang w:val="tr-TR"/>
        </w:rPr>
      </w:pPr>
    </w:p>
    <w:p w14:paraId="37ABF185" w14:textId="5A5D5F32" w:rsidR="00307304" w:rsidRPr="004A403D" w:rsidRDefault="00307304">
      <w:pPr>
        <w:rPr>
          <w:rFonts w:ascii="Times New Roman" w:hAnsi="Times New Roman" w:cs="Times New Roman"/>
          <w:sz w:val="22"/>
          <w:szCs w:val="22"/>
          <w:lang w:val="tr-TR"/>
        </w:rPr>
      </w:pPr>
    </w:p>
    <w:p w14:paraId="3AAE5EA1" w14:textId="456A181A" w:rsidR="00307304" w:rsidRPr="004A403D" w:rsidRDefault="00307304" w:rsidP="00307304">
      <w:pPr>
        <w:rPr>
          <w:rFonts w:ascii="Times New Roman" w:hAnsi="Times New Roman" w:cs="Times New Roman"/>
          <w:sz w:val="22"/>
          <w:szCs w:val="22"/>
          <w:lang w:val="tr-TR"/>
        </w:rPr>
      </w:pPr>
      <w:r w:rsidRPr="004A403D">
        <w:rPr>
          <w:rFonts w:ascii="Times New Roman" w:hAnsi="Times New Roman" w:cs="Times New Roman"/>
          <w:sz w:val="22"/>
          <w:szCs w:val="22"/>
          <w:lang w:val="tr-TR"/>
        </w:rPr>
        <w:t>FCD</w:t>
      </w:r>
    </w:p>
    <w:p w14:paraId="4E71208D" w14:textId="77777777" w:rsidR="00307304" w:rsidRPr="004A403D" w:rsidRDefault="00307304" w:rsidP="00307304">
      <w:pPr>
        <w:rPr>
          <w:rFonts w:ascii="Times New Roman" w:hAnsi="Times New Roman" w:cs="Times New Roman"/>
          <w:sz w:val="22"/>
          <w:szCs w:val="22"/>
          <w:lang w:val="tr-TR"/>
        </w:rPr>
      </w:pPr>
    </w:p>
    <w:tbl>
      <w:tblPr>
        <w:tblStyle w:val="TableGrid"/>
        <w:tblW w:w="0" w:type="auto"/>
        <w:tblLook w:val="04A0" w:firstRow="1" w:lastRow="0" w:firstColumn="1" w:lastColumn="0" w:noHBand="0" w:noVBand="1"/>
      </w:tblPr>
      <w:tblGrid>
        <w:gridCol w:w="2252"/>
        <w:gridCol w:w="2252"/>
        <w:gridCol w:w="2253"/>
        <w:gridCol w:w="2253"/>
      </w:tblGrid>
      <w:tr w:rsidR="00307304" w:rsidRPr="004A403D" w14:paraId="36223B5C" w14:textId="77777777" w:rsidTr="006A4B79">
        <w:tc>
          <w:tcPr>
            <w:tcW w:w="2252" w:type="dxa"/>
          </w:tcPr>
          <w:p w14:paraId="64FAA7CC" w14:textId="3D331212" w:rsidR="00307304" w:rsidRPr="004A403D" w:rsidRDefault="00EE348D" w:rsidP="006A4B79">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Field</w:t>
            </w:r>
            <w:proofErr w:type="spellEnd"/>
          </w:p>
        </w:tc>
        <w:tc>
          <w:tcPr>
            <w:tcW w:w="2252" w:type="dxa"/>
          </w:tcPr>
          <w:p w14:paraId="7F04307F" w14:textId="77777777" w:rsidR="00307304" w:rsidRPr="004A403D" w:rsidRDefault="00307304" w:rsidP="006A4B79">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Female</w:t>
            </w:r>
            <w:proofErr w:type="spellEnd"/>
          </w:p>
        </w:tc>
        <w:tc>
          <w:tcPr>
            <w:tcW w:w="2253" w:type="dxa"/>
          </w:tcPr>
          <w:p w14:paraId="5EC56DD9" w14:textId="77777777" w:rsidR="00307304" w:rsidRPr="004A403D" w:rsidRDefault="00307304" w:rsidP="006A4B79">
            <w:pPr>
              <w:rPr>
                <w:rFonts w:ascii="Times New Roman" w:hAnsi="Times New Roman" w:cs="Times New Roman"/>
                <w:sz w:val="22"/>
                <w:szCs w:val="22"/>
                <w:lang w:val="tr-TR"/>
              </w:rPr>
            </w:pPr>
            <w:r w:rsidRPr="004A403D">
              <w:rPr>
                <w:rFonts w:ascii="Times New Roman" w:hAnsi="Times New Roman" w:cs="Times New Roman"/>
                <w:sz w:val="22"/>
                <w:szCs w:val="22"/>
                <w:lang w:val="tr-TR"/>
              </w:rPr>
              <w:t>Male</w:t>
            </w:r>
          </w:p>
        </w:tc>
        <w:tc>
          <w:tcPr>
            <w:tcW w:w="2253" w:type="dxa"/>
          </w:tcPr>
          <w:p w14:paraId="57140575" w14:textId="77777777" w:rsidR="00307304" w:rsidRPr="004A403D" w:rsidRDefault="00307304" w:rsidP="006A4B79">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p</w:t>
            </w:r>
            <w:proofErr w:type="gramEnd"/>
          </w:p>
        </w:tc>
      </w:tr>
      <w:tr w:rsidR="00F8078F" w:rsidRPr="004A403D" w14:paraId="1948149D" w14:textId="77777777" w:rsidTr="006A4B79">
        <w:tc>
          <w:tcPr>
            <w:tcW w:w="2252" w:type="dxa"/>
          </w:tcPr>
          <w:p w14:paraId="5A4C1ACD" w14:textId="321CB9F5" w:rsidR="00F8078F" w:rsidRPr="004A403D" w:rsidRDefault="00EE348D" w:rsidP="00F8078F">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a</w:t>
            </w:r>
            <w:proofErr w:type="gramEnd"/>
          </w:p>
        </w:tc>
        <w:tc>
          <w:tcPr>
            <w:tcW w:w="2252" w:type="dxa"/>
          </w:tcPr>
          <w:p w14:paraId="34AD1745" w14:textId="6ED57FA0"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20.0(19.8;21.5)</w:t>
            </w:r>
          </w:p>
        </w:tc>
        <w:tc>
          <w:tcPr>
            <w:tcW w:w="2253" w:type="dxa"/>
          </w:tcPr>
          <w:p w14:paraId="6F628203" w14:textId="47FB45C7"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20.0(19.7;22.7)</w:t>
            </w:r>
          </w:p>
        </w:tc>
        <w:tc>
          <w:tcPr>
            <w:tcW w:w="2253" w:type="dxa"/>
          </w:tcPr>
          <w:p w14:paraId="3122A606" w14:textId="1640E86E"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0.942</w:t>
            </w:r>
          </w:p>
        </w:tc>
      </w:tr>
      <w:tr w:rsidR="00F8078F" w:rsidRPr="004A403D" w14:paraId="4D30054A" w14:textId="77777777" w:rsidTr="006A4B79">
        <w:tc>
          <w:tcPr>
            <w:tcW w:w="2252" w:type="dxa"/>
          </w:tcPr>
          <w:p w14:paraId="7D4B9C1B" w14:textId="3E41A18C" w:rsidR="00F8078F" w:rsidRPr="004A403D" w:rsidRDefault="00EE348D" w:rsidP="00F8078F">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b</w:t>
            </w:r>
            <w:proofErr w:type="gramEnd"/>
          </w:p>
        </w:tc>
        <w:tc>
          <w:tcPr>
            <w:tcW w:w="2252" w:type="dxa"/>
          </w:tcPr>
          <w:p w14:paraId="58B0A62D" w14:textId="623D5247"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23.8(20.9;24.0)</w:t>
            </w:r>
          </w:p>
        </w:tc>
        <w:tc>
          <w:tcPr>
            <w:tcW w:w="2253" w:type="dxa"/>
          </w:tcPr>
          <w:p w14:paraId="0BE3FB9F" w14:textId="5C63D308"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21.5(20.6;23.3)</w:t>
            </w:r>
          </w:p>
        </w:tc>
        <w:tc>
          <w:tcPr>
            <w:tcW w:w="2253" w:type="dxa"/>
          </w:tcPr>
          <w:p w14:paraId="4438AC1F" w14:textId="1D5252D0"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0.613</w:t>
            </w:r>
          </w:p>
        </w:tc>
      </w:tr>
      <w:tr w:rsidR="00F8078F" w:rsidRPr="004A403D" w14:paraId="4B2E0F5A" w14:textId="77777777" w:rsidTr="006A4B79">
        <w:tc>
          <w:tcPr>
            <w:tcW w:w="2252" w:type="dxa"/>
          </w:tcPr>
          <w:p w14:paraId="4647D487" w14:textId="4762905E" w:rsidR="00F8078F" w:rsidRPr="004A403D" w:rsidRDefault="00EE348D" w:rsidP="00F8078F">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c</w:t>
            </w:r>
            <w:proofErr w:type="gramEnd"/>
          </w:p>
        </w:tc>
        <w:tc>
          <w:tcPr>
            <w:tcW w:w="2252" w:type="dxa"/>
          </w:tcPr>
          <w:p w14:paraId="4CB1276B" w14:textId="46D62983"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20.7(19.6;22.0)</w:t>
            </w:r>
          </w:p>
        </w:tc>
        <w:tc>
          <w:tcPr>
            <w:tcW w:w="2253" w:type="dxa"/>
          </w:tcPr>
          <w:p w14:paraId="43420EAF" w14:textId="73A9EE8D"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22.5(21.9;23.6)</w:t>
            </w:r>
          </w:p>
        </w:tc>
        <w:tc>
          <w:tcPr>
            <w:tcW w:w="2253" w:type="dxa"/>
          </w:tcPr>
          <w:p w14:paraId="583A2F1B" w14:textId="2AE7CC02"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0.294</w:t>
            </w:r>
          </w:p>
        </w:tc>
      </w:tr>
      <w:tr w:rsidR="00F8078F" w:rsidRPr="004A403D" w14:paraId="11623F57" w14:textId="77777777" w:rsidTr="006A4B79">
        <w:tc>
          <w:tcPr>
            <w:tcW w:w="2252" w:type="dxa"/>
          </w:tcPr>
          <w:p w14:paraId="410FC2CB" w14:textId="65054E83" w:rsidR="00F8078F" w:rsidRPr="004A403D" w:rsidRDefault="00EE348D" w:rsidP="00F8078F">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d</w:t>
            </w:r>
            <w:proofErr w:type="gramEnd"/>
          </w:p>
        </w:tc>
        <w:tc>
          <w:tcPr>
            <w:tcW w:w="2252" w:type="dxa"/>
          </w:tcPr>
          <w:p w14:paraId="14B0AA15" w14:textId="3AC195D4"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20.0(19.7;21.2)</w:t>
            </w:r>
          </w:p>
        </w:tc>
        <w:tc>
          <w:tcPr>
            <w:tcW w:w="2253" w:type="dxa"/>
          </w:tcPr>
          <w:p w14:paraId="5879B448" w14:textId="54B06549"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21.3(19.1;22.4)</w:t>
            </w:r>
          </w:p>
        </w:tc>
        <w:tc>
          <w:tcPr>
            <w:tcW w:w="2253" w:type="dxa"/>
          </w:tcPr>
          <w:p w14:paraId="50060107" w14:textId="05CB97E6" w:rsidR="00F8078F" w:rsidRPr="004A403D" w:rsidRDefault="00F8078F" w:rsidP="00F8078F">
            <w:pPr>
              <w:rPr>
                <w:rFonts w:ascii="Times New Roman" w:hAnsi="Times New Roman" w:cs="Times New Roman"/>
                <w:sz w:val="22"/>
                <w:szCs w:val="22"/>
                <w:lang w:val="tr-TR"/>
              </w:rPr>
            </w:pPr>
            <w:r w:rsidRPr="004A403D">
              <w:rPr>
                <w:rFonts w:ascii="Times New Roman" w:hAnsi="Times New Roman" w:cs="Times New Roman"/>
                <w:sz w:val="22"/>
                <w:szCs w:val="22"/>
                <w:lang w:val="tr-TR"/>
              </w:rPr>
              <w:t>0.942</w:t>
            </w:r>
          </w:p>
        </w:tc>
      </w:tr>
    </w:tbl>
    <w:p w14:paraId="4B19DFE0" w14:textId="69EC2A28" w:rsidR="00307304" w:rsidRPr="004A403D" w:rsidRDefault="00307304">
      <w:pPr>
        <w:rPr>
          <w:rFonts w:ascii="Times New Roman" w:hAnsi="Times New Roman" w:cs="Times New Roman"/>
          <w:sz w:val="22"/>
          <w:szCs w:val="22"/>
          <w:lang w:val="tr-TR"/>
        </w:rPr>
      </w:pPr>
    </w:p>
    <w:p w14:paraId="241A2F47" w14:textId="1B947C1B" w:rsidR="00D4232C" w:rsidRPr="004A403D" w:rsidRDefault="00D4232C">
      <w:pPr>
        <w:rPr>
          <w:rFonts w:ascii="Times New Roman" w:hAnsi="Times New Roman" w:cs="Times New Roman"/>
          <w:sz w:val="22"/>
          <w:szCs w:val="22"/>
          <w:lang w:val="tr-TR"/>
        </w:rPr>
      </w:pPr>
    </w:p>
    <w:p w14:paraId="37C26007" w14:textId="61F1C07F" w:rsidR="00D4232C" w:rsidRPr="004A403D" w:rsidRDefault="00D4232C" w:rsidP="00D4232C">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Focus</w:t>
      </w:r>
      <w:proofErr w:type="spellEnd"/>
    </w:p>
    <w:p w14:paraId="36EAC735" w14:textId="77777777" w:rsidR="00D4232C" w:rsidRPr="004A403D" w:rsidRDefault="00D4232C" w:rsidP="00D4232C">
      <w:pPr>
        <w:rPr>
          <w:rFonts w:ascii="Times New Roman" w:hAnsi="Times New Roman" w:cs="Times New Roman"/>
          <w:sz w:val="22"/>
          <w:szCs w:val="22"/>
          <w:lang w:val="tr-TR"/>
        </w:rPr>
      </w:pPr>
    </w:p>
    <w:tbl>
      <w:tblPr>
        <w:tblStyle w:val="TableGrid"/>
        <w:tblW w:w="0" w:type="auto"/>
        <w:tblLook w:val="04A0" w:firstRow="1" w:lastRow="0" w:firstColumn="1" w:lastColumn="0" w:noHBand="0" w:noVBand="1"/>
      </w:tblPr>
      <w:tblGrid>
        <w:gridCol w:w="2252"/>
        <w:gridCol w:w="2252"/>
        <w:gridCol w:w="2253"/>
        <w:gridCol w:w="2253"/>
      </w:tblGrid>
      <w:tr w:rsidR="00D4232C" w:rsidRPr="004A403D" w14:paraId="7749B9A3" w14:textId="77777777" w:rsidTr="00D4232C">
        <w:tc>
          <w:tcPr>
            <w:tcW w:w="2252" w:type="dxa"/>
          </w:tcPr>
          <w:p w14:paraId="3AD0E5B8" w14:textId="6B4907D7" w:rsidR="00D4232C" w:rsidRPr="004A403D" w:rsidRDefault="00EE348D" w:rsidP="00D4232C">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Field</w:t>
            </w:r>
            <w:proofErr w:type="spellEnd"/>
          </w:p>
        </w:tc>
        <w:tc>
          <w:tcPr>
            <w:tcW w:w="2252" w:type="dxa"/>
          </w:tcPr>
          <w:p w14:paraId="7B0986AD" w14:textId="22CB466C" w:rsidR="00D4232C" w:rsidRPr="004A403D" w:rsidRDefault="00D4232C" w:rsidP="00D4232C">
            <w:pPr>
              <w:rPr>
                <w:rFonts w:ascii="Times New Roman" w:hAnsi="Times New Roman" w:cs="Times New Roman"/>
                <w:sz w:val="22"/>
                <w:szCs w:val="22"/>
                <w:lang w:val="tr-TR"/>
              </w:rPr>
            </w:pPr>
            <w:proofErr w:type="spellStart"/>
            <w:r w:rsidRPr="004A403D">
              <w:rPr>
                <w:rFonts w:ascii="Times New Roman" w:hAnsi="Times New Roman" w:cs="Times New Roman"/>
                <w:sz w:val="22"/>
                <w:szCs w:val="22"/>
                <w:lang w:val="tr-TR"/>
              </w:rPr>
              <w:t>Female</w:t>
            </w:r>
            <w:proofErr w:type="spellEnd"/>
          </w:p>
        </w:tc>
        <w:tc>
          <w:tcPr>
            <w:tcW w:w="2253" w:type="dxa"/>
          </w:tcPr>
          <w:p w14:paraId="37809BF3" w14:textId="6B5973B3" w:rsidR="00D4232C" w:rsidRPr="004A403D" w:rsidRDefault="00D4232C"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Male</w:t>
            </w:r>
          </w:p>
        </w:tc>
        <w:tc>
          <w:tcPr>
            <w:tcW w:w="2253" w:type="dxa"/>
          </w:tcPr>
          <w:p w14:paraId="5BEB91EB" w14:textId="61B88B64" w:rsidR="00D4232C" w:rsidRPr="004A403D" w:rsidRDefault="00D4232C" w:rsidP="00D4232C">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p</w:t>
            </w:r>
            <w:proofErr w:type="gramEnd"/>
          </w:p>
        </w:tc>
      </w:tr>
      <w:tr w:rsidR="00D4232C" w:rsidRPr="004A403D" w14:paraId="35F313E8" w14:textId="77777777" w:rsidTr="00D4232C">
        <w:tc>
          <w:tcPr>
            <w:tcW w:w="2252" w:type="dxa"/>
          </w:tcPr>
          <w:p w14:paraId="6263972D" w14:textId="6A9CCD8E" w:rsidR="00D4232C" w:rsidRPr="004A403D" w:rsidRDefault="00EE348D" w:rsidP="00D4232C">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a</w:t>
            </w:r>
            <w:proofErr w:type="gramEnd"/>
          </w:p>
        </w:tc>
        <w:tc>
          <w:tcPr>
            <w:tcW w:w="2252" w:type="dxa"/>
          </w:tcPr>
          <w:p w14:paraId="21AB8805" w14:textId="3D967E01"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128</w:t>
            </w:r>
            <w:r w:rsidR="00ED36B5" w:rsidRPr="004A403D">
              <w:rPr>
                <w:rFonts w:ascii="Times New Roman" w:hAnsi="Times New Roman" w:cs="Times New Roman"/>
                <w:sz w:val="22"/>
                <w:szCs w:val="22"/>
                <w:lang w:val="tr-TR"/>
              </w:rPr>
              <w:t>(120;137)</w:t>
            </w:r>
          </w:p>
        </w:tc>
        <w:tc>
          <w:tcPr>
            <w:tcW w:w="2253" w:type="dxa"/>
          </w:tcPr>
          <w:p w14:paraId="4C8DE628" w14:textId="2EB9F6A1"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186(146;213)</w:t>
            </w:r>
          </w:p>
        </w:tc>
        <w:tc>
          <w:tcPr>
            <w:tcW w:w="2253" w:type="dxa"/>
          </w:tcPr>
          <w:p w14:paraId="7AC36B2A" w14:textId="2EFDF951"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0.07</w:t>
            </w:r>
          </w:p>
        </w:tc>
      </w:tr>
      <w:tr w:rsidR="00D4232C" w:rsidRPr="004A403D" w14:paraId="21E1F026" w14:textId="77777777" w:rsidTr="00D4232C">
        <w:tc>
          <w:tcPr>
            <w:tcW w:w="2252" w:type="dxa"/>
          </w:tcPr>
          <w:p w14:paraId="494F899E" w14:textId="70BE2CA7" w:rsidR="00D4232C" w:rsidRPr="004A403D" w:rsidRDefault="00EE348D" w:rsidP="00D4232C">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b</w:t>
            </w:r>
            <w:proofErr w:type="gramEnd"/>
          </w:p>
        </w:tc>
        <w:tc>
          <w:tcPr>
            <w:tcW w:w="2252" w:type="dxa"/>
          </w:tcPr>
          <w:p w14:paraId="0B5F402D" w14:textId="39313F02"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80</w:t>
            </w:r>
            <w:r w:rsidR="00ED36B5" w:rsidRPr="004A403D">
              <w:rPr>
                <w:rFonts w:ascii="Times New Roman" w:hAnsi="Times New Roman" w:cs="Times New Roman"/>
                <w:sz w:val="22"/>
                <w:szCs w:val="22"/>
                <w:lang w:val="tr-TR"/>
              </w:rPr>
              <w:t>(80;131)</w:t>
            </w:r>
          </w:p>
        </w:tc>
        <w:tc>
          <w:tcPr>
            <w:tcW w:w="2253" w:type="dxa"/>
          </w:tcPr>
          <w:p w14:paraId="602DC6A7" w14:textId="30211846"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181(148;187)</w:t>
            </w:r>
          </w:p>
        </w:tc>
        <w:tc>
          <w:tcPr>
            <w:tcW w:w="2253" w:type="dxa"/>
          </w:tcPr>
          <w:p w14:paraId="572AD95F" w14:textId="222E38C7"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0.09</w:t>
            </w:r>
          </w:p>
        </w:tc>
      </w:tr>
      <w:tr w:rsidR="00D4232C" w:rsidRPr="004A403D" w14:paraId="7D5C1339" w14:textId="77777777" w:rsidTr="00D4232C">
        <w:tc>
          <w:tcPr>
            <w:tcW w:w="2252" w:type="dxa"/>
          </w:tcPr>
          <w:p w14:paraId="73C6A516" w14:textId="323D14B3" w:rsidR="00D4232C" w:rsidRPr="004A403D" w:rsidRDefault="00EE348D" w:rsidP="00D4232C">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c</w:t>
            </w:r>
            <w:proofErr w:type="gramEnd"/>
          </w:p>
        </w:tc>
        <w:tc>
          <w:tcPr>
            <w:tcW w:w="2252" w:type="dxa"/>
          </w:tcPr>
          <w:p w14:paraId="26B8418B" w14:textId="2C13B2A4" w:rsidR="00D4232C" w:rsidRPr="004A403D" w:rsidRDefault="00ED36B5"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96(84;124)</w:t>
            </w:r>
          </w:p>
        </w:tc>
        <w:tc>
          <w:tcPr>
            <w:tcW w:w="2253" w:type="dxa"/>
          </w:tcPr>
          <w:p w14:paraId="05B7316A" w14:textId="75D7A508"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173(132;207)</w:t>
            </w:r>
          </w:p>
        </w:tc>
        <w:tc>
          <w:tcPr>
            <w:tcW w:w="2253" w:type="dxa"/>
          </w:tcPr>
          <w:p w14:paraId="5FEF60A9" w14:textId="2CD69331"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0.06</w:t>
            </w:r>
          </w:p>
        </w:tc>
      </w:tr>
      <w:tr w:rsidR="00D4232C" w:rsidRPr="004A403D" w14:paraId="66A1CE8C" w14:textId="77777777" w:rsidTr="00D4232C">
        <w:tc>
          <w:tcPr>
            <w:tcW w:w="2252" w:type="dxa"/>
          </w:tcPr>
          <w:p w14:paraId="505A7E1F" w14:textId="361A3891" w:rsidR="00D4232C" w:rsidRPr="004A403D" w:rsidRDefault="00EE348D" w:rsidP="00D4232C">
            <w:pPr>
              <w:rPr>
                <w:rFonts w:ascii="Times New Roman" w:hAnsi="Times New Roman" w:cs="Times New Roman"/>
                <w:sz w:val="22"/>
                <w:szCs w:val="22"/>
                <w:lang w:val="tr-TR"/>
              </w:rPr>
            </w:pPr>
            <w:proofErr w:type="gramStart"/>
            <w:r w:rsidRPr="004A403D">
              <w:rPr>
                <w:rFonts w:ascii="Times New Roman" w:hAnsi="Times New Roman" w:cs="Times New Roman"/>
                <w:sz w:val="22"/>
                <w:szCs w:val="22"/>
                <w:lang w:val="tr-TR"/>
              </w:rPr>
              <w:t>d</w:t>
            </w:r>
            <w:proofErr w:type="gramEnd"/>
          </w:p>
        </w:tc>
        <w:tc>
          <w:tcPr>
            <w:tcW w:w="2252" w:type="dxa"/>
          </w:tcPr>
          <w:p w14:paraId="3AA55463" w14:textId="065BB2A5" w:rsidR="00D4232C" w:rsidRPr="004A403D" w:rsidRDefault="00ED36B5"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100(78;145)</w:t>
            </w:r>
          </w:p>
        </w:tc>
        <w:tc>
          <w:tcPr>
            <w:tcW w:w="2253" w:type="dxa"/>
          </w:tcPr>
          <w:p w14:paraId="73A32DBB" w14:textId="79A06571"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170(130;206)</w:t>
            </w:r>
          </w:p>
        </w:tc>
        <w:tc>
          <w:tcPr>
            <w:tcW w:w="2253" w:type="dxa"/>
          </w:tcPr>
          <w:p w14:paraId="561E61FB" w14:textId="77D5C385" w:rsidR="00D4232C" w:rsidRPr="004A403D" w:rsidRDefault="00676BC1" w:rsidP="00D4232C">
            <w:pPr>
              <w:rPr>
                <w:rFonts w:ascii="Times New Roman" w:hAnsi="Times New Roman" w:cs="Times New Roman"/>
                <w:sz w:val="22"/>
                <w:szCs w:val="22"/>
                <w:lang w:val="tr-TR"/>
              </w:rPr>
            </w:pPr>
            <w:r w:rsidRPr="004A403D">
              <w:rPr>
                <w:rFonts w:ascii="Times New Roman" w:hAnsi="Times New Roman" w:cs="Times New Roman"/>
                <w:sz w:val="22"/>
                <w:szCs w:val="22"/>
                <w:lang w:val="tr-TR"/>
              </w:rPr>
              <w:t>0.28</w:t>
            </w:r>
          </w:p>
        </w:tc>
      </w:tr>
    </w:tbl>
    <w:p w14:paraId="2A69CBF6" w14:textId="7386B656" w:rsidR="00D4232C" w:rsidRPr="004A403D" w:rsidRDefault="00D4232C">
      <w:pPr>
        <w:rPr>
          <w:rFonts w:ascii="Times New Roman" w:hAnsi="Times New Roman" w:cs="Times New Roman"/>
          <w:sz w:val="22"/>
          <w:szCs w:val="22"/>
          <w:lang w:val="tr-TR"/>
        </w:rPr>
      </w:pPr>
    </w:p>
    <w:p w14:paraId="120E0173" w14:textId="3E5A4429" w:rsidR="00EE348D" w:rsidRDefault="00EE348D">
      <w:pPr>
        <w:rPr>
          <w:lang w:val="tr-TR"/>
        </w:rPr>
      </w:pPr>
    </w:p>
    <w:p w14:paraId="18D0BCB8" w14:textId="23A156A9" w:rsidR="00EE348D" w:rsidRPr="004B523A" w:rsidRDefault="00EE348D" w:rsidP="00EE348D">
      <w:pPr>
        <w:jc w:val="both"/>
        <w:rPr>
          <w:sz w:val="22"/>
          <w:szCs w:val="22"/>
        </w:rPr>
      </w:pPr>
      <w:r w:rsidRPr="00F14FA5">
        <w:rPr>
          <w:sz w:val="22"/>
          <w:szCs w:val="22"/>
        </w:rPr>
        <w:t>Sublingual microcirculatory parameters, including small vessel TVD, large vessel TVD, FCD, and focus depth, were analyzed in all fields</w:t>
      </w:r>
      <w:r w:rsidR="004A403D" w:rsidRPr="00F14FA5">
        <w:rPr>
          <w:sz w:val="22"/>
          <w:szCs w:val="22"/>
          <w:lang w:val="tr-TR"/>
        </w:rPr>
        <w:t xml:space="preserve"> of men and </w:t>
      </w:r>
      <w:proofErr w:type="spellStart"/>
      <w:r w:rsidR="004A403D" w:rsidRPr="00F14FA5">
        <w:rPr>
          <w:sz w:val="22"/>
          <w:szCs w:val="22"/>
          <w:lang w:val="tr-TR"/>
        </w:rPr>
        <w:t>women</w:t>
      </w:r>
      <w:proofErr w:type="spellEnd"/>
      <w:r w:rsidRPr="00F14FA5">
        <w:rPr>
          <w:sz w:val="22"/>
          <w:szCs w:val="22"/>
        </w:rPr>
        <w:t>. Values were displayed as the median (before parenthesis) and interquartile range (in the parenthesis). No statistical significance was found between the defined sublingual fields for the distribution of small vessel TVD, large vessel TVD, FCD, and focus depth</w:t>
      </w:r>
      <w:r w:rsidR="004A403D" w:rsidRPr="00F14FA5">
        <w:rPr>
          <w:sz w:val="22"/>
          <w:szCs w:val="22"/>
          <w:lang w:val="tr-TR"/>
        </w:rPr>
        <w:t xml:space="preserve"> </w:t>
      </w:r>
      <w:proofErr w:type="spellStart"/>
      <w:r w:rsidR="004A403D" w:rsidRPr="00F14FA5">
        <w:rPr>
          <w:sz w:val="22"/>
          <w:szCs w:val="22"/>
          <w:lang w:val="tr-TR"/>
        </w:rPr>
        <w:t>among</w:t>
      </w:r>
      <w:proofErr w:type="spellEnd"/>
      <w:r w:rsidR="004A403D" w:rsidRPr="00F14FA5">
        <w:rPr>
          <w:sz w:val="22"/>
          <w:szCs w:val="22"/>
          <w:lang w:val="tr-TR"/>
        </w:rPr>
        <w:t xml:space="preserve"> men and </w:t>
      </w:r>
      <w:proofErr w:type="spellStart"/>
      <w:r w:rsidR="004A403D" w:rsidRPr="00F14FA5">
        <w:rPr>
          <w:sz w:val="22"/>
          <w:szCs w:val="22"/>
          <w:lang w:val="tr-TR"/>
        </w:rPr>
        <w:t>women</w:t>
      </w:r>
      <w:proofErr w:type="spellEnd"/>
      <w:r w:rsidRPr="00F14FA5">
        <w:rPr>
          <w:sz w:val="22"/>
          <w:szCs w:val="22"/>
        </w:rPr>
        <w:t>. TVD, total vessel density; FCD, functional capillary density; mm, millimeter. TVD, Total vessel density; FCD, Functional capillary density; mm, millimeter; µm, micrometer.</w:t>
      </w:r>
      <w:r w:rsidRPr="004B523A">
        <w:rPr>
          <w:sz w:val="22"/>
          <w:szCs w:val="22"/>
        </w:rPr>
        <w:t> </w:t>
      </w:r>
    </w:p>
    <w:p w14:paraId="27F5B941" w14:textId="77777777" w:rsidR="00EE348D" w:rsidRPr="008906C7" w:rsidRDefault="00EE348D">
      <w:pPr>
        <w:rPr>
          <w:lang w:val="tr-TR"/>
        </w:rPr>
      </w:pPr>
    </w:p>
    <w:sectPr w:rsidR="00EE348D" w:rsidRPr="008906C7" w:rsidSect="00EB6F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C7"/>
    <w:rsid w:val="0000594C"/>
    <w:rsid w:val="00005992"/>
    <w:rsid w:val="000072C7"/>
    <w:rsid w:val="00012953"/>
    <w:rsid w:val="00032581"/>
    <w:rsid w:val="00040A63"/>
    <w:rsid w:val="000449D8"/>
    <w:rsid w:val="00057352"/>
    <w:rsid w:val="0006240A"/>
    <w:rsid w:val="00062B0C"/>
    <w:rsid w:val="00066FDA"/>
    <w:rsid w:val="00071528"/>
    <w:rsid w:val="00073FCE"/>
    <w:rsid w:val="00092566"/>
    <w:rsid w:val="00093CB9"/>
    <w:rsid w:val="000A0B21"/>
    <w:rsid w:val="000B064E"/>
    <w:rsid w:val="000C0FE8"/>
    <w:rsid w:val="000F2474"/>
    <w:rsid w:val="00101557"/>
    <w:rsid w:val="001120A4"/>
    <w:rsid w:val="001143B4"/>
    <w:rsid w:val="00136F93"/>
    <w:rsid w:val="00157C44"/>
    <w:rsid w:val="001712EB"/>
    <w:rsid w:val="00172918"/>
    <w:rsid w:val="00173279"/>
    <w:rsid w:val="001752B4"/>
    <w:rsid w:val="00175C21"/>
    <w:rsid w:val="0018019E"/>
    <w:rsid w:val="00180457"/>
    <w:rsid w:val="001843C7"/>
    <w:rsid w:val="001911CF"/>
    <w:rsid w:val="0019691E"/>
    <w:rsid w:val="001A66A6"/>
    <w:rsid w:val="001B5431"/>
    <w:rsid w:val="001B57BD"/>
    <w:rsid w:val="001C0826"/>
    <w:rsid w:val="001E06CA"/>
    <w:rsid w:val="001E37BB"/>
    <w:rsid w:val="001F3DFA"/>
    <w:rsid w:val="001F426A"/>
    <w:rsid w:val="00210B6C"/>
    <w:rsid w:val="00216FA2"/>
    <w:rsid w:val="002365FE"/>
    <w:rsid w:val="0023783D"/>
    <w:rsid w:val="002531C6"/>
    <w:rsid w:val="00256617"/>
    <w:rsid w:val="00260ED7"/>
    <w:rsid w:val="0026733C"/>
    <w:rsid w:val="00270F39"/>
    <w:rsid w:val="002735F4"/>
    <w:rsid w:val="00275FAA"/>
    <w:rsid w:val="00292E2F"/>
    <w:rsid w:val="002A1A87"/>
    <w:rsid w:val="002A513D"/>
    <w:rsid w:val="002A7941"/>
    <w:rsid w:val="002B1B0D"/>
    <w:rsid w:val="002B79E7"/>
    <w:rsid w:val="002C5087"/>
    <w:rsid w:val="002C5BBE"/>
    <w:rsid w:val="002C6629"/>
    <w:rsid w:val="002C6CFC"/>
    <w:rsid w:val="002D50F1"/>
    <w:rsid w:val="002E6155"/>
    <w:rsid w:val="002F5A0E"/>
    <w:rsid w:val="0030275C"/>
    <w:rsid w:val="00307304"/>
    <w:rsid w:val="003109B9"/>
    <w:rsid w:val="00315EF8"/>
    <w:rsid w:val="00317B39"/>
    <w:rsid w:val="00317F41"/>
    <w:rsid w:val="00321AF5"/>
    <w:rsid w:val="00326AC4"/>
    <w:rsid w:val="00326E1A"/>
    <w:rsid w:val="00330D90"/>
    <w:rsid w:val="00335384"/>
    <w:rsid w:val="00336821"/>
    <w:rsid w:val="0034049E"/>
    <w:rsid w:val="00350E5C"/>
    <w:rsid w:val="00354A6C"/>
    <w:rsid w:val="00361AF4"/>
    <w:rsid w:val="00375D69"/>
    <w:rsid w:val="003761DC"/>
    <w:rsid w:val="003871A2"/>
    <w:rsid w:val="00396289"/>
    <w:rsid w:val="003B4527"/>
    <w:rsid w:val="003B6BA4"/>
    <w:rsid w:val="003C3772"/>
    <w:rsid w:val="003E4C56"/>
    <w:rsid w:val="003E7D46"/>
    <w:rsid w:val="003F0E9D"/>
    <w:rsid w:val="003F7002"/>
    <w:rsid w:val="00423520"/>
    <w:rsid w:val="00425241"/>
    <w:rsid w:val="004330CC"/>
    <w:rsid w:val="004333AF"/>
    <w:rsid w:val="0046003D"/>
    <w:rsid w:val="004736A3"/>
    <w:rsid w:val="0048402B"/>
    <w:rsid w:val="004846E8"/>
    <w:rsid w:val="00493139"/>
    <w:rsid w:val="00496137"/>
    <w:rsid w:val="004A403D"/>
    <w:rsid w:val="004B3868"/>
    <w:rsid w:val="004B5A2A"/>
    <w:rsid w:val="004B6C5E"/>
    <w:rsid w:val="004C02F4"/>
    <w:rsid w:val="004C15B4"/>
    <w:rsid w:val="004C2CF3"/>
    <w:rsid w:val="004D151B"/>
    <w:rsid w:val="004D1E5A"/>
    <w:rsid w:val="004E4D9E"/>
    <w:rsid w:val="00503EB4"/>
    <w:rsid w:val="005062C1"/>
    <w:rsid w:val="00521094"/>
    <w:rsid w:val="005218CB"/>
    <w:rsid w:val="00524474"/>
    <w:rsid w:val="0052509A"/>
    <w:rsid w:val="005474E3"/>
    <w:rsid w:val="00553BCF"/>
    <w:rsid w:val="00571C87"/>
    <w:rsid w:val="005819EE"/>
    <w:rsid w:val="005A762F"/>
    <w:rsid w:val="005B5CA3"/>
    <w:rsid w:val="005D28F1"/>
    <w:rsid w:val="005D2C15"/>
    <w:rsid w:val="005D2C74"/>
    <w:rsid w:val="005D67A6"/>
    <w:rsid w:val="005E3189"/>
    <w:rsid w:val="00603324"/>
    <w:rsid w:val="006111B7"/>
    <w:rsid w:val="0061483E"/>
    <w:rsid w:val="00615335"/>
    <w:rsid w:val="006201E3"/>
    <w:rsid w:val="006249A1"/>
    <w:rsid w:val="0063274D"/>
    <w:rsid w:val="006357DC"/>
    <w:rsid w:val="00640175"/>
    <w:rsid w:val="006412C4"/>
    <w:rsid w:val="00643B2B"/>
    <w:rsid w:val="00652AF9"/>
    <w:rsid w:val="006537B4"/>
    <w:rsid w:val="00660DBC"/>
    <w:rsid w:val="00661F91"/>
    <w:rsid w:val="006646A1"/>
    <w:rsid w:val="00671903"/>
    <w:rsid w:val="00676BC1"/>
    <w:rsid w:val="00680FA3"/>
    <w:rsid w:val="00682058"/>
    <w:rsid w:val="006836E6"/>
    <w:rsid w:val="00696F8C"/>
    <w:rsid w:val="006B460E"/>
    <w:rsid w:val="006C4535"/>
    <w:rsid w:val="006D7E1C"/>
    <w:rsid w:val="007069CB"/>
    <w:rsid w:val="007069CC"/>
    <w:rsid w:val="0071618C"/>
    <w:rsid w:val="007363DD"/>
    <w:rsid w:val="00743B70"/>
    <w:rsid w:val="00744B81"/>
    <w:rsid w:val="007475C4"/>
    <w:rsid w:val="00760414"/>
    <w:rsid w:val="00760D47"/>
    <w:rsid w:val="007732E6"/>
    <w:rsid w:val="00775EAA"/>
    <w:rsid w:val="00784DEF"/>
    <w:rsid w:val="0078542A"/>
    <w:rsid w:val="00792B30"/>
    <w:rsid w:val="00793658"/>
    <w:rsid w:val="007A0148"/>
    <w:rsid w:val="007A0185"/>
    <w:rsid w:val="007B1182"/>
    <w:rsid w:val="007B2B24"/>
    <w:rsid w:val="007C12D4"/>
    <w:rsid w:val="007C7CC2"/>
    <w:rsid w:val="007D103C"/>
    <w:rsid w:val="007E0377"/>
    <w:rsid w:val="007E07E2"/>
    <w:rsid w:val="007E223F"/>
    <w:rsid w:val="007F1BB3"/>
    <w:rsid w:val="007F54AC"/>
    <w:rsid w:val="00801735"/>
    <w:rsid w:val="008157FC"/>
    <w:rsid w:val="00815BB5"/>
    <w:rsid w:val="0082721C"/>
    <w:rsid w:val="00827986"/>
    <w:rsid w:val="00834993"/>
    <w:rsid w:val="00854636"/>
    <w:rsid w:val="0085506E"/>
    <w:rsid w:val="00862075"/>
    <w:rsid w:val="00862738"/>
    <w:rsid w:val="008629FD"/>
    <w:rsid w:val="00870FB9"/>
    <w:rsid w:val="00883218"/>
    <w:rsid w:val="008906C7"/>
    <w:rsid w:val="008B4B05"/>
    <w:rsid w:val="008E5958"/>
    <w:rsid w:val="008E5F56"/>
    <w:rsid w:val="0090543B"/>
    <w:rsid w:val="00906AAA"/>
    <w:rsid w:val="009171A3"/>
    <w:rsid w:val="009234A5"/>
    <w:rsid w:val="00931863"/>
    <w:rsid w:val="00932DB3"/>
    <w:rsid w:val="00933D98"/>
    <w:rsid w:val="00940317"/>
    <w:rsid w:val="009407A9"/>
    <w:rsid w:val="0095197E"/>
    <w:rsid w:val="00967B7B"/>
    <w:rsid w:val="009701D6"/>
    <w:rsid w:val="0098038C"/>
    <w:rsid w:val="009852BF"/>
    <w:rsid w:val="00986C71"/>
    <w:rsid w:val="00986DA6"/>
    <w:rsid w:val="009969D4"/>
    <w:rsid w:val="00996F5D"/>
    <w:rsid w:val="009A1FB8"/>
    <w:rsid w:val="009A4ED3"/>
    <w:rsid w:val="009B5FC9"/>
    <w:rsid w:val="009B719D"/>
    <w:rsid w:val="009C2B78"/>
    <w:rsid w:val="009C5440"/>
    <w:rsid w:val="009E064F"/>
    <w:rsid w:val="009E34DD"/>
    <w:rsid w:val="009E6827"/>
    <w:rsid w:val="009F151C"/>
    <w:rsid w:val="00A016EC"/>
    <w:rsid w:val="00A01BA9"/>
    <w:rsid w:val="00A057D6"/>
    <w:rsid w:val="00A120B6"/>
    <w:rsid w:val="00A13290"/>
    <w:rsid w:val="00A1422D"/>
    <w:rsid w:val="00A1740F"/>
    <w:rsid w:val="00A206C4"/>
    <w:rsid w:val="00A41A9A"/>
    <w:rsid w:val="00A46BB5"/>
    <w:rsid w:val="00A471EF"/>
    <w:rsid w:val="00A72178"/>
    <w:rsid w:val="00A72D2B"/>
    <w:rsid w:val="00A7568F"/>
    <w:rsid w:val="00A80191"/>
    <w:rsid w:val="00A816A1"/>
    <w:rsid w:val="00A858C1"/>
    <w:rsid w:val="00A90D99"/>
    <w:rsid w:val="00A91E95"/>
    <w:rsid w:val="00A9321B"/>
    <w:rsid w:val="00A94906"/>
    <w:rsid w:val="00AA4C3C"/>
    <w:rsid w:val="00AA795C"/>
    <w:rsid w:val="00AC3BFE"/>
    <w:rsid w:val="00AD24A2"/>
    <w:rsid w:val="00AD3697"/>
    <w:rsid w:val="00AD64EC"/>
    <w:rsid w:val="00AF3307"/>
    <w:rsid w:val="00B05197"/>
    <w:rsid w:val="00B054BC"/>
    <w:rsid w:val="00B132B3"/>
    <w:rsid w:val="00B211A6"/>
    <w:rsid w:val="00B239BC"/>
    <w:rsid w:val="00B25D98"/>
    <w:rsid w:val="00B3346D"/>
    <w:rsid w:val="00B37FB9"/>
    <w:rsid w:val="00B42840"/>
    <w:rsid w:val="00B74132"/>
    <w:rsid w:val="00B91CDB"/>
    <w:rsid w:val="00BC1E06"/>
    <w:rsid w:val="00BC4214"/>
    <w:rsid w:val="00BC46C8"/>
    <w:rsid w:val="00BC5B51"/>
    <w:rsid w:val="00BF4E64"/>
    <w:rsid w:val="00C40BD8"/>
    <w:rsid w:val="00C420E8"/>
    <w:rsid w:val="00C56C55"/>
    <w:rsid w:val="00C56F9F"/>
    <w:rsid w:val="00C5758A"/>
    <w:rsid w:val="00C6223E"/>
    <w:rsid w:val="00C65E44"/>
    <w:rsid w:val="00C70BE2"/>
    <w:rsid w:val="00C735F9"/>
    <w:rsid w:val="00C74D1A"/>
    <w:rsid w:val="00C8044D"/>
    <w:rsid w:val="00C86CCE"/>
    <w:rsid w:val="00C87FBA"/>
    <w:rsid w:val="00C95C10"/>
    <w:rsid w:val="00CA7471"/>
    <w:rsid w:val="00CB1A87"/>
    <w:rsid w:val="00CC1452"/>
    <w:rsid w:val="00CD11CC"/>
    <w:rsid w:val="00CE0D83"/>
    <w:rsid w:val="00CE7ACB"/>
    <w:rsid w:val="00D00E54"/>
    <w:rsid w:val="00D03659"/>
    <w:rsid w:val="00D11E25"/>
    <w:rsid w:val="00D4232C"/>
    <w:rsid w:val="00D42EAE"/>
    <w:rsid w:val="00D524CA"/>
    <w:rsid w:val="00D73BE0"/>
    <w:rsid w:val="00D83B42"/>
    <w:rsid w:val="00D935F7"/>
    <w:rsid w:val="00D95244"/>
    <w:rsid w:val="00D96E7A"/>
    <w:rsid w:val="00DB0A21"/>
    <w:rsid w:val="00DB6E3F"/>
    <w:rsid w:val="00DD098C"/>
    <w:rsid w:val="00DD4539"/>
    <w:rsid w:val="00DD63B9"/>
    <w:rsid w:val="00DE77A8"/>
    <w:rsid w:val="00E01D0B"/>
    <w:rsid w:val="00E10BA2"/>
    <w:rsid w:val="00E10DE2"/>
    <w:rsid w:val="00E25C78"/>
    <w:rsid w:val="00E35EE7"/>
    <w:rsid w:val="00E420EB"/>
    <w:rsid w:val="00E4747A"/>
    <w:rsid w:val="00E57389"/>
    <w:rsid w:val="00E679DF"/>
    <w:rsid w:val="00E75B6B"/>
    <w:rsid w:val="00E77170"/>
    <w:rsid w:val="00E92D15"/>
    <w:rsid w:val="00EA7F84"/>
    <w:rsid w:val="00EB2F2E"/>
    <w:rsid w:val="00EB6F1D"/>
    <w:rsid w:val="00EC3A52"/>
    <w:rsid w:val="00EC772F"/>
    <w:rsid w:val="00ED36B5"/>
    <w:rsid w:val="00ED3BA8"/>
    <w:rsid w:val="00ED4DB1"/>
    <w:rsid w:val="00ED559C"/>
    <w:rsid w:val="00ED6EBF"/>
    <w:rsid w:val="00EE348D"/>
    <w:rsid w:val="00EE60EF"/>
    <w:rsid w:val="00F107FE"/>
    <w:rsid w:val="00F14FA5"/>
    <w:rsid w:val="00F211C1"/>
    <w:rsid w:val="00F22328"/>
    <w:rsid w:val="00F329D1"/>
    <w:rsid w:val="00F32E35"/>
    <w:rsid w:val="00F3586C"/>
    <w:rsid w:val="00F365E1"/>
    <w:rsid w:val="00F455F5"/>
    <w:rsid w:val="00F500FE"/>
    <w:rsid w:val="00F639EE"/>
    <w:rsid w:val="00F63B74"/>
    <w:rsid w:val="00F7575B"/>
    <w:rsid w:val="00F75D75"/>
    <w:rsid w:val="00F8078F"/>
    <w:rsid w:val="00F85F67"/>
    <w:rsid w:val="00F86730"/>
    <w:rsid w:val="00FA0111"/>
    <w:rsid w:val="00FA6257"/>
    <w:rsid w:val="00FB79F5"/>
    <w:rsid w:val="00FC5F91"/>
    <w:rsid w:val="00FC7445"/>
    <w:rsid w:val="00FD625A"/>
    <w:rsid w:val="00FE544D"/>
    <w:rsid w:val="00FF2EA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6B77664"/>
  <w15:chartTrackingRefBased/>
  <w15:docId w15:val="{F147A29E-E547-104B-9061-4759AA0C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34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Goksel Guven</dc:creator>
  <cp:keywords/>
  <dc:description/>
  <cp:lastModifiedBy>Goksel Guven</cp:lastModifiedBy>
  <cp:revision>10</cp:revision>
  <dcterms:created xsi:type="dcterms:W3CDTF">2021-09-15T20:16:00Z</dcterms:created>
  <dcterms:modified xsi:type="dcterms:W3CDTF">2022-01-04T06:08:00Z</dcterms:modified>
</cp:coreProperties>
</file>