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60" w:rsidRPr="00C96EDE" w:rsidRDefault="00C96EDE" w:rsidP="00C96ED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96EDE">
        <w:rPr>
          <w:rFonts w:asciiTheme="majorBidi" w:hAnsiTheme="majorBidi" w:cstheme="majorBidi"/>
          <w:sz w:val="24"/>
          <w:szCs w:val="24"/>
        </w:rPr>
        <w:t>Anhang</w:t>
      </w:r>
    </w:p>
    <w:p w:rsidR="00855A54" w:rsidRDefault="00C96EDE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Cronbachs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α für die LOT-R Subskalen Optimismus und Pessimismus in den verwendeten Übersetzungen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1"/>
        <w:gridCol w:w="2944"/>
      </w:tblGrid>
      <w:tr w:rsidR="00C96EDE" w:rsidTr="00BA64D9">
        <w:trPr>
          <w:trHeight w:val="577"/>
        </w:trPr>
        <w:tc>
          <w:tcPr>
            <w:tcW w:w="2694" w:type="dxa"/>
            <w:tcBorders>
              <w:bottom w:val="single" w:sz="4" w:space="0" w:color="auto"/>
            </w:tcBorders>
          </w:tcPr>
          <w:p w:rsidR="00C96EDE" w:rsidRDefault="00C96E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Sprache 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BA64D9" w:rsidRDefault="00C96EDE" w:rsidP="00C96ED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6EDE">
              <w:rPr>
                <w:rFonts w:asciiTheme="majorBidi" w:hAnsiTheme="majorBidi" w:cstheme="majorBidi"/>
                <w:sz w:val="24"/>
                <w:szCs w:val="24"/>
              </w:rPr>
              <w:t>Cronbachs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α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C96EDE">
              <w:rPr>
                <w:rFonts w:asciiTheme="majorBidi" w:hAnsiTheme="majorBidi" w:cstheme="majorBidi"/>
                <w:sz w:val="24"/>
                <w:szCs w:val="24"/>
              </w:rPr>
              <w:t xml:space="preserve">für die </w:t>
            </w:r>
          </w:p>
          <w:p w:rsidR="00C96EDE" w:rsidRDefault="00C96EDE" w:rsidP="00C96ED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6EDE">
              <w:rPr>
                <w:rFonts w:asciiTheme="majorBidi" w:hAnsiTheme="majorBidi" w:cstheme="majorBidi"/>
                <w:sz w:val="24"/>
                <w:szCs w:val="24"/>
              </w:rPr>
              <w:t>Subskala</w:t>
            </w:r>
            <w:proofErr w:type="spellEnd"/>
            <w:r w:rsidRPr="00C96EDE">
              <w:rPr>
                <w:rFonts w:asciiTheme="majorBidi" w:hAnsiTheme="majorBidi" w:cstheme="majorBidi"/>
                <w:sz w:val="24"/>
                <w:szCs w:val="24"/>
              </w:rPr>
              <w:t xml:space="preserve"> Optimismus </w:t>
            </w:r>
          </w:p>
          <w:p w:rsidR="00BA64D9" w:rsidRDefault="00BA64D9" w:rsidP="00C96E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C96EDE" w:rsidRDefault="00C96ED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6EDE">
              <w:rPr>
                <w:rFonts w:asciiTheme="majorBidi" w:hAnsiTheme="majorBidi" w:cstheme="majorBidi"/>
                <w:sz w:val="24"/>
                <w:szCs w:val="24"/>
              </w:rPr>
              <w:t>Cronbachs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α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für die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Subskala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Pessimismus</w:t>
            </w:r>
          </w:p>
        </w:tc>
      </w:tr>
      <w:tr w:rsidR="00C96EDE" w:rsidTr="00BA64D9">
        <w:trPr>
          <w:trHeight w:val="282"/>
        </w:trPr>
        <w:tc>
          <w:tcPr>
            <w:tcW w:w="2694" w:type="dxa"/>
            <w:tcBorders>
              <w:top w:val="single" w:sz="4" w:space="0" w:color="auto"/>
            </w:tcBorders>
          </w:tcPr>
          <w:p w:rsidR="00C96EDE" w:rsidRDefault="00C96EDE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Arabisch </w:t>
            </w:r>
            <w:r w:rsidR="0098161C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98161C" w:rsidRPr="00BA64D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="0098161C">
              <w:rPr>
                <w:rFonts w:asciiTheme="majorBidi" w:hAnsiTheme="majorBidi" w:cstheme="majorBidi"/>
                <w:sz w:val="24"/>
                <w:szCs w:val="24"/>
              </w:rPr>
              <w:t xml:space="preserve"> = 159)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.74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</w:tr>
      <w:tr w:rsidR="00C96EDE" w:rsidTr="00BA64D9">
        <w:trPr>
          <w:trHeight w:val="282"/>
        </w:trPr>
        <w:tc>
          <w:tcPr>
            <w:tcW w:w="2694" w:type="dxa"/>
          </w:tcPr>
          <w:p w:rsidR="00C96EDE" w:rsidRDefault="00C96EDE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Englisch</w:t>
            </w:r>
            <w:r w:rsidR="0098161C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98161C" w:rsidRPr="00BA64D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="0098161C">
              <w:rPr>
                <w:rFonts w:asciiTheme="majorBidi" w:hAnsiTheme="majorBidi" w:cstheme="majorBidi"/>
                <w:sz w:val="24"/>
                <w:szCs w:val="24"/>
              </w:rPr>
              <w:t xml:space="preserve"> = 120)</w:t>
            </w:r>
          </w:p>
        </w:tc>
        <w:tc>
          <w:tcPr>
            <w:tcW w:w="2971" w:type="dxa"/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.76</w:t>
            </w:r>
          </w:p>
        </w:tc>
        <w:tc>
          <w:tcPr>
            <w:tcW w:w="2944" w:type="dxa"/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.62</w:t>
            </w:r>
          </w:p>
        </w:tc>
      </w:tr>
      <w:tr w:rsidR="00C96EDE" w:rsidTr="00BA64D9">
        <w:trPr>
          <w:trHeight w:val="282"/>
        </w:trPr>
        <w:tc>
          <w:tcPr>
            <w:tcW w:w="2694" w:type="dxa"/>
          </w:tcPr>
          <w:p w:rsidR="00C96EDE" w:rsidRDefault="00C96EDE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Spanisch</w:t>
            </w:r>
            <w:r w:rsidR="0098161C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98161C" w:rsidRPr="00BA64D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="0098161C">
              <w:rPr>
                <w:rFonts w:asciiTheme="majorBidi" w:hAnsiTheme="majorBidi" w:cstheme="majorBidi"/>
                <w:sz w:val="24"/>
                <w:szCs w:val="24"/>
              </w:rPr>
              <w:t xml:space="preserve"> = 75)</w:t>
            </w:r>
          </w:p>
        </w:tc>
        <w:tc>
          <w:tcPr>
            <w:tcW w:w="2971" w:type="dxa"/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.61</w:t>
            </w:r>
          </w:p>
        </w:tc>
        <w:tc>
          <w:tcPr>
            <w:tcW w:w="2944" w:type="dxa"/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.67</w:t>
            </w:r>
          </w:p>
        </w:tc>
      </w:tr>
      <w:tr w:rsidR="00C96EDE" w:rsidTr="00BA64D9">
        <w:trPr>
          <w:trHeight w:val="282"/>
        </w:trPr>
        <w:tc>
          <w:tcPr>
            <w:tcW w:w="2694" w:type="dxa"/>
          </w:tcPr>
          <w:p w:rsidR="00C96EDE" w:rsidRDefault="00C96EDE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Farsi</w:t>
            </w:r>
            <w:r w:rsidR="0098161C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98161C" w:rsidRPr="00BA64D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="0098161C">
              <w:rPr>
                <w:rFonts w:asciiTheme="majorBidi" w:hAnsiTheme="majorBidi" w:cstheme="majorBidi"/>
                <w:sz w:val="24"/>
                <w:szCs w:val="24"/>
              </w:rPr>
              <w:t xml:space="preserve"> = 18)</w:t>
            </w:r>
          </w:p>
        </w:tc>
        <w:tc>
          <w:tcPr>
            <w:tcW w:w="2971" w:type="dxa"/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.84</w:t>
            </w:r>
          </w:p>
        </w:tc>
        <w:tc>
          <w:tcPr>
            <w:tcW w:w="2944" w:type="dxa"/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.63</w:t>
            </w:r>
          </w:p>
        </w:tc>
      </w:tr>
      <w:tr w:rsidR="00C96EDE" w:rsidTr="00BA64D9">
        <w:trPr>
          <w:trHeight w:val="282"/>
        </w:trPr>
        <w:tc>
          <w:tcPr>
            <w:tcW w:w="2694" w:type="dxa"/>
          </w:tcPr>
          <w:p w:rsidR="00C96EDE" w:rsidRDefault="00C96EDE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Französisch </w:t>
            </w:r>
            <w:r w:rsidR="0098161C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98161C" w:rsidRPr="00BA64D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="0098161C">
              <w:rPr>
                <w:rFonts w:asciiTheme="majorBidi" w:hAnsiTheme="majorBidi" w:cstheme="majorBidi"/>
                <w:sz w:val="24"/>
                <w:szCs w:val="24"/>
              </w:rPr>
              <w:t xml:space="preserve"> = 78)</w:t>
            </w:r>
          </w:p>
        </w:tc>
        <w:tc>
          <w:tcPr>
            <w:tcW w:w="2971" w:type="dxa"/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.65</w:t>
            </w:r>
          </w:p>
        </w:tc>
        <w:tc>
          <w:tcPr>
            <w:tcW w:w="2944" w:type="dxa"/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.55</w:t>
            </w:r>
          </w:p>
        </w:tc>
      </w:tr>
      <w:tr w:rsidR="00C96EDE" w:rsidTr="00BA64D9">
        <w:trPr>
          <w:trHeight w:val="282"/>
        </w:trPr>
        <w:tc>
          <w:tcPr>
            <w:tcW w:w="2694" w:type="dxa"/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Russisch (</w:t>
            </w:r>
            <w:r w:rsidRPr="00BA64D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23)</w:t>
            </w:r>
          </w:p>
        </w:tc>
        <w:tc>
          <w:tcPr>
            <w:tcW w:w="2971" w:type="dxa"/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.69</w:t>
            </w:r>
          </w:p>
        </w:tc>
        <w:tc>
          <w:tcPr>
            <w:tcW w:w="2944" w:type="dxa"/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.65</w:t>
            </w:r>
          </w:p>
        </w:tc>
      </w:tr>
      <w:tr w:rsidR="00C96EDE" w:rsidTr="00BA64D9">
        <w:trPr>
          <w:trHeight w:val="282"/>
        </w:trPr>
        <w:tc>
          <w:tcPr>
            <w:tcW w:w="2694" w:type="dxa"/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Tigrinya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BA64D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22)</w:t>
            </w:r>
          </w:p>
        </w:tc>
        <w:tc>
          <w:tcPr>
            <w:tcW w:w="2971" w:type="dxa"/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.89</w:t>
            </w:r>
          </w:p>
        </w:tc>
        <w:tc>
          <w:tcPr>
            <w:tcW w:w="2944" w:type="dxa"/>
          </w:tcPr>
          <w:p w:rsidR="00C96EDE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.39</w:t>
            </w:r>
          </w:p>
        </w:tc>
      </w:tr>
      <w:tr w:rsidR="0098161C" w:rsidTr="00BA64D9">
        <w:trPr>
          <w:trHeight w:val="282"/>
        </w:trPr>
        <w:tc>
          <w:tcPr>
            <w:tcW w:w="2694" w:type="dxa"/>
          </w:tcPr>
          <w:p w:rsidR="0098161C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Türkisch (</w:t>
            </w:r>
            <w:r w:rsidRPr="00BA64D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57)</w:t>
            </w:r>
          </w:p>
        </w:tc>
        <w:tc>
          <w:tcPr>
            <w:tcW w:w="2971" w:type="dxa"/>
          </w:tcPr>
          <w:p w:rsidR="0098161C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.56</w:t>
            </w:r>
          </w:p>
        </w:tc>
        <w:tc>
          <w:tcPr>
            <w:tcW w:w="2944" w:type="dxa"/>
          </w:tcPr>
          <w:p w:rsidR="0098161C" w:rsidRDefault="0098161C" w:rsidP="00BA64D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.69</w:t>
            </w:r>
          </w:p>
        </w:tc>
      </w:tr>
    </w:tbl>
    <w:p w:rsidR="00C96EDE" w:rsidRDefault="00C96EDE">
      <w:pPr>
        <w:rPr>
          <w:rFonts w:asciiTheme="majorBidi" w:hAnsiTheme="majorBidi" w:cstheme="majorBidi"/>
          <w:sz w:val="24"/>
          <w:szCs w:val="24"/>
        </w:rPr>
      </w:pPr>
    </w:p>
    <w:p w:rsidR="00BA64D9" w:rsidRPr="00C96EDE" w:rsidRDefault="00BA64D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BA64D9">
        <w:rPr>
          <w:rFonts w:asciiTheme="majorBidi" w:hAnsiTheme="majorBidi" w:cstheme="majorBidi"/>
          <w:i/>
          <w:iCs/>
          <w:sz w:val="24"/>
          <w:szCs w:val="24"/>
        </w:rPr>
        <w:t>Anmerkungen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BA64D9">
        <w:rPr>
          <w:rFonts w:asciiTheme="majorBidi" w:hAnsiTheme="majorBidi" w:cstheme="majorBidi"/>
          <w:i/>
          <w:iCs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= 552. 2 Personen füllten den Fragebogen auf Deutsch aus, aufgrund der geringen Anzahl wurden für die deutsche Version jedoch keine internen </w:t>
      </w:r>
      <w:proofErr w:type="spellStart"/>
      <w:r>
        <w:rPr>
          <w:rFonts w:asciiTheme="majorBidi" w:hAnsiTheme="majorBidi" w:cstheme="majorBidi"/>
          <w:sz w:val="24"/>
          <w:szCs w:val="24"/>
        </w:rPr>
        <w:t>Konsistenzen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berechnet. Die Übersetzungen auf Albanisch, Kurdisch und Urdu wurden nicht verwendet. In die Berechnung der LOT-R-Subskalen Optimismus und Pessimismus fließen jeweils drei Items ein. </w:t>
      </w:r>
      <w:bookmarkStart w:id="0" w:name="_GoBack"/>
      <w:bookmarkEnd w:id="0"/>
    </w:p>
    <w:sectPr w:rsidR="00BA64D9" w:rsidRPr="00C96E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54"/>
    <w:rsid w:val="00115B60"/>
    <w:rsid w:val="00855A54"/>
    <w:rsid w:val="0098161C"/>
    <w:rsid w:val="00BA64D9"/>
    <w:rsid w:val="00C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BC3C7-9CD6-472A-96B3-77AF67D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2</cp:revision>
  <dcterms:created xsi:type="dcterms:W3CDTF">2022-04-04T08:23:00Z</dcterms:created>
  <dcterms:modified xsi:type="dcterms:W3CDTF">2022-04-04T08:59:00Z</dcterms:modified>
</cp:coreProperties>
</file>