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221" w14:textId="4E9D566D" w:rsidR="007737F1" w:rsidRPr="007737F1" w:rsidRDefault="007737F1">
      <w:pPr>
        <w:rPr>
          <w:b/>
          <w:bCs/>
          <w:color w:val="000000" w:themeColor="text1"/>
          <w:sz w:val="24"/>
          <w:szCs w:val="24"/>
        </w:rPr>
      </w:pPr>
      <w:r w:rsidRPr="007737F1">
        <w:rPr>
          <w:b/>
          <w:bCs/>
          <w:color w:val="000000" w:themeColor="text1"/>
          <w:sz w:val="24"/>
          <w:szCs w:val="24"/>
        </w:rPr>
        <w:t>Supplementary (originally in Excell)</w:t>
      </w:r>
    </w:p>
    <w:p w14:paraId="740E3971" w14:textId="7BB49E3D" w:rsidR="00BD0C9E" w:rsidRPr="00295863" w:rsidRDefault="00A27247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t>Phenotype genotype summary</w:t>
      </w:r>
    </w:p>
    <w:tbl>
      <w:tblPr>
        <w:tblW w:w="2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701"/>
        <w:gridCol w:w="23391"/>
      </w:tblGrid>
      <w:tr w:rsidR="007737F1" w:rsidRPr="00A27247" w14:paraId="5162EF3F" w14:textId="77777777" w:rsidTr="00A27247">
        <w:trPr>
          <w:trHeight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A22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Phenotype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27A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Zygosity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079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Allele 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18D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Allele 2</w:t>
            </w:r>
          </w:p>
        </w:tc>
        <w:tc>
          <w:tcPr>
            <w:tcW w:w="2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0823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Reference</w:t>
            </w:r>
          </w:p>
        </w:tc>
      </w:tr>
      <w:tr w:rsidR="007737F1" w:rsidRPr="00A27247" w14:paraId="74708ABA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bottom"/>
            <w:hideMark/>
          </w:tcPr>
          <w:p w14:paraId="5B81172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45A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CF8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p.[L483P]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8E6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p.[L483P]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7816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Rossi et al., 1996a</w:t>
            </w:r>
          </w:p>
        </w:tc>
      </w:tr>
      <w:tr w:rsidR="007737F1" w:rsidRPr="00A27247" w14:paraId="1EE63102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14:paraId="1C86FE4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C0A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AE7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p.[R178*]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3AF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p.[G678V]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F802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Superti-Furga et al., 1996a</w:t>
            </w:r>
          </w:p>
        </w:tc>
      </w:tr>
      <w:tr w:rsidR="007737F1" w:rsidRPr="00A27247" w14:paraId="75C55EB0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14:paraId="7FF2D54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17A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85F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p.[N425D]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FB5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p.[K575Sfs*10]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6743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Superti-Furga et al., 1996a</w:t>
            </w:r>
          </w:p>
        </w:tc>
      </w:tr>
      <w:tr w:rsidR="007737F1" w:rsidRPr="00A27247" w14:paraId="53BB5B14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14:paraId="2FCE6E9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4D7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715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p.[R178*]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048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p.[S399Hfs*61]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746D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Superti-Furga et al., 1996a</w:t>
            </w:r>
          </w:p>
        </w:tc>
      </w:tr>
      <w:tr w:rsidR="007737F1" w:rsidRPr="00A27247" w14:paraId="305DBDF0" w14:textId="77777777" w:rsidTr="00A27247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14:paraId="55A1F42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F0A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517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p.[R178*]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4CC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p.[Y151Ifs*21]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D1C25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Superti-Furga et al.,1996a</w:t>
            </w:r>
          </w:p>
        </w:tc>
      </w:tr>
      <w:tr w:rsidR="007737F1" w:rsidRPr="00A27247" w14:paraId="0864C122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14:paraId="174C7BD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2D1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74C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p.[V340del]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9AA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p.[V340del]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D023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Superti-Furga et al., 1996a; Cai et al., 1998</w:t>
            </w:r>
          </w:p>
        </w:tc>
      </w:tr>
      <w:tr w:rsidR="007737F1" w:rsidRPr="00A27247" w14:paraId="7B5D53AE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bottom"/>
            <w:hideMark/>
          </w:tcPr>
          <w:p w14:paraId="1C51F6E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A466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A2C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p.[L132P]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4DD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p.[L132P]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D925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Unger et al., 2001</w:t>
            </w:r>
          </w:p>
        </w:tc>
      </w:tr>
      <w:tr w:rsidR="007737F1" w:rsidRPr="00A27247" w14:paraId="0F24DE9B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bottom"/>
            <w:hideMark/>
          </w:tcPr>
          <w:p w14:paraId="4660222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A702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D876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p.[G663R]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0180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p.[G663R]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621A0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Sato et al., 2020</w:t>
            </w:r>
          </w:p>
        </w:tc>
      </w:tr>
      <w:tr w:rsidR="007737F1" w:rsidRPr="00A27247" w14:paraId="7547BC7A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bottom"/>
            <w:hideMark/>
          </w:tcPr>
          <w:p w14:paraId="147C8DD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41E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C4D5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p.[V340del]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668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unknown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5EA6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Present cohort (P1)</w:t>
            </w:r>
          </w:p>
        </w:tc>
      </w:tr>
      <w:tr w:rsidR="007737F1" w:rsidRPr="00A27247" w14:paraId="27DB6114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bottom"/>
            <w:hideMark/>
          </w:tcPr>
          <w:p w14:paraId="5C167AA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F71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238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D900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p.[G259V]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DC32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Unger et al., 2001 (described as severe AO-2/ACG-1B)</w:t>
            </w:r>
          </w:p>
        </w:tc>
      </w:tr>
      <w:tr w:rsidR="007737F1" w:rsidRPr="00A27247" w14:paraId="6375CF44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bottom"/>
            <w:hideMark/>
          </w:tcPr>
          <w:p w14:paraId="2627F9D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ACG-1B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2C3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2E64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9A5B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p.[N425D]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60DA1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Unger et al., 2001 (described as severe AO-2/ACG-1B)</w:t>
            </w:r>
          </w:p>
        </w:tc>
      </w:tr>
      <w:tr w:rsidR="007737F1" w:rsidRPr="00A27247" w14:paraId="3A2959D7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center"/>
            <w:hideMark/>
          </w:tcPr>
          <w:p w14:paraId="399D431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859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919E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p.[G255E]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365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p.[A715V]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4BB7C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Hästbacka et al., 1996 </w:t>
            </w:r>
          </w:p>
        </w:tc>
      </w:tr>
      <w:tr w:rsidR="007737F1" w:rsidRPr="00A27247" w14:paraId="2AB41B13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5F68661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850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7E1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DC1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p.[L131Cfs*41]</w:t>
            </w:r>
          </w:p>
        </w:tc>
        <w:tc>
          <w:tcPr>
            <w:tcW w:w="23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27736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Rossi et al., 1996b</w:t>
            </w:r>
          </w:p>
        </w:tc>
      </w:tr>
      <w:tr w:rsidR="007737F1" w:rsidRPr="00A27247" w14:paraId="05854BD7" w14:textId="77777777" w:rsidTr="00A27247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5A7F742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DF1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D2D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p.[L599F]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C7F9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p.[L599F]</w:t>
            </w:r>
          </w:p>
        </w:tc>
        <w:tc>
          <w:tcPr>
            <w:tcW w:w="2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6708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Miller et al., 2008; Vikraman et al., 2016</w:t>
            </w:r>
          </w:p>
        </w:tc>
      </w:tr>
      <w:tr w:rsidR="007737F1" w:rsidRPr="00A27247" w14:paraId="53E20F63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65BB37D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30E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3338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BEC6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p.[R49Dfs*40]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EDA8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Dwyer et al., 2010</w:t>
            </w:r>
          </w:p>
        </w:tc>
      </w:tr>
      <w:tr w:rsidR="007737F1" w:rsidRPr="00A27247" w14:paraId="17454F55" w14:textId="77777777" w:rsidTr="00A27247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22751C2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360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265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F79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p.[T627Lfs*23]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D208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Present cohort (P2)</w:t>
            </w:r>
          </w:p>
        </w:tc>
      </w:tr>
      <w:tr w:rsidR="007737F1" w:rsidRPr="00A27247" w14:paraId="7448619B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59011BD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AO-2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B8A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214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p.[T512K]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B01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p.[T512K]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A817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Bonafé et al., 2008</w:t>
            </w:r>
          </w:p>
        </w:tc>
      </w:tr>
      <w:tr w:rsidR="007737F1" w:rsidRPr="00A27247" w14:paraId="77691424" w14:textId="77777777" w:rsidTr="00A2724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17D55CB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AO-2, 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9CA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2E4B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E2A7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p.[N425D]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FB7C0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Rossi et al., 1997; Barbosa et al., 2011</w:t>
            </w:r>
          </w:p>
        </w:tc>
      </w:tr>
      <w:tr w:rsidR="007737F1" w:rsidRPr="00A27247" w14:paraId="62B897A3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1536AFA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AO-2, 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55D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2C71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D6B6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p.[K575Sfs*10]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BC96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Hästbacka et al., 1996; </w:t>
            </w: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Present cohort (P5 and P6)</w:t>
            </w:r>
          </w:p>
        </w:tc>
      </w:tr>
      <w:tr w:rsidR="007737F1" w:rsidRPr="00A27247" w14:paraId="14E1AEA2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5E9E3D8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AO-2, 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C354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56DB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FD04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p.[R178*]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67E8D" w14:textId="08A11E52" w:rsidR="00A27247" w:rsidRPr="00433199" w:rsidRDefault="00433199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1"/>
                <w:szCs w:val="11"/>
                <w:lang w:eastAsia="pt-BR"/>
              </w:rPr>
            </w:pPr>
            <w:r w:rsidRPr="00433199">
              <w:rPr>
                <w:rFonts w:ascii="Calibri" w:eastAsia="Times New Roman" w:hAnsi="Calibri" w:cs="Calibri"/>
                <w:color w:val="000000" w:themeColor="text1"/>
                <w:sz w:val="11"/>
                <w:szCs w:val="11"/>
                <w:lang w:eastAsia="pt-BR"/>
              </w:rPr>
              <w:t>Macías-Gómez et al.,2004  (described as excessively severe for DD and very mild for AO-2); Barbosa et al., 2011; Mattos et al., 2014 (described as AO-2 and severe DTD); Present cohort (P3 AO-2, P8 DD and P9 DD)</w:t>
            </w:r>
          </w:p>
        </w:tc>
      </w:tr>
      <w:tr w:rsidR="007737F1" w:rsidRPr="00A27247" w14:paraId="6A1B3CCF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vAlign w:val="bottom"/>
            <w:hideMark/>
          </w:tcPr>
          <w:p w14:paraId="30F5344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AO-2, 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315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56F0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167F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unknown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25D5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Rossi et al., 1996b (described as intermediate  </w:t>
            </w: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AO-2 </w:t>
            </w: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and DD)</w:t>
            </w:r>
          </w:p>
        </w:tc>
      </w:tr>
      <w:tr w:rsidR="007737F1" w:rsidRPr="00A27247" w14:paraId="3EC2E14F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31F8C8A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DD3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49C8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p.[Q454P]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622E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p.[Q454P]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469E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Mégarbane et al., 1999 (described as mild AO-2 and severe DD)</w:t>
            </w:r>
          </w:p>
        </w:tc>
      </w:tr>
      <w:tr w:rsidR="007737F1" w:rsidRPr="00A27247" w14:paraId="5542C1FD" w14:textId="77777777" w:rsidTr="00A27247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554A593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1BD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57D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485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p.[G663R]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4571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Maeda et al., 2006 (described as intermediate between AO-2 and DD)</w:t>
            </w:r>
          </w:p>
        </w:tc>
      </w:tr>
      <w:tr w:rsidR="007737F1" w:rsidRPr="00A27247" w14:paraId="5B94BEB8" w14:textId="77777777" w:rsidTr="00A27247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7D18DAC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D01C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AC8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c.[727-1G&gt;C]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4ED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unknown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91B7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Hästbacka et al., 1994</w:t>
            </w:r>
          </w:p>
        </w:tc>
      </w:tr>
      <w:tr w:rsidR="007737F1" w:rsidRPr="00A27247" w14:paraId="535738EB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74657D3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2C30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1DE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p.[A662Qfs*6]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3D8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unknown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B415C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Hästbacka et al., 1994</w:t>
            </w:r>
          </w:p>
        </w:tc>
      </w:tr>
      <w:tr w:rsidR="007737F1" w:rsidRPr="00A27247" w14:paraId="5C6F0F85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542F68A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EF3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210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8483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p.[V340del]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80A47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Hästbacka et al., 1999</w:t>
            </w:r>
          </w:p>
        </w:tc>
      </w:tr>
      <w:tr w:rsidR="007737F1" w:rsidRPr="00A27247" w14:paraId="251D5DDC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2BB3575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0E9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0E2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26F9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unknown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10518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Hästbacka et al., 1999; Remes et al., 2002</w:t>
            </w:r>
          </w:p>
        </w:tc>
      </w:tr>
      <w:tr w:rsidR="007737F1" w:rsidRPr="00A27247" w14:paraId="4F97B177" w14:textId="77777777" w:rsidTr="00A27247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72A6893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5AC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3C9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4A0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B206C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Hästbacka et al., 1999; Remes et al., 2002; Makitie et al., 2015</w:t>
            </w:r>
          </w:p>
        </w:tc>
      </w:tr>
      <w:tr w:rsidR="007737F1" w:rsidRPr="00A27247" w14:paraId="7EF50C8C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0980011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A78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77A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p.[C653S]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358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p.[L707Pfs*4]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4B51D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Ramírez-Castro et al., 2005</w:t>
            </w:r>
          </w:p>
        </w:tc>
      </w:tr>
      <w:tr w:rsidR="007737F1" w:rsidRPr="00A27247" w14:paraId="20DAAF42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19EF501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lastRenderedPageBreak/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7EA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8005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1FD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p.[T512K]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35DA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Bonafé et al., 2008</w:t>
            </w:r>
          </w:p>
        </w:tc>
      </w:tr>
      <w:tr w:rsidR="007737F1" w:rsidRPr="00A27247" w14:paraId="2758FE5A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0082404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7F02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E42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p.[C653S]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E66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p.[A715V]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BAFED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Czarny-Ratajczak et al., 2010; Jackson et al., 2011</w:t>
            </w:r>
          </w:p>
        </w:tc>
      </w:tr>
      <w:tr w:rsidR="007737F1" w:rsidRPr="00A27247" w14:paraId="31BE5539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1C2281B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F3B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1849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29C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c.[727-1G&gt;C]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6EB50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Barbosa et al., 2011</w:t>
            </w:r>
          </w:p>
        </w:tc>
      </w:tr>
      <w:tr w:rsidR="007737F1" w:rsidRPr="00A27247" w14:paraId="6882BF16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6DD83A9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D306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71FC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A39B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p.[L707Pfs*4]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59646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Honório et al., 2013</w:t>
            </w:r>
          </w:p>
        </w:tc>
      </w:tr>
      <w:tr w:rsidR="007737F1" w:rsidRPr="00A27247" w14:paraId="184F785C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7AE9B00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816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920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D09C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p.[S157T]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BFF56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Pineda et al., 2013</w:t>
            </w:r>
          </w:p>
        </w:tc>
      </w:tr>
      <w:tr w:rsidR="007737F1" w:rsidRPr="00A27247" w14:paraId="76D0AC56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3BC92D6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F82F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F05B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AC66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c.[727-1G&gt;C]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0221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Present cohort (P4)</w:t>
            </w:r>
          </w:p>
        </w:tc>
      </w:tr>
      <w:tr w:rsidR="007737F1" w:rsidRPr="00A27247" w14:paraId="18C1439E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3E70654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AA01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BCAB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D028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p.[G115A]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07C1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Present cohort (P7)</w:t>
            </w:r>
          </w:p>
        </w:tc>
      </w:tr>
      <w:tr w:rsidR="007737F1" w:rsidRPr="00A27247" w14:paraId="6F5D6882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494BC95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DTD, AO-2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79FE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EAC4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p.[K575Sfs*10]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3D25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unknown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A514A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Hästbacka et al., 1994; Hästbacka et al., 1996 </w:t>
            </w:r>
          </w:p>
        </w:tc>
      </w:tr>
      <w:tr w:rsidR="007737F1" w:rsidRPr="00A27247" w14:paraId="516E947E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bottom"/>
            <w:hideMark/>
          </w:tcPr>
          <w:p w14:paraId="6D7F414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DTD, 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7488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753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C1A8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24219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Remes et al., 2002; Ballhausen et al., 2003; Dwyer et al., 2010; Zechi-Ceide et al., 2013; Makitie et al., 2015</w:t>
            </w:r>
          </w:p>
        </w:tc>
      </w:tr>
      <w:tr w:rsidR="007737F1" w:rsidRPr="00A27247" w14:paraId="744EE488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1A4396B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D3E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0E7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E01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p.[G237V]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AC687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Ballhausen et al., 2003</w:t>
            </w:r>
          </w:p>
        </w:tc>
      </w:tr>
      <w:tr w:rsidR="007737F1" w:rsidRPr="00A27247" w14:paraId="2018C922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11A23E2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24A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6D7C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048A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p.[N77H]</w:t>
            </w:r>
          </w:p>
        </w:tc>
        <w:tc>
          <w:tcPr>
            <w:tcW w:w="2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0F53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Ballhausen et al., 2003</w:t>
            </w:r>
          </w:p>
        </w:tc>
      </w:tr>
      <w:tr w:rsidR="007737F1" w:rsidRPr="00A27247" w14:paraId="662FC646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71E8D8F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789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1D7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F5B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p.[C653S]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34E2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Ballhausen et al., 2003; Jackson et al., 2011; Kausar et al., 2018</w:t>
            </w:r>
          </w:p>
        </w:tc>
      </w:tr>
      <w:tr w:rsidR="007737F1" w:rsidRPr="00A27247" w14:paraId="0A2E2A0D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51D6552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9E5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91D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p.[C653S]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E8E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p.[C653S]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F941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Ballhausen et al., 2003; Matikie et al., 2003; Hinrichs et al., 2010</w:t>
            </w:r>
          </w:p>
        </w:tc>
      </w:tr>
      <w:tr w:rsidR="007737F1" w:rsidRPr="00A27247" w14:paraId="65B8FC95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280FFCB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5AC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9D9F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p.[D385N]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742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p.[V162Gfs*12]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E871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Cho et al., 2010; Kim et al., 2011</w:t>
            </w:r>
          </w:p>
        </w:tc>
      </w:tr>
      <w:tr w:rsidR="007737F1" w:rsidRPr="00A27247" w14:paraId="241B84A8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04BECF8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0B8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FC91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c.[−26+2T&gt;C]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2D7D8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p.[F256S]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3470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Jackson et al., 2011</w:t>
            </w:r>
          </w:p>
        </w:tc>
      </w:tr>
      <w:tr w:rsidR="007737F1" w:rsidRPr="00A27247" w14:paraId="02F2D750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4EBCDDF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809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17F2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86BB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p.[T512K]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1B7A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Syvänen et al., 2013; Mäkitie et al., 2015; Kausar et al., 2018</w:t>
            </w:r>
          </w:p>
        </w:tc>
      </w:tr>
      <w:tr w:rsidR="007737F1" w:rsidRPr="00A27247" w14:paraId="655AFE28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393AD02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76C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FA7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EA29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p.[S522F]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E25C1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Barreda-Bonis et al., 2017</w:t>
            </w:r>
          </w:p>
        </w:tc>
      </w:tr>
      <w:tr w:rsidR="007737F1" w:rsidRPr="00A27247" w14:paraId="338EA49A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6ED52257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58C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40E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p.[L275P]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FEF7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p.[L400F]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E457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Zhou et al., 2018 </w:t>
            </w:r>
          </w:p>
        </w:tc>
      </w:tr>
      <w:tr w:rsidR="007737F1" w:rsidRPr="00A27247" w14:paraId="5ABAFD0F" w14:textId="77777777" w:rsidTr="00A2724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14:paraId="024D729E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B7E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HMZ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515D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7281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AECE" w14:textId="286BB37A" w:rsidR="00A27247" w:rsidRPr="00433199" w:rsidRDefault="00433199" w:rsidP="00433199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433199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Superti-Furga et al., 1999; Czarny-Ratajczak, et al., 2001; Huber et al., 2001; Ballhausen et al., 2003; Jakkula et al., 2005; Barbosa et al., 2011; Jackson et al., 2011; Martínez-Garcia et al., 2014; Barreda-Bonis et al., 2017; </w:t>
            </w:r>
            <w:r w:rsidRPr="00433199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Present cohort (P10 and P11)</w:t>
            </w:r>
          </w:p>
        </w:tc>
      </w:tr>
      <w:tr w:rsidR="007737F1" w:rsidRPr="00A27247" w14:paraId="5DD847B3" w14:textId="77777777" w:rsidTr="00A27247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1BC3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Intermediate phenotype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4F69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9DC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69BF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AFC93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7737F1" w:rsidRPr="00A27247" w14:paraId="785205FD" w14:textId="77777777" w:rsidTr="00A27247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bottom"/>
            <w:hideMark/>
          </w:tcPr>
          <w:p w14:paraId="4D4395FD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DTD/DBQD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DD55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0D83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p.[A133V]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3F472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p.[R178*]</w:t>
            </w:r>
          </w:p>
        </w:tc>
        <w:tc>
          <w:tcPr>
            <w:tcW w:w="2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5AF46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Panzer et al., 2008</w:t>
            </w:r>
          </w:p>
        </w:tc>
      </w:tr>
      <w:tr w:rsidR="007737F1" w:rsidRPr="00A27247" w14:paraId="62551C9C" w14:textId="77777777" w:rsidTr="00A27247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bottom"/>
            <w:hideMark/>
          </w:tcPr>
          <w:p w14:paraId="7DBCBAF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DTD/rMED/DBQD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598A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0EBCF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p.[T266I]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3486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p.[V340del]</w:t>
            </w:r>
          </w:p>
        </w:tc>
        <w:tc>
          <w:tcPr>
            <w:tcW w:w="2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C7BB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Miyake et al., 2008</w:t>
            </w:r>
          </w:p>
        </w:tc>
      </w:tr>
      <w:tr w:rsidR="007737F1" w:rsidRPr="00A27247" w14:paraId="1B713864" w14:textId="77777777" w:rsidTr="00A27247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bottom"/>
            <w:hideMark/>
          </w:tcPr>
          <w:p w14:paraId="7637780B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rMED/DBQD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52300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cHTZ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8B24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p.[R279W]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2E39C" w14:textId="77777777" w:rsidR="00A27247" w:rsidRPr="00A27247" w:rsidRDefault="00A27247" w:rsidP="00A27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p.[A719Qfs*16]</w:t>
            </w:r>
          </w:p>
        </w:tc>
        <w:tc>
          <w:tcPr>
            <w:tcW w:w="23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90FE" w14:textId="77777777" w:rsidR="00A27247" w:rsidRPr="00A27247" w:rsidRDefault="00A27247" w:rsidP="00A27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A27247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Present cohort (P12)</w:t>
            </w:r>
          </w:p>
        </w:tc>
      </w:tr>
    </w:tbl>
    <w:p w14:paraId="77202970" w14:textId="27CEAAD0" w:rsidR="00A27247" w:rsidRPr="007737F1" w:rsidRDefault="00A27247">
      <w:pPr>
        <w:rPr>
          <w:color w:val="000000" w:themeColor="text1"/>
        </w:rPr>
      </w:pPr>
    </w:p>
    <w:p w14:paraId="3E7BC814" w14:textId="2DB76AED" w:rsidR="00A27247" w:rsidRPr="007737F1" w:rsidRDefault="00A27247">
      <w:pPr>
        <w:rPr>
          <w:color w:val="000000" w:themeColor="text1"/>
        </w:rPr>
      </w:pPr>
    </w:p>
    <w:p w14:paraId="708DE0C2" w14:textId="0DF46A71" w:rsidR="00A27247" w:rsidRPr="007737F1" w:rsidRDefault="00A27247">
      <w:pPr>
        <w:rPr>
          <w:color w:val="000000" w:themeColor="text1"/>
        </w:rPr>
      </w:pPr>
    </w:p>
    <w:p w14:paraId="74A41D2E" w14:textId="57006D63" w:rsidR="00A27247" w:rsidRPr="007737F1" w:rsidRDefault="00A27247">
      <w:pPr>
        <w:rPr>
          <w:color w:val="000000" w:themeColor="text1"/>
        </w:rPr>
      </w:pPr>
    </w:p>
    <w:p w14:paraId="46715C96" w14:textId="05F9B65F" w:rsidR="00A27247" w:rsidRPr="007737F1" w:rsidRDefault="00A27247">
      <w:pPr>
        <w:rPr>
          <w:color w:val="000000" w:themeColor="text1"/>
        </w:rPr>
      </w:pPr>
    </w:p>
    <w:p w14:paraId="57D5FFC0" w14:textId="47C14D27" w:rsidR="00A27247" w:rsidRPr="007737F1" w:rsidRDefault="00A27247">
      <w:pPr>
        <w:rPr>
          <w:color w:val="000000" w:themeColor="text1"/>
        </w:rPr>
      </w:pPr>
    </w:p>
    <w:p w14:paraId="5DB9BA4A" w14:textId="392CA304" w:rsidR="00A27247" w:rsidRPr="007737F1" w:rsidRDefault="00A27247">
      <w:pPr>
        <w:rPr>
          <w:color w:val="000000" w:themeColor="text1"/>
        </w:rPr>
      </w:pPr>
    </w:p>
    <w:p w14:paraId="0076AD25" w14:textId="63DD0C00" w:rsidR="00A27247" w:rsidRPr="007737F1" w:rsidRDefault="00A27247">
      <w:pPr>
        <w:rPr>
          <w:color w:val="000000" w:themeColor="text1"/>
        </w:rPr>
      </w:pPr>
    </w:p>
    <w:p w14:paraId="3222589C" w14:textId="3666595F" w:rsidR="00A27247" w:rsidRPr="00295863" w:rsidRDefault="00A27247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t>List of patients by references</w:t>
      </w:r>
    </w:p>
    <w:p w14:paraId="67614B5B" w14:textId="1A94E2CA" w:rsidR="008932F4" w:rsidRPr="007737F1" w:rsidRDefault="008932F4">
      <w:pPr>
        <w:rPr>
          <w:b/>
          <w:bCs/>
          <w:color w:val="000000" w:themeColor="text1"/>
          <w:sz w:val="24"/>
          <w:szCs w:val="24"/>
        </w:rPr>
      </w:pPr>
    </w:p>
    <w:tbl>
      <w:tblPr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2420"/>
        <w:gridCol w:w="1068"/>
        <w:gridCol w:w="826"/>
        <w:gridCol w:w="1437"/>
        <w:gridCol w:w="1734"/>
        <w:gridCol w:w="1160"/>
        <w:gridCol w:w="1619"/>
        <w:gridCol w:w="1566"/>
      </w:tblGrid>
      <w:tr w:rsidR="007737F1" w:rsidRPr="009503BC" w14:paraId="7E315E2F" w14:textId="77777777" w:rsidTr="009503BC">
        <w:trPr>
          <w:trHeight w:val="768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B852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Reference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F615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Origin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0C8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Family number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FA3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Patient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72E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Consanguinity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63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Phenotype described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0D2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Zygosity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690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Allele 1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31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Allele 2</w:t>
            </w:r>
          </w:p>
        </w:tc>
      </w:tr>
      <w:tr w:rsidR="007737F1" w:rsidRPr="009503BC" w14:paraId="35FF836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34F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1C2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United States of America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ED4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03E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053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86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C4FC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C3A9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65E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52C0201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8FA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46E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Canada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9ACB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4979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65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F51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309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03A3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p.[A662Qfs*6]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10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29384A3A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139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459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France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435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312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892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4FF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96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920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F60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40544983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64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8673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Germany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B837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F3CB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8A28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E6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546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38A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0F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4C5D8A5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042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E07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Netherlands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C7C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D7F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2DAD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9E0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94AE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BC5F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FE6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5759546F" w14:textId="77777777" w:rsidTr="009503BC">
        <w:trPr>
          <w:trHeight w:val="30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F13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Superti-Furga et al., 1996a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48BE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62C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47A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0FB8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61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F3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BD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1FE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p.[G678V]</w:t>
            </w:r>
          </w:p>
        </w:tc>
      </w:tr>
      <w:tr w:rsidR="007737F1" w:rsidRPr="009503BC" w14:paraId="0C97EE3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0C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Superti-Furga et al., 1996a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C6F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014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4EE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5B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61F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C6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FB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F3F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p.[S399Hfs*61]</w:t>
            </w:r>
          </w:p>
        </w:tc>
      </w:tr>
      <w:tr w:rsidR="007737F1" w:rsidRPr="009503BC" w14:paraId="390FC94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9E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Superti-Furga et al., 1996a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C6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Netherlands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95A9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4D8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B81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3A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63E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E5A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86D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</w:tr>
      <w:tr w:rsidR="007737F1" w:rsidRPr="009503BC" w14:paraId="08182AE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A2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Superti-Furga et al., 1996a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3BD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AFD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DE8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000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6A6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EB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9D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50C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</w:tr>
      <w:tr w:rsidR="007737F1" w:rsidRPr="009503BC" w14:paraId="1CB9D03A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B6F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Superti-Furga et al., 1996a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97D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1EDD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E500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379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AEC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36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2C0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AD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p.[Y151Ifs*21]</w:t>
            </w:r>
          </w:p>
        </w:tc>
      </w:tr>
      <w:tr w:rsidR="007737F1" w:rsidRPr="009503BC" w14:paraId="34D3F9B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0E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Superti-Furga et al., 1996a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323E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Turkey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9F1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4784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876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353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09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CB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180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</w:tr>
      <w:tr w:rsidR="007737F1" w:rsidRPr="009503BC" w14:paraId="2877198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E9A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Hästbacka et al., 1996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7A8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3CAB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3918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24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1C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D2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4B9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p.[G255E]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820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</w:tr>
      <w:tr w:rsidR="007737F1" w:rsidRPr="009503BC" w14:paraId="1A13BC0B" w14:textId="77777777" w:rsidTr="009503BC">
        <w:trPr>
          <w:trHeight w:val="315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D34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Hästbacka et al., 1996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AA4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1FD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325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BBB6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33C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BB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05A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9D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637594C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B2D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Hästbacka et al., 1996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8D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66E6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DA1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4D7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83C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4AC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99E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CF1D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</w:tr>
      <w:tr w:rsidR="007737F1" w:rsidRPr="009503BC" w14:paraId="27F9F66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46F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1996a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C7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961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3319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27F5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D09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8967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58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p.[L483P]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D1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p.[L483P]</w:t>
            </w:r>
          </w:p>
        </w:tc>
      </w:tr>
      <w:tr w:rsidR="007737F1" w:rsidRPr="009503BC" w14:paraId="6C60E1F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830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1996b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8D90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Netherlands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6C1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2392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465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067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F38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BB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144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p.[L131Cfs*41]</w:t>
            </w:r>
          </w:p>
        </w:tc>
      </w:tr>
      <w:tr w:rsidR="007737F1" w:rsidRPr="009503BC" w14:paraId="3B576819" w14:textId="77777777" w:rsidTr="009503BC">
        <w:trPr>
          <w:trHeight w:val="315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43F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1996b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BA4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Netherlands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769C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8FF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C07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CDD9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BA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1EA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500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14EC6D6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60A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1996b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48FE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Netherlands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23A9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F3F6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005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F3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1E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AA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491D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1382089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EE8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1997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714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5E5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134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1E13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AB5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0A5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8A3D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21D7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</w:tr>
      <w:tr w:rsidR="007737F1" w:rsidRPr="009503BC" w14:paraId="54C0F85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944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 et al., 1998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02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Japan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3484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9F4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6E4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0FD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31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5F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448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</w:tr>
      <w:tr w:rsidR="007737F1" w:rsidRPr="009503BC" w14:paraId="608B4A6B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E5E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Mégarbané et al., 1999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F5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Lebanon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A085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C5C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560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681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FA4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009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p.[Q454P]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33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p.[Q454P]</w:t>
            </w:r>
          </w:p>
        </w:tc>
      </w:tr>
      <w:tr w:rsidR="007737F1" w:rsidRPr="009503BC" w14:paraId="69F5C993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D3D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Superti-Furga et al., 1999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F1A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German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EBA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28C1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11D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684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BD3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ECC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55E0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A8B498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F6B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Czarny-Ratajczak,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00D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C198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176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E4E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23D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064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CD9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5CF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32B0EDA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11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Czarny-Ratajczak,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B62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167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DAE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88E1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DF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1690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7B63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596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831D55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129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Huber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3FCC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France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F9D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D3B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07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887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5E3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F4C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D10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0CDAD2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0B2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Huber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FC41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6A6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7B9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F245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26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F10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58D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8FF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259C218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9F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Huber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73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0E6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D04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7F5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9B4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83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9A3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936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0D11019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BC2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Huber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70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3E8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7CC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E3BD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B1EB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7454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727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05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168E0FB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4D6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Unger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348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0BF7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2BC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201D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DE78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1B8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DC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8C9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</w:tr>
      <w:tr w:rsidR="007737F1" w:rsidRPr="009503BC" w14:paraId="7AA154C6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E78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Unger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36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FAE6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753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A9F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0C4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4C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064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AF76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p.[G259V]</w:t>
            </w:r>
          </w:p>
        </w:tc>
      </w:tr>
      <w:tr w:rsidR="007737F1" w:rsidRPr="009503BC" w14:paraId="08916B8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188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Unger et al., 2001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E2C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Somali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260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E0C6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E473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F28F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EAE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D7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p.[L132P]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F7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p.[L132P]</w:t>
            </w:r>
          </w:p>
        </w:tc>
      </w:tr>
      <w:tr w:rsidR="007737F1" w:rsidRPr="009503BC" w14:paraId="726F633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C9D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5F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D6A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2CD4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962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16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62A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FB1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410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3F599F53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35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964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0A0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154C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E887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661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1EA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A1B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28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62A30F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116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D65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ADE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486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328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E3FE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6AD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075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B0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7B553B2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103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99B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DE7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BE5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AE9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662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5C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29C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C2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343B810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73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ED2E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731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2EF0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FB6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124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BDE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6D4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01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2EFE1E92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F52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602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F63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0A32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DCB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58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03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F614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AF0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p.[G237V]</w:t>
            </w:r>
          </w:p>
        </w:tc>
      </w:tr>
      <w:tr w:rsidR="007737F1" w:rsidRPr="009503BC" w14:paraId="531968B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93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2C13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DEA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C82B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E6F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1BEA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33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0F3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67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p.[N77H]</w:t>
            </w:r>
          </w:p>
        </w:tc>
      </w:tr>
      <w:tr w:rsidR="007737F1" w:rsidRPr="009503BC" w14:paraId="05608E9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2D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4C2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2BAB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48(12fam)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1DB6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A6E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0E4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5D8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65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A281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51FCAB6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EB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CD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643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1BB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8533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11A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A7D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7D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89B7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042670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9C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8978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223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05C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517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7E6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C05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970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AD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F2C1F5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468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210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D2A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F51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31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5F7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8842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2FA6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C1AC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0B7C62C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CD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ED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253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E02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A17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82A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BC2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FE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84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48C6820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455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73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304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7836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828E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6321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30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8C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352A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2AFB7F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D4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920F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6AF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A990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CC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B3E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FF01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B3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3D0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32C06AD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B80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F07E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F8E7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8CF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E5F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03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9062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DC2F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C309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4BE72BD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9D0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730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AD10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9CB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EC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24F0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BD5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2D8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E0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56A696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C6D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D5FD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1ED1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FB4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9DC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F6E2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0CB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422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3B9C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6BE6FCF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35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A6D4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F8D5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49A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1E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7DF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58F7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DCC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ED2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27041A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6F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A2C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633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FCA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BF4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203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CC4A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4ED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B18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5FBB8CB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E46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64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FDD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658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298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54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E7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56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1B2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06D5FCC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48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C8AC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A68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8DE3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1B4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E25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7E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130D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A4A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B17523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25A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680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1F2F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070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1B0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61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8D3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D8C8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42CC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605C2B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0C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C9D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E408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EF81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DA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EF22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CDA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DAE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BC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87C98D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148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CCA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4E43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9B0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3A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3D32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60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83FD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689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03E250FD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99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Balhausen et al., 2003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80D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9F1E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A0A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04E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2E54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54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4A1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A9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293B22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BDC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Matikie et al., 2003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045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Hungary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5CA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492F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EF5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6A2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C8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E1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ED6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06FAD3A3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85D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Matikie et al., 2003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3C1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Hungary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F8C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9E0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2260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95F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17C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E1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5B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7D999BBD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CE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Matikie et al., 2003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E968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Russia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B95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7D8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50A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E6E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67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06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DF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049B798D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960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 xml:space="preserve">Macías-Gómez et al., 2004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0417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Mexico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518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F6C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7C3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86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5B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67E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08D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07B99E8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CE5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Jakkula et al., 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2E1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8B6A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70A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27B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E57E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B44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D75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54D7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614ABE9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7CA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Ramírez-Castro et al., 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44E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CA5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AB4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77F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D71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466D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95B7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6B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p.[L707Pfs*4]</w:t>
            </w:r>
          </w:p>
        </w:tc>
      </w:tr>
      <w:tr w:rsidR="007737F1" w:rsidRPr="009503BC" w14:paraId="29EB0E4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77A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Maeda et al., 2006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E7C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Japan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BFB5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6B1E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35D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69B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576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5CD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553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</w:tr>
      <w:tr w:rsidR="007737F1" w:rsidRPr="009503BC" w14:paraId="30805C4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227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Miller et al., 2008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B02C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Bangladesh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7A2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9B9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AC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FF5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389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B7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p.[L599F]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2AC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p.[L599F]</w:t>
            </w:r>
          </w:p>
        </w:tc>
      </w:tr>
      <w:tr w:rsidR="007737F1" w:rsidRPr="009503BC" w14:paraId="74A52452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E1E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Miyake et al., 2008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7AAD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Japan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FC5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170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252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B20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DTD/rMED/DBQD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C9A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51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p.[T266I]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DDD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</w:tr>
      <w:tr w:rsidR="007737F1" w:rsidRPr="009503BC" w14:paraId="704E42B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45D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Panzer et al., 2008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814A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8E7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EA0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12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D80E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DTD/DBQD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DE7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E30F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p.[A133V]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E3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020A39CB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1F34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607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3F8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2E6A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488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E47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AO-2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94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B1D5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4CB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36E5E47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E4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C3E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599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4D9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91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8F77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AO-2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7A1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047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03F3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3AD8715B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829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Cho et al., 2010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223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Korea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3F2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22E6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56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BBA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A03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DFA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p.[D385N]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D5D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p.[V162Gfs*12]</w:t>
            </w:r>
          </w:p>
        </w:tc>
      </w:tr>
      <w:tr w:rsidR="007737F1" w:rsidRPr="009503BC" w14:paraId="33CAE17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8DF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Czarny-Ratajczak et al., 2010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47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Poland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F68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880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DB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63A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BBD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918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B5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</w:tr>
      <w:tr w:rsidR="007737F1" w:rsidRPr="009503BC" w14:paraId="0F2E321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72D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Czarny-Ratajczak et al., 2010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749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Poland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EB2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9A3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7EC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7EF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97B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045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64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</w:tr>
      <w:tr w:rsidR="007737F1" w:rsidRPr="009503BC" w14:paraId="74605A8D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7F1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Czarny-Ratajczak et al., 2010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185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18B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5DD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5C9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27E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95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FB0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28D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</w:tr>
      <w:tr w:rsidR="007737F1" w:rsidRPr="009503BC" w14:paraId="1CFEF10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D7F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Dwyer et al., 2010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266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41C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AA11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173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AE3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12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28D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BEE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9206DC6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46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Dwyer et al., 2010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B00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185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2CD7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39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ADF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176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63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1FB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69719EA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362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Dwyer et al., 2010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14F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146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C67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E5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CFC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63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41A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p.[R49Dfs*40]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D4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0423BEC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14D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Hinrichs et al., 2010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DD54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C74A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37B9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0D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5A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7F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43A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01B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158603A3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8F8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498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36F9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C53F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CE9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4F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D369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C4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67D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1D5A5B2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52F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A3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1840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3A3D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378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A1C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480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3DF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0E12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0122960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B3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92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1F0E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3CC8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EFA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968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2E5F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644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F0E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5D36920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779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B4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A75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5319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FD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0FD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FE8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1D9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ABB7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4931D52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1F2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1A5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C51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5C76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1E7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C4F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729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322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668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034D19FB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2FE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D9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97B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34D8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332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6FE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E227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28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BF2C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5F51021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5E7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E27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851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CA4B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85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45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7D3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0EE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8E8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</w:tr>
      <w:tr w:rsidR="007737F1" w:rsidRPr="009503BC" w14:paraId="48997AA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5B3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0B0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CE0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00B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C575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0C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326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C9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3AE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744FF152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332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2F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839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151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BF4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7E4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68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D00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596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</w:tr>
      <w:tr w:rsidR="007737F1" w:rsidRPr="009503BC" w14:paraId="02E8335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C62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DD3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8EA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34B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5C7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66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0A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B6D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AB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</w:tr>
      <w:tr w:rsidR="007737F1" w:rsidRPr="009503BC" w14:paraId="76D3C332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F19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D9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2FB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812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F1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40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EA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9D7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B0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D33B8B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5B4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DE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66C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EA3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E8F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59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907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0D5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08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388545B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98D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CE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F03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F28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A2E5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3D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60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C1A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510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B472A22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D17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Barbosa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DD7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Portugal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E58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5761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F0D9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3D0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39B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3C7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AC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4181B76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389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A5D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1BE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6048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447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ADF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F9E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42A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p.[F256S]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85B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8702CB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3F3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CF5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C0E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38C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F7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F4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C08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FBD2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7CE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2F43FF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778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F9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D7A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B072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C1A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22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30FE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6838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FE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15D4529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02C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C6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2B5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366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6AA8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8F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DA8A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2A3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E5D7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</w:tr>
      <w:tr w:rsidR="007737F1" w:rsidRPr="009503BC" w14:paraId="1727C92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DC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4B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FE9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4EEE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A87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14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D7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A4D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47C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91D144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915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BA7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A88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A88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C49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B41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D11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E4D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5A87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046136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DE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242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5B0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4452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B27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B1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B9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05DD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C64D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328589D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3B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D2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8EB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7A7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416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428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D5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E897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2C9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1D79E6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817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07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05A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06F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40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76C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35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1C3F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EB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2F7DD836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761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0B5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471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32D5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CA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17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6FF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0A0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2EB6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BD8BAB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6A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1CB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96A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A6B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764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59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117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614B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B48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16D2AA2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F61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E6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6A1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BD47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1E14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F5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42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933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253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1C18963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7FF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DF8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31D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C44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69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E1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880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81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FF6B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D668D7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47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57D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9B2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42A2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94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E7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AFD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36C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27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11C5CEA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64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F61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E7D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40DC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3E6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7DE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4C1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144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984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11F833D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72A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Jackson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04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276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184F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02E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30D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32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FC1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A6B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7D9B5FB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321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Kim et al., 2011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C5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Korea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C58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668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F44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31A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623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05C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p.[V162Gfs*12]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BF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p.[D385N]</w:t>
            </w:r>
          </w:p>
        </w:tc>
      </w:tr>
      <w:tr w:rsidR="007737F1" w:rsidRPr="009503BC" w14:paraId="4E96825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BCE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Honório et al., 2013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01C2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A28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912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34DA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F0F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6D9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C5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1A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p.[L707Pfs*4]</w:t>
            </w:r>
          </w:p>
        </w:tc>
      </w:tr>
      <w:tr w:rsidR="007737F1" w:rsidRPr="009503BC" w14:paraId="347888C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A38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Pineda et al., 2013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8A28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Colombia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D95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504C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5DB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06F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247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06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C03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p.[S157T]</w:t>
            </w:r>
          </w:p>
        </w:tc>
      </w:tr>
      <w:tr w:rsidR="007737F1" w:rsidRPr="009503BC" w14:paraId="483918A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CD6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Zechi-Ceide et al., 2013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A81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FCC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A70E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1FF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42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65D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822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FF8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0081E0D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49F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Zechi-Ceide et al., 2013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A0C6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BC78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271A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742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B7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DEB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F24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2E0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D97744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C75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Syvänen et al., 2013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4C2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A3A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D17A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67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CF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AE1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7C9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B6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3630E20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392E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Martínez García et al., 2014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808C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981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9072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4E1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92A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EEC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3A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BF2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2B8B5C7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F14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Mattos et al., 2014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DB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A5E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848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1C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B7CA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129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C00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E5EE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3922510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3DC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Makitie et al., 2015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5D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Sweden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FFC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C65B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D6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49A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DA4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D18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DA5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7A5C077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7B0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Makitie et al., 2015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69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Finland/Sweden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936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ACA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785C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6B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1AE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B50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03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57B6BC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764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Makitie et al., 2015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F48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Finland/Sweden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D97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EFA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3E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840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C32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754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BF5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CF18AAC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8E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Makitie et al., 2015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096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7C3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B0E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AD7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296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2EC8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2E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77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054FA489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1B9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Makitie et al., 2015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2A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8D59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D7E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9A0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C1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209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0D0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C7E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E311D0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CC2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Vikraman et al., 2016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9AD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India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1D2D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A78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45C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3F1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F8D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A6F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p.[L599F]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5CA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p.[L599F]</w:t>
            </w:r>
          </w:p>
        </w:tc>
      </w:tr>
      <w:tr w:rsidR="007737F1" w:rsidRPr="009503BC" w14:paraId="3B905143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7AE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Barreda-Bonis et al., 2017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5A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A9A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992C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FF89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8F3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283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B94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3AE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p.[S522F]</w:t>
            </w:r>
          </w:p>
        </w:tc>
      </w:tr>
      <w:tr w:rsidR="007737F1" w:rsidRPr="009503BC" w14:paraId="01A2CAC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4AA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Barreda-Bonis et al., 2017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0EA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438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77FD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E6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27B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08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43D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89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EF1996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012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Kausar et al., 2018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B66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3BF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5AB7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24D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047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1A0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1C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2FE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</w:tr>
      <w:tr w:rsidR="007737F1" w:rsidRPr="009503BC" w14:paraId="52CB2D7B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6DA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Kausar et al., 2018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41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Finland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57E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493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302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37B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FECC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4A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CB9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38474CF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A86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Zhou et al., 2018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D77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China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5B0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BE5E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7D0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FF17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ED3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64A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p.[L275P]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FB9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p.[L400F]</w:t>
            </w:r>
          </w:p>
        </w:tc>
      </w:tr>
      <w:tr w:rsidR="007737F1" w:rsidRPr="009503BC" w14:paraId="3F3DF90A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698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 xml:space="preserve">Zhou et al., 2018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836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45E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4A01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441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8AE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3BA3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47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p.[L275P]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FF4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p.[L400F]</w:t>
            </w:r>
          </w:p>
        </w:tc>
      </w:tr>
      <w:tr w:rsidR="007737F1" w:rsidRPr="009503BC" w14:paraId="3FB14418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D6B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Sato et al.,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4FB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Japan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D7ED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8424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3191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B6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0130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7C1F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542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</w:tr>
      <w:tr w:rsidR="007737F1" w:rsidRPr="009503BC" w14:paraId="7B7BB4F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E24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Sato et al.,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B31E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Japan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5BFC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A5DB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98F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A0B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371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2D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70D0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</w:tr>
      <w:tr w:rsidR="007737F1" w:rsidRPr="009503BC" w14:paraId="0228AA6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A1F0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Sato et al., 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2B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Japan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1E2A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0F9E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200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8C7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986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B62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8F76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</w:tr>
      <w:tr w:rsidR="007737F1" w:rsidRPr="009503BC" w14:paraId="3AD18AD7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EAE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A6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1898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4CFD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5300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A79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8CF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B6E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927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1A60C11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290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9EF7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49BD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B91B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24CD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67E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E6D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6E8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489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p.[T627Lfs*23]</w:t>
            </w:r>
          </w:p>
        </w:tc>
      </w:tr>
      <w:tr w:rsidR="007737F1" w:rsidRPr="009503BC" w14:paraId="6BD42456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63D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BA4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8AB6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4FD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767C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4A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B2C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B8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3BE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21B071B6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E3F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43C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53A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162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684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790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F8D8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76A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627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</w:tr>
      <w:tr w:rsidR="007737F1" w:rsidRPr="009503BC" w14:paraId="4E7629A4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295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8A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DF7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07AB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113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5E3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C4F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E38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EF1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</w:tr>
      <w:tr w:rsidR="007737F1" w:rsidRPr="009503BC" w14:paraId="0039E630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46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6D8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5F89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80A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7ED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D9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2D1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9BF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8AA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</w:tr>
      <w:tr w:rsidR="007737F1" w:rsidRPr="009503BC" w14:paraId="78E36992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77D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042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E3C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DEC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16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004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C2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6AE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18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p.[G115A]</w:t>
            </w:r>
          </w:p>
        </w:tc>
      </w:tr>
      <w:tr w:rsidR="007737F1" w:rsidRPr="009503BC" w14:paraId="27964FF6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ED3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A357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Argentina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1F1F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90F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5AC4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D10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593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F6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DDD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15CC382E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60B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355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3896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ECE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7F1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02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23C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758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476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</w:tr>
      <w:tr w:rsidR="007737F1" w:rsidRPr="009503BC" w14:paraId="5BCBCFD5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01C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5B4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2C6D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0C3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69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3FC7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8E13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6E4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45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6C613DF1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12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7F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73C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1AD1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9D32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62E7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BCE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D7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FF5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C1C036F" w14:textId="77777777" w:rsidTr="009503BC">
        <w:trPr>
          <w:trHeight w:val="300"/>
        </w:trPr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385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Present cohort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44B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Brazil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D0C4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CA85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82A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DB0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rMED/DBQD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E6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992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86F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p.[A719Qfs*16]</w:t>
            </w:r>
          </w:p>
        </w:tc>
      </w:tr>
      <w:tr w:rsidR="007737F1" w:rsidRPr="009503BC" w14:paraId="3AF47B90" w14:textId="77777777" w:rsidTr="009503BC">
        <w:trPr>
          <w:trHeight w:val="31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C8E4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AC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F37F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28E3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AB0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824F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F35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4A4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697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59ECBD2D" w14:textId="77777777" w:rsidTr="009503BC">
        <w:trPr>
          <w:trHeight w:val="315"/>
        </w:trPr>
        <w:tc>
          <w:tcPr>
            <w:tcW w:w="3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527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203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2CB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F629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4F1A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838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A74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DF8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B44D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21B43838" w14:textId="77777777" w:rsidTr="009503BC">
        <w:trPr>
          <w:trHeight w:val="315"/>
        </w:trPr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55B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Y: yes, N: No, NS: not specified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F3CA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819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3D91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C59F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AC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104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46B4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4640164C" w14:textId="77777777" w:rsidTr="009503BC">
        <w:trPr>
          <w:trHeight w:val="31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3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DB35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839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FA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AA7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E901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C12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490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90BB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5CCD151B" w14:textId="7682471E" w:rsidR="008932F4" w:rsidRPr="007737F1" w:rsidRDefault="008932F4">
      <w:pPr>
        <w:rPr>
          <w:b/>
          <w:bCs/>
          <w:color w:val="000000" w:themeColor="text1"/>
          <w:sz w:val="24"/>
          <w:szCs w:val="24"/>
        </w:rPr>
      </w:pPr>
    </w:p>
    <w:p w14:paraId="7EEF4DB2" w14:textId="3D8492FC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2207A7FD" w14:textId="1AC4519B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87B5FBA" w14:textId="30145A28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17D3867A" w14:textId="28DAB6E9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69A7D226" w14:textId="6635DCE9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3B68C012" w14:textId="3C9D3BD2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70CB37D" w14:textId="3D4EB833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0FFD44B0" w14:textId="0240C458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09B9247C" w14:textId="1EB96B97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4A612F5A" w14:textId="37516C6E" w:rsidR="009503BC" w:rsidRPr="00295863" w:rsidRDefault="009503BC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t>DTD Finnish</w:t>
      </w:r>
    </w:p>
    <w:p w14:paraId="5A127BCC" w14:textId="122431F4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300"/>
        <w:gridCol w:w="1800"/>
        <w:gridCol w:w="1460"/>
        <w:gridCol w:w="1880"/>
        <w:gridCol w:w="1840"/>
      </w:tblGrid>
      <w:tr w:rsidR="007737F1" w:rsidRPr="009503BC" w14:paraId="2D486919" w14:textId="77777777" w:rsidTr="009503BC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CD3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Reference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A004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Family number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9B36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Patient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564B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Zygosity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6A86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Allele 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9B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Allele 2</w:t>
            </w:r>
          </w:p>
        </w:tc>
      </w:tr>
      <w:tr w:rsidR="007737F1" w:rsidRPr="009503BC" w14:paraId="5650DAC0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BA2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1ED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69fam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838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122 (102 patients)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A7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3FE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12A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12C49E1F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CD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FC72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14fam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2F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AF7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F3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9C6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6A045054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CA2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Hästbacka et al., 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116A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1fam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B7A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53C1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F21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0FC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</w:tr>
      <w:tr w:rsidR="007737F1" w:rsidRPr="009503BC" w14:paraId="62FCA52B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91F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76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B7A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7750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169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086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0CB9EE0C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5AB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984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13F5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2BD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061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2C8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B570C56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E76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1D5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DBAF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BC1A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BE3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432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E79C154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103C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B10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3466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276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5A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85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1452C341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A6CE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05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9DA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E6E9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0C3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7BC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BCAD1EF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95F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C43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7884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31A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882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158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924D969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A67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4C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E99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73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69C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CC3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E390BB1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732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691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AED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589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BDA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8D1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02E36CAE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58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84D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341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645F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FD3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694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594F744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CF3A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958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1C0F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00D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4A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BB3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5B8B7BE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EC46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219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11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DC2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4D8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4F5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7D7BADC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DD1C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4E23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7DA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337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0A4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6DB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CF8B5FA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8639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241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204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7E60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872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FE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F791530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2F8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3E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F9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709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054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60D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3BF9C91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ECB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FAE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5C97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46A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6B4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4B2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D5FB816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6342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8E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68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ECB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5D9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F7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7C46BA8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EE2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EE11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A6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B1E6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68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9F9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8C25B1D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DE2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5B0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11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AAC1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0BC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9D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E3A739D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E46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808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AB5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70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3D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827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12D4D0B4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1A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A5D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1FD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55DA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30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48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CC7D332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748E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5AD7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D59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74C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84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3E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0C29570A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1CF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67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CD5C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2B99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B95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26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ED8AF50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D12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1B4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802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FA7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55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0C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06BAE369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6B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D1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757D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1A9A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174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CDB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11AC83B3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2DA0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492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851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52A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398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520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7866B4E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184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8F9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178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A5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967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FC4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9A4A553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F8EC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5B4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DF4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010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54C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BA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8597367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357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3D8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C86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A38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68E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82D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2D1F27D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D0A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26FD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A5D5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5CD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AC6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D47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959FF13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083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C3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5B5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246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1AD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F77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9D49850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B55E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EB6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6F8D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F8C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4F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CD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99C2001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4093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0F6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65B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EE8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2D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92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163F6B40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B66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964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329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B8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EA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3B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FD7B44E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2264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35C3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9A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8F2E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829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288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40E18A1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CED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A7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266A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7F7D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BEC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1A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CCC36D8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3D2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DB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D6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97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B5F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647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1F19D9D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0E1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12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1D71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4625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9D0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9FC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E8CF6AB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92E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C14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99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065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34F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89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42B1E4F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FE6F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BB0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2752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4BF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DA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D10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F30A770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A6F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F817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374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098B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F93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C72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F57CDB5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45B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A2E2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5E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A3C2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08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7E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189339A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B8D9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D46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86B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6B7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31D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996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07F263C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D68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8EA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BF9D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89D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DE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4C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E30E956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A7A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CC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1BE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F454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D4B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0F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93CF9F0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4593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609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41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5961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8F4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579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73D1A1F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D69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8FC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928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31A8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544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151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5058C54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F52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C7D2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9626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2C2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E8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C8E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46E54BC4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54B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11C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E603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D4FC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870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62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AA252FD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886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4B3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618A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780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231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24C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1B66A227" w14:textId="77777777" w:rsidTr="009503BC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AC9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91B2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303B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2D3A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B86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3D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54C46702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80B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EDE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7E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7390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61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73D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5121D33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0986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CD9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88C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DD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0BA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FC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36C3142E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729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F89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DE7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E2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30C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67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0FAD62D5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A07C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E3D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69AE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5E8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02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28F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AACFA4E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2E9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2C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34C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84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950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7D8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694266CC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7B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EC54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66B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B70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AF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DE5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745F7109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81B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238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2B84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0A6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217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67D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20C1241B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06B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2D93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439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212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557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ABF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740DFCD8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D47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672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6F47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674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A2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5A1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046D4CF8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D8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69A1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29EE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CE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4C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F85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</w:tr>
      <w:tr w:rsidR="007737F1" w:rsidRPr="009503BC" w14:paraId="5CB8BF9C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896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92C6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A118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A61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39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2EA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62041C59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BDC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648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636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AE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33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DA01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629089B9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7BC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9DF1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FF54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9E0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48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E44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43AEAEDB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5E9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AAC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86C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957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359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04F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68A7C584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6DE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5C6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6EFE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0B4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13B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1FE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48FF8401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3D7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E950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09B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4E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E9D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2BA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5502E87B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7E83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554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77F3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802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FE1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D683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2F329478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97D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E9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C7D5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721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A84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6C5E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4B11D48E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694D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Remes et al., 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B0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3BCB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D66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E9E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735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</w:tr>
      <w:tr w:rsidR="007737F1" w:rsidRPr="009503BC" w14:paraId="3965F58B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206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00E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CB1C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212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59F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1242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3A85E95F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9A0A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4E14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2A2D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708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299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35F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07E625FC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6B48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A92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D747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B1E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EA9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FB6D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2105C745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BD9C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ED8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905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ED3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4DA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A421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6F03F123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58E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E15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EF32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784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57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4D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3A9C8DE8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6BF4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FE0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5FF9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B0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C99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D51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22CA94E6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C4F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Bonafé et al., 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DF13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C3DA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D62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D0B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0A15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</w:tr>
      <w:tr w:rsidR="007737F1" w:rsidRPr="009503BC" w14:paraId="7C0F6A37" w14:textId="77777777" w:rsidTr="009503BC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038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Makitie et al., 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742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C783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FE5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2F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BBD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</w:tr>
      <w:tr w:rsidR="007737F1" w:rsidRPr="009503BC" w14:paraId="2AD166B3" w14:textId="77777777" w:rsidTr="009503B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ABFE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1D5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25D2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D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5A8F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A5A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19D2640" w14:textId="3E5D9900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27C362C7" w14:textId="0DB1349A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623BB649" w14:textId="27CCED28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BB2DAD0" w14:textId="1781621D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599DB273" w14:textId="11D3BD4C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0311C615" w14:textId="5BE8D351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0DFFB368" w14:textId="25925342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990C079" w14:textId="4134D652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230EE514" w14:textId="0D76E937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25DD9842" w14:textId="7903C747" w:rsidR="009503BC" w:rsidRPr="00295863" w:rsidRDefault="009503BC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t>Allelic Frequency Non-finnish DTD</w:t>
      </w:r>
    </w:p>
    <w:p w14:paraId="7BA94695" w14:textId="2805AAF5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400"/>
        <w:gridCol w:w="860"/>
        <w:gridCol w:w="1600"/>
      </w:tblGrid>
      <w:tr w:rsidR="007737F1" w:rsidRPr="009503BC" w14:paraId="3E05975E" w14:textId="77777777" w:rsidTr="009503BC">
        <w:trPr>
          <w:trHeight w:val="32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2A43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 c.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F337E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 p.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B73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N</w:t>
            </w: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vertAlign w:val="superscript"/>
                <w:lang w:eastAsia="pt-BR"/>
              </w:rPr>
              <w:t xml:space="preserve">O </w:t>
            </w: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of alleles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DE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%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EBC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Protein domain</w:t>
            </w:r>
          </w:p>
        </w:tc>
      </w:tr>
      <w:tr w:rsidR="007737F1" w:rsidRPr="009503BC" w14:paraId="222A79D3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D0D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c.862C&gt;T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4537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p.R279W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F9F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4A6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50.2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50E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</w:tr>
      <w:tr w:rsidR="007737F1" w:rsidRPr="009503BC" w14:paraId="0B64905F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474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c.1984T&gt;A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0B4E6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p.C653S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B969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07A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566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73D7AC41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4AC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c.−26+2T&gt;C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88BF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p?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23C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40B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7C6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9503BC" w14:paraId="16FFBDBC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2A4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c.559C&gt;T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BD35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p.R178*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9F9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CAB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740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</w:tr>
      <w:tr w:rsidR="007737F1" w:rsidRPr="009503BC" w14:paraId="1EDA6E37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879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c.1751del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43E7A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p.K575Sfs*10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803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53F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00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73096DEA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EFD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c.1045_1047del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836B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p.V340del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FC7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3F9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91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7</w:t>
            </w:r>
          </w:p>
        </w:tc>
      </w:tr>
      <w:tr w:rsidR="007737F1" w:rsidRPr="009503BC" w14:paraId="46FCA8B0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AA3D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c.1987G&gt;A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C566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p.G663R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CA64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F13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1CD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2A258134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403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c.1535C&gt;A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0BE3A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p.T512K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6D6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683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686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13</w:t>
            </w:r>
          </w:p>
        </w:tc>
      </w:tr>
      <w:tr w:rsidR="007737F1" w:rsidRPr="009503BC" w14:paraId="45270EA7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616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c.2171C&gt;T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D8CC5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p.A715V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30E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B4B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6473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766EE91C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F84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c.727-1G&gt;C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67A7C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p?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005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210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0DA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9503BC" w14:paraId="18797147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BEA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c.1824A&gt;C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BBA4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p.L599F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6E73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777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748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33777AB7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604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c.1300A&gt;G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A239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p.N425D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4BD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7E3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578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9</w:t>
            </w:r>
          </w:p>
        </w:tc>
      </w:tr>
      <w:tr w:rsidR="007737F1" w:rsidRPr="009503BC" w14:paraId="26F43D3F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B84D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c.1153G&gt;A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13F51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p.D385N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23A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D07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9EBB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8</w:t>
            </w:r>
          </w:p>
        </w:tc>
      </w:tr>
      <w:tr w:rsidR="007737F1" w:rsidRPr="009503BC" w14:paraId="6A811304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601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c.422T&gt;C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95A2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p.L132P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35C8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D01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AD3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</w:t>
            </w:r>
          </w:p>
        </w:tc>
      </w:tr>
      <w:tr w:rsidR="007737F1" w:rsidRPr="009503BC" w14:paraId="169DE360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651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c.851T&gt;C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9AE4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p.L275P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612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740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2BD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</w:tr>
      <w:tr w:rsidR="007737F1" w:rsidRPr="009503BC" w14:paraId="584517D4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8E8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c.1225C&gt;T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F1854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p.L400F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98C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519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611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8</w:t>
            </w:r>
          </w:p>
        </w:tc>
      </w:tr>
      <w:tr w:rsidR="007737F1" w:rsidRPr="009503BC" w14:paraId="7B6C6482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F88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c.1475T&gt;C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D5A9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p.L483P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F6C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913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42D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12</w:t>
            </w:r>
          </w:p>
        </w:tc>
      </w:tr>
      <w:tr w:rsidR="007737F1" w:rsidRPr="009503BC" w14:paraId="599E0972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BBB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c.2147_2148ins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682A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p.L707Pfs*4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D70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D36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A77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659ACDCE" w14:textId="77777777" w:rsidTr="009503BC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415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c.1388A&gt;C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217CA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p.Q454P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F3C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DC5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58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11</w:t>
            </w:r>
          </w:p>
        </w:tc>
      </w:tr>
      <w:tr w:rsidR="007737F1" w:rsidRPr="009503BC" w14:paraId="354B345D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4D9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c.485_486del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CBB4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p.V162Gfs*12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900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179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8E5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Cito-loop</w:t>
            </w:r>
          </w:p>
        </w:tc>
      </w:tr>
      <w:tr w:rsidR="007737F1" w:rsidRPr="009503BC" w14:paraId="2CFEB23F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AA5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c.425C&gt;T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72A7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p.A133V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CC5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D6C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6A1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</w:t>
            </w:r>
          </w:p>
        </w:tc>
      </w:tr>
      <w:tr w:rsidR="007737F1" w:rsidRPr="009503BC" w14:paraId="29423B69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8F61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c.2010del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D512E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p.A662Qfs*6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76F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F6F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F50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41962A8A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E17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c.2182del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F868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p.A719Qfs*16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729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B47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DF6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0D465530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CBD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c.794T&gt;C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9B03E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p.F256S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4DA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8A8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6A3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5</w:t>
            </w:r>
          </w:p>
        </w:tc>
      </w:tr>
      <w:tr w:rsidR="007737F1" w:rsidRPr="009503BC" w14:paraId="308D206C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D56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c.371G&gt;C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E78E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p.G115A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52F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C32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2E1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</w:t>
            </w:r>
          </w:p>
        </w:tc>
      </w:tr>
      <w:tr w:rsidR="007737F1" w:rsidRPr="009503BC" w14:paraId="40E52D28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9BD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c.737G&gt;T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63467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p.G237V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1D2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ED16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13E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Cito-loop</w:t>
            </w:r>
          </w:p>
        </w:tc>
      </w:tr>
      <w:tr w:rsidR="007737F1" w:rsidRPr="009503BC" w14:paraId="46E7B698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1FC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c.791G&gt;A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89599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p.G255E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3F2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CAF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E2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5</w:t>
            </w:r>
          </w:p>
        </w:tc>
      </w:tr>
      <w:tr w:rsidR="007737F1" w:rsidRPr="009503BC" w14:paraId="4FD3260B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4B08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c.803G&gt;T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04CD3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p.G259V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63D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E78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1D5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5</w:t>
            </w:r>
          </w:p>
        </w:tc>
      </w:tr>
      <w:tr w:rsidR="007737F1" w:rsidRPr="009503BC" w14:paraId="7B5F6822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42B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c.2060G&gt;T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86F8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p.G678V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703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529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258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22CB955E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D41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c.418del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84EC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p.L131Cfs*41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E86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F69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6D9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</w:t>
            </w:r>
          </w:p>
        </w:tc>
      </w:tr>
      <w:tr w:rsidR="007737F1" w:rsidRPr="009503BC" w14:paraId="5DDE607D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DFF6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c.236A&gt;C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AB09F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p.N77H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7849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78C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AE6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N-terminal </w:t>
            </w:r>
          </w:p>
        </w:tc>
      </w:tr>
      <w:tr w:rsidR="007737F1" w:rsidRPr="009503BC" w14:paraId="40CF45EF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93E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c.172del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E950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p.R49Dfs*40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096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A8C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DDF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N-terminal </w:t>
            </w:r>
          </w:p>
        </w:tc>
      </w:tr>
      <w:tr w:rsidR="007737F1" w:rsidRPr="009503BC" w14:paraId="1C551D72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AC46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c.496T&gt;A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0E8B4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p.S157T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CC8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5DA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58A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Cito-loop</w:t>
            </w:r>
          </w:p>
        </w:tc>
      </w:tr>
      <w:tr w:rsidR="007737F1" w:rsidRPr="009503BC" w14:paraId="46225B0B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4DE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c.1221del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5105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p.S399Hfs*61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40B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5A4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4F4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8</w:t>
            </w:r>
          </w:p>
        </w:tc>
      </w:tr>
      <w:tr w:rsidR="007737F1" w:rsidRPr="009503BC" w14:paraId="48B83F7D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7F5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c.1565C&gt;T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0742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p.S522F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1187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5BC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E00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13</w:t>
            </w:r>
          </w:p>
        </w:tc>
      </w:tr>
      <w:tr w:rsidR="007737F1" w:rsidRPr="009503BC" w14:paraId="6C7679C1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7B2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c.797C&gt;T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A1BE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p.T266I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58D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CCC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0A5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5</w:t>
            </w:r>
          </w:p>
        </w:tc>
      </w:tr>
      <w:tr w:rsidR="007737F1" w:rsidRPr="009503BC" w14:paraId="48A94705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CC4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c.1905del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8DF69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p.T627Lfs*23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C6E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B4F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128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9503BC" w14:paraId="4AB366CA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739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c.476del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58F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p.Y151Ifs*21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ED0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CB3B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7E5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2</w:t>
            </w:r>
          </w:p>
        </w:tc>
      </w:tr>
      <w:tr w:rsidR="007737F1" w:rsidRPr="009503BC" w14:paraId="03CD8082" w14:textId="77777777" w:rsidTr="009503BC">
        <w:trPr>
          <w:trHeight w:val="31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256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57C2D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1F0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10A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AADC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 </w:t>
            </w:r>
          </w:p>
        </w:tc>
      </w:tr>
      <w:tr w:rsidR="007737F1" w:rsidRPr="009503BC" w14:paraId="19B568A3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2B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A14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F24D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02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A973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5AD11C7A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01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332C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E005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321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7D0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785DEA32" w14:textId="77777777" w:rsidTr="009503BC"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AB7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950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TD: Transmembrane domains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284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918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11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15E44067" w14:textId="77777777" w:rsidTr="009503BC"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757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950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EC-loop:Extracellular loop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5317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7512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F39A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77ECF1BB" w14:textId="77777777" w:rsidTr="009503BC">
        <w:trPr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0A5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950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Cito-loop:Citosolic loop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80BF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AF4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BFE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1A29C32E" w14:textId="77777777" w:rsidTr="009503BC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78E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950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EC-DB: Possible extracellular loop disulfide bridge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FE7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1A5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5A1615C9" w14:textId="77777777" w:rsidTr="009503BC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630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9503B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Sulfate Transporter and Anti-Sigma: STAS domain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E68" w14:textId="77777777" w:rsidR="009503BC" w:rsidRPr="009503BC" w:rsidRDefault="009503BC" w:rsidP="009503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5FF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9503BC" w14:paraId="0EEC5511" w14:textId="77777777" w:rsidTr="009503BC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B2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0B9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35A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BB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58C" w14:textId="77777777" w:rsidR="009503BC" w:rsidRPr="009503BC" w:rsidRDefault="009503BC" w:rsidP="0095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7C7C30F9" w14:textId="1B883269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5302B9B0" w14:textId="2A9A8315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04A396EC" w14:textId="12E18A7E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18AC46F" w14:textId="739ECD28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2E317B08" w14:textId="3B49B35B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15726E8C" w14:textId="6207A515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5A55079F" w14:textId="0B12354F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5493C34E" w14:textId="43B87C99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1790DDB0" w14:textId="2B957631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1FE3F3B2" w14:textId="0708A87E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2349F6B" w14:textId="29F767AB" w:rsidR="009503BC" w:rsidRPr="00295863" w:rsidRDefault="009503BC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t>Frequent genotypes</w:t>
      </w:r>
    </w:p>
    <w:p w14:paraId="139AD6D0" w14:textId="362FA4AF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60"/>
        <w:gridCol w:w="1660"/>
        <w:gridCol w:w="2860"/>
        <w:gridCol w:w="3820"/>
      </w:tblGrid>
      <w:tr w:rsidR="007737F1" w:rsidRPr="009503BC" w14:paraId="64D9F1E4" w14:textId="77777777" w:rsidTr="009503BC">
        <w:trPr>
          <w:trHeight w:val="99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3B8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FAF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Alleles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425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Number of patients 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7424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Genotypes 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61BE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Number of patients with the genotype</w:t>
            </w:r>
          </w:p>
        </w:tc>
      </w:tr>
      <w:tr w:rsidR="007737F1" w:rsidRPr="009503BC" w14:paraId="0674F220" w14:textId="77777777" w:rsidTr="009503BC">
        <w:trPr>
          <w:trHeight w:val="288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AAC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1137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4BC8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09FD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p.[R279W];[R279W] 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1DCE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46/91 (46 rMED)</w:t>
            </w:r>
          </w:p>
        </w:tc>
      </w:tr>
      <w:tr w:rsidR="007737F1" w:rsidRPr="009503BC" w14:paraId="480A8BCF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79656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35027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ABFFA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B3F2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p.[R279W];[R178*]   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359D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12/91 (10 DTD and 2 AO-2)</w:t>
            </w:r>
          </w:p>
        </w:tc>
      </w:tr>
      <w:tr w:rsidR="007737F1" w:rsidRPr="009503BC" w14:paraId="081701E0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7A263F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E18D1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EE721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BA1D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p.[R279W];c.[−26+2T&gt;C]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B910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10/91 (6 rMED and 4 DTD)</w:t>
            </w:r>
          </w:p>
        </w:tc>
      </w:tr>
      <w:tr w:rsidR="007737F1" w:rsidRPr="009503BC" w14:paraId="09F5FAD4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AFA36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1D572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A542D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1291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p.[R279W];[T512K] 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11C4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3/91 (rMED)</w:t>
            </w:r>
          </w:p>
        </w:tc>
      </w:tr>
      <w:tr w:rsidR="007737F1" w:rsidRPr="009503BC" w14:paraId="2C989688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A44B6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ED13E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21067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2E27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p.[R279W];[K575Sfs*10]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7E9F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3/91 (2 DTD and  1 AO-2) </w:t>
            </w:r>
          </w:p>
        </w:tc>
      </w:tr>
      <w:tr w:rsidR="007737F1" w:rsidRPr="009503BC" w14:paraId="78612B21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D3B06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2346D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60B33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919F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p.[R279W];c.[727-1G&gt;C]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67E8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3/91 (DTD)</w:t>
            </w:r>
          </w:p>
        </w:tc>
      </w:tr>
      <w:tr w:rsidR="007737F1" w:rsidRPr="009503BC" w14:paraId="60FAC51B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C0774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AC434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9E7B0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35D4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p.[R279W];[N425D]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EC93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2/91 (1 AO-2 and 1 DTD)</w:t>
            </w:r>
          </w:p>
        </w:tc>
      </w:tr>
      <w:tr w:rsidR="007737F1" w:rsidRPr="009503BC" w14:paraId="4D389692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68939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F21E0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77ED0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C2B1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p.[R279W];[N77H]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EB2A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(rMED)</w:t>
            </w:r>
          </w:p>
        </w:tc>
      </w:tr>
      <w:tr w:rsidR="007737F1" w:rsidRPr="009503BC" w14:paraId="0ABF71B4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F53A1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C1DF5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A1F0C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F235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p.[R279W];[G115A]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1A9B2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(DTD)</w:t>
            </w:r>
          </w:p>
        </w:tc>
      </w:tr>
      <w:tr w:rsidR="007737F1" w:rsidRPr="009503BC" w14:paraId="12D163D8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79B8E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B6ED0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AF01A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01A4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p.[R279W];[L131Cfs*41]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BB8E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 AO-2)</w:t>
            </w:r>
          </w:p>
        </w:tc>
      </w:tr>
      <w:tr w:rsidR="007737F1" w:rsidRPr="009503BC" w14:paraId="4736D7DD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F00B7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F5B93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CE4D2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31F3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p.[R279W];[S157T]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194D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(DTD)</w:t>
            </w:r>
          </w:p>
        </w:tc>
      </w:tr>
      <w:tr w:rsidR="007737F1" w:rsidRPr="009503BC" w14:paraId="24F8411E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040D2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788EA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0519B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98B0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p.[R279W];.[G237V]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67E4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(rMED)</w:t>
            </w:r>
          </w:p>
        </w:tc>
      </w:tr>
      <w:tr w:rsidR="007737F1" w:rsidRPr="009503BC" w14:paraId="694D8D98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E6DA0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46952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D5FBB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6C54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p.[R279W];[S522F]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AB27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(rMED)</w:t>
            </w:r>
          </w:p>
        </w:tc>
      </w:tr>
      <w:tr w:rsidR="007737F1" w:rsidRPr="009503BC" w14:paraId="72EB8746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3DDE8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8FBB5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C13A71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E020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p.[R279W];[T627Lfs*23]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1D81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 AO-2)</w:t>
            </w:r>
          </w:p>
        </w:tc>
      </w:tr>
      <w:tr w:rsidR="007737F1" w:rsidRPr="009503BC" w14:paraId="5FF66B12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B18CF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7A391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ED4B9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A0C6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p.[R279W];[G663R]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B249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(DTD)</w:t>
            </w:r>
          </w:p>
        </w:tc>
      </w:tr>
      <w:tr w:rsidR="007737F1" w:rsidRPr="009503BC" w14:paraId="71F41E59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768BA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D9222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00BFE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F23E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p.[R279W];[L707Pfs*4]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097F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(DTD)</w:t>
            </w:r>
          </w:p>
        </w:tc>
      </w:tr>
      <w:tr w:rsidR="007737F1" w:rsidRPr="009503BC" w14:paraId="725E0125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3D415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001D3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6E925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FE94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p.[R279W];[A719Qfs*16]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5C11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1/91 (rMED/DBQD)</w:t>
            </w:r>
          </w:p>
        </w:tc>
      </w:tr>
      <w:tr w:rsidR="007737F1" w:rsidRPr="009503BC" w14:paraId="5108D61B" w14:textId="77777777" w:rsidTr="009503BC">
        <w:trPr>
          <w:trHeight w:val="288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5EEE9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F2E98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F6748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1429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p.[R279W];[wt]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5B6F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2/91 (1 DTD and 1 AO-2)</w:t>
            </w:r>
          </w:p>
        </w:tc>
      </w:tr>
      <w:tr w:rsidR="007737F1" w:rsidRPr="009503BC" w14:paraId="086CEC47" w14:textId="77777777" w:rsidTr="009503BC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AA25F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40B2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22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D9012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CCA6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p.[C653S];[C653S]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D65F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7/15 (rMED)</w:t>
            </w:r>
          </w:p>
        </w:tc>
      </w:tr>
      <w:tr w:rsidR="007737F1" w:rsidRPr="009503BC" w14:paraId="0AA4C5F4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B120D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45585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A5A7D4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438A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p.[C653S];[A715V]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E12D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4/15 (3 DTD and 1 rMED)</w:t>
            </w:r>
          </w:p>
        </w:tc>
      </w:tr>
      <w:tr w:rsidR="007737F1" w:rsidRPr="009503BC" w14:paraId="053A90F5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4AD5F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FE502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55944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7274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p.[C653S];c.[−26+2T&gt;C]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B092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3/15 (rMED)</w:t>
            </w:r>
          </w:p>
        </w:tc>
      </w:tr>
      <w:tr w:rsidR="007737F1" w:rsidRPr="009503BC" w14:paraId="3F533BB7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2D7C98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5BA3D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A9F89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37E6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p.[C653S];[L707Pfs*4]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4418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1/15 (DTD)</w:t>
            </w:r>
          </w:p>
        </w:tc>
      </w:tr>
      <w:tr w:rsidR="007737F1" w:rsidRPr="009503BC" w14:paraId="6211E78A" w14:textId="77777777" w:rsidTr="009503BC">
        <w:trPr>
          <w:trHeight w:val="315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69EFD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E430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D30D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779C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c.[−26+2T&gt;C];p.[R279W]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7A0D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10/17 (6rMED and 4 DTD)</w:t>
            </w:r>
          </w:p>
        </w:tc>
      </w:tr>
      <w:tr w:rsidR="007737F1" w:rsidRPr="009503BC" w14:paraId="676B2F80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C830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AB07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02BF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40DD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c.[−26+2T&gt;C];p.[C653S]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463F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3/17 (rMED)</w:t>
            </w:r>
          </w:p>
        </w:tc>
      </w:tr>
      <w:tr w:rsidR="007737F1" w:rsidRPr="009503BC" w14:paraId="7E59D64E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A339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B006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A43C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63DF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c.[−26+2T&gt;C];p.[G259V]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5354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1/17 (ACG-1B)</w:t>
            </w:r>
          </w:p>
        </w:tc>
      </w:tr>
      <w:tr w:rsidR="007737F1" w:rsidRPr="009503BC" w14:paraId="0A83259E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F75A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189A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B449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2CB5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c.[−26+2T&gt;C];p.[N425D]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F9FD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1/17 (ACG-1B)</w:t>
            </w:r>
          </w:p>
        </w:tc>
      </w:tr>
      <w:tr w:rsidR="007737F1" w:rsidRPr="009503BC" w14:paraId="3FC50A99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6C83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B80B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659D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1EAD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c.[−26+2T&gt;C];p.[R49Dfs*40]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A3FF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1/17 (AO-2)</w:t>
            </w:r>
          </w:p>
        </w:tc>
      </w:tr>
      <w:tr w:rsidR="007737F1" w:rsidRPr="009503BC" w14:paraId="2A700F42" w14:textId="77777777" w:rsidTr="009503BC">
        <w:trPr>
          <w:trHeight w:val="315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472F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A357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296C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F747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c.[−26+2T&gt;C];p.[F256S]        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3ABB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1/17 (rMED)</w:t>
            </w:r>
          </w:p>
        </w:tc>
      </w:tr>
      <w:tr w:rsidR="007737F1" w:rsidRPr="009503BC" w14:paraId="3A76EB90" w14:textId="77777777" w:rsidTr="009503BC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62727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8C449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ED21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E0D8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p.[R178*];[R279W]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9B9B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12/16 (10 DTD and 2 AO-2)</w:t>
            </w:r>
          </w:p>
        </w:tc>
      </w:tr>
      <w:tr w:rsidR="007737F1" w:rsidRPr="009503BC" w14:paraId="49EA6AD5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7C8B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C8A7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9040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C194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p.[R178*];[G678V]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243A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1/16 (ACG-1B)</w:t>
            </w:r>
          </w:p>
        </w:tc>
      </w:tr>
      <w:tr w:rsidR="007737F1" w:rsidRPr="009503BC" w14:paraId="75DC3DBE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14F4F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C730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67C0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1359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p.[R178*];[S399Hfs*61]    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1D74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1/16 (ACG-1B)</w:t>
            </w:r>
          </w:p>
        </w:tc>
      </w:tr>
      <w:tr w:rsidR="007737F1" w:rsidRPr="009503BC" w14:paraId="23D9EC15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98D6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240C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BA0A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0084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p.[R178*];[Y151Ifs*21]     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985A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1/16 (ACG-1B)</w:t>
            </w:r>
          </w:p>
        </w:tc>
      </w:tr>
      <w:tr w:rsidR="007737F1" w:rsidRPr="009503BC" w14:paraId="1FEDCEBE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297E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959B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2DC1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B48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p.[R178*];[A133V]                      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3714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1/16 (DTD/DBQD)</w:t>
            </w:r>
          </w:p>
        </w:tc>
      </w:tr>
      <w:tr w:rsidR="007737F1" w:rsidRPr="009503BC" w14:paraId="36239B85" w14:textId="77777777" w:rsidTr="009503BC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124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3FEA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E4915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670F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p.[K575Sfs*10];[unknown]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962E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3/8 (DTD)</w:t>
            </w:r>
          </w:p>
        </w:tc>
      </w:tr>
      <w:tr w:rsidR="007737F1" w:rsidRPr="009503BC" w14:paraId="67AAD053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21D3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800B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0C46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C4FC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p.[K575Sfs*10];[R279W]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E735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2/8 (DTD)</w:t>
            </w:r>
          </w:p>
        </w:tc>
      </w:tr>
      <w:tr w:rsidR="007737F1" w:rsidRPr="009503BC" w14:paraId="089EB5A6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7018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372A9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2A19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D58B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p.[K575Sfs*10];[R279W] 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08BC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1/8 (AO-2)</w:t>
            </w:r>
          </w:p>
        </w:tc>
      </w:tr>
      <w:tr w:rsidR="007737F1" w:rsidRPr="009503BC" w14:paraId="40612F49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B53E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DCFE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CCF3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6611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p.[K575Sfs*10];[N425D]            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6E58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1/8 (ACG-1B) </w:t>
            </w:r>
          </w:p>
        </w:tc>
      </w:tr>
      <w:tr w:rsidR="007737F1" w:rsidRPr="009503BC" w14:paraId="39E99C86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FCDE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BBEB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110A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7E4A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p.[K575Sfs*10];[unknown]   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ABCC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1/8 (AO-2)</w:t>
            </w:r>
          </w:p>
        </w:tc>
      </w:tr>
      <w:tr w:rsidR="007737F1" w:rsidRPr="009503BC" w14:paraId="3F15F95A" w14:textId="77777777" w:rsidTr="009503BC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6A65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8DD8E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86B06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EA83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p.[V340del];[V340del]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8E494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3/5 (ACG-1B)</w:t>
            </w:r>
          </w:p>
        </w:tc>
      </w:tr>
      <w:tr w:rsidR="007737F1" w:rsidRPr="009503BC" w14:paraId="121867C8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BC7A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69F2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4FE2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5F2B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p.[V340del];[unknown]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DD95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1/5 (ACG-1B)</w:t>
            </w:r>
          </w:p>
        </w:tc>
      </w:tr>
      <w:tr w:rsidR="007737F1" w:rsidRPr="009503BC" w14:paraId="6AE714F5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2107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E7088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0004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85D37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p.[T266I];[V340del]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CFF9E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1/5 (DTD/rMED/DBQD)</w:t>
            </w:r>
          </w:p>
        </w:tc>
      </w:tr>
      <w:tr w:rsidR="007737F1" w:rsidRPr="009503BC" w14:paraId="7EA53B12" w14:textId="77777777" w:rsidTr="009503BC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BDC90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946F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7CF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A3C7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p.[G663R];[G663R]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F427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3/4 (ACG-1B)</w:t>
            </w:r>
          </w:p>
        </w:tc>
      </w:tr>
      <w:tr w:rsidR="007737F1" w:rsidRPr="009503BC" w14:paraId="55C5427B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82723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23E7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2F90D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94CCC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p.[G663R];[R279W]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42FA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1/4 (DTD)</w:t>
            </w:r>
          </w:p>
        </w:tc>
      </w:tr>
      <w:tr w:rsidR="007737F1" w:rsidRPr="009503BC" w14:paraId="6BE192BC" w14:textId="77777777" w:rsidTr="009503BC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44B98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B0B4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BC2DB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F20C1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p.[R279W];[T512K]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853C0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3/5 (rMED)</w:t>
            </w:r>
          </w:p>
        </w:tc>
      </w:tr>
      <w:tr w:rsidR="007737F1" w:rsidRPr="009503BC" w14:paraId="6F5740EE" w14:textId="77777777" w:rsidTr="009503BC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73A06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9C3A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2F452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3B8CB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p.[T512K];[T512K]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516C5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9503B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2/5 (AO-2)</w:t>
            </w:r>
          </w:p>
        </w:tc>
      </w:tr>
      <w:tr w:rsidR="007737F1" w:rsidRPr="009503BC" w14:paraId="30D164B8" w14:textId="77777777" w:rsidTr="009503BC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E19A" w14:textId="77777777" w:rsidR="009503BC" w:rsidRPr="009503BC" w:rsidRDefault="009503BC" w:rsidP="009503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D3A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0153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7A1" w14:textId="77777777" w:rsidR="009503BC" w:rsidRPr="009503BC" w:rsidRDefault="009503BC" w:rsidP="0095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A76" w14:textId="77777777" w:rsidR="009503BC" w:rsidRPr="009503BC" w:rsidRDefault="009503BC" w:rsidP="0095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5CCD8D1D" w14:textId="6C11B4FE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E595F6B" w14:textId="45AE827C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52D09734" w14:textId="27457CA9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2FCC1FE9" w14:textId="44F0F02E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6A3AF9F0" w14:textId="7393553C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7639D1F5" w14:textId="2338AB40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500E8AD8" w14:textId="58F15D14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3E8CB596" w14:textId="371F15DB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3E964EA5" w14:textId="4B78A313" w:rsidR="009503BC" w:rsidRPr="00295863" w:rsidRDefault="009503BC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lastRenderedPageBreak/>
        <w:t>Variants related known genotype</w:t>
      </w:r>
    </w:p>
    <w:p w14:paraId="4BFFE2D7" w14:textId="32AE2F8B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3240"/>
      </w:tblGrid>
      <w:tr w:rsidR="007737F1" w:rsidRPr="00864599" w14:paraId="69B7D401" w14:textId="77777777" w:rsidTr="00864599">
        <w:trPr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C60F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D49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Phenotype </w:t>
            </w:r>
          </w:p>
        </w:tc>
      </w:tr>
      <w:tr w:rsidR="007737F1" w:rsidRPr="00864599" w14:paraId="7567172C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D2AF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p.[R49Dfs*40]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2DB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</w:tr>
      <w:tr w:rsidR="007737F1" w:rsidRPr="00864599" w14:paraId="559F07A5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E97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p.[N77H]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9AF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625735F9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2B1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p.[L131Cfs*41]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21B1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</w:tr>
      <w:tr w:rsidR="007737F1" w:rsidRPr="00864599" w14:paraId="685730D1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76C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p.[Y151Ifs*21]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E07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</w:tr>
      <w:tr w:rsidR="007737F1" w:rsidRPr="00864599" w14:paraId="3137170D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A31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p.[S399Hfs*61]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333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</w:tr>
      <w:tr w:rsidR="007737F1" w:rsidRPr="00864599" w14:paraId="2745B64A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1A4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9C7E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ACG-1B, DTD/rMED/DBQD</w:t>
            </w:r>
          </w:p>
        </w:tc>
      </w:tr>
      <w:tr w:rsidR="007737F1" w:rsidRPr="00864599" w14:paraId="578612E0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0D8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p.[G115A]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A2F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</w:tr>
      <w:tr w:rsidR="007737F1" w:rsidRPr="00864599" w14:paraId="1F5643C6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F09F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p.[S157T]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4CD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DD</w:t>
            </w:r>
          </w:p>
        </w:tc>
      </w:tr>
      <w:tr w:rsidR="007737F1" w:rsidRPr="00864599" w14:paraId="1FD1C202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2C5D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p.[V162Gfs*12]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AAD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197D0A04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C956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CC5F9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ACG-1B, AO-2, DTD, DTD/DBQD</w:t>
            </w:r>
          </w:p>
        </w:tc>
      </w:tr>
      <w:tr w:rsidR="007737F1" w:rsidRPr="00864599" w14:paraId="48002655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F83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p.[G237V]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621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4465F825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6F2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p.[L132P]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468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</w:tr>
      <w:tr w:rsidR="007737F1" w:rsidRPr="00864599" w14:paraId="1C35A759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7F6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p.[A133V]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813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DTD/DBQD</w:t>
            </w:r>
          </w:p>
        </w:tc>
      </w:tr>
      <w:tr w:rsidR="007737F1" w:rsidRPr="00864599" w14:paraId="5959220A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B3A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p.[G255E]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1CD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</w:tr>
      <w:tr w:rsidR="007737F1" w:rsidRPr="00864599" w14:paraId="2B4C710C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C89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p.[F256S]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962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0C91ABA5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9E2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p.[L275P]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C18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28AADE83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8A9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43CB9A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DTD, rMED, rMED/DBQD</w:t>
            </w:r>
          </w:p>
        </w:tc>
      </w:tr>
      <w:tr w:rsidR="007737F1" w:rsidRPr="00864599" w14:paraId="27AA424F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70CD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p.[G259V]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3CE3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</w:tr>
      <w:tr w:rsidR="007737F1" w:rsidRPr="00864599" w14:paraId="6199A459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AB2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p.[T266I]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40C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DTD/rMED/DBQD</w:t>
            </w:r>
          </w:p>
        </w:tc>
      </w:tr>
      <w:tr w:rsidR="007737F1" w:rsidRPr="00864599" w14:paraId="5F1B4603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2E1E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p.[D385N]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1CA5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71B9A398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D0F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p.[L400F]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281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4932EBAC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EDE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5E36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ACG-1B, AO-2, DTD</w:t>
            </w:r>
          </w:p>
        </w:tc>
      </w:tr>
      <w:tr w:rsidR="007737F1" w:rsidRPr="00864599" w14:paraId="2BF37725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F0D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p.[Q454P]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1DC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</w:tr>
      <w:tr w:rsidR="007737F1" w:rsidRPr="00864599" w14:paraId="7015D7E6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991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p.[L483P]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C83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</w:tr>
      <w:tr w:rsidR="007737F1" w:rsidRPr="00864599" w14:paraId="56D220A4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898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915E0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rMED</w:t>
            </w:r>
          </w:p>
        </w:tc>
      </w:tr>
      <w:tr w:rsidR="007737F1" w:rsidRPr="00864599" w14:paraId="26CC251E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207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p.[S522F]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B2B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</w:tr>
      <w:tr w:rsidR="007737F1" w:rsidRPr="00864599" w14:paraId="2F12574D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AA3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5FFC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ACG-1B, AO-2, DTD</w:t>
            </w:r>
          </w:p>
        </w:tc>
      </w:tr>
      <w:tr w:rsidR="007737F1" w:rsidRPr="00864599" w14:paraId="2FF4C6B7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FA6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p.[T627Lfs*23]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AAD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</w:tr>
      <w:tr w:rsidR="007737F1" w:rsidRPr="00864599" w14:paraId="7818EA2D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19A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p.[A662Glnfs*6]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CAD8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</w:tr>
      <w:tr w:rsidR="007737F1" w:rsidRPr="00864599" w14:paraId="7297924C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C90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p.[L707Pfs*4]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8844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</w:tr>
      <w:tr w:rsidR="007737F1" w:rsidRPr="00864599" w14:paraId="426D5BE9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6D2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p.[A719Qfs*16]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BB78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rMED/DBQD</w:t>
            </w:r>
          </w:p>
        </w:tc>
      </w:tr>
      <w:tr w:rsidR="007737F1" w:rsidRPr="00864599" w14:paraId="36B3B326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E29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p.[L599F]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1B39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</w:tr>
      <w:tr w:rsidR="007737F1" w:rsidRPr="00864599" w14:paraId="637699E7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85F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DCCB7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DTD, rMED</w:t>
            </w:r>
          </w:p>
        </w:tc>
      </w:tr>
      <w:tr w:rsidR="007737F1" w:rsidRPr="00864599" w14:paraId="67B4B891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0E8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56A3D0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ACG-1B, DTD</w:t>
            </w:r>
          </w:p>
        </w:tc>
      </w:tr>
      <w:tr w:rsidR="007737F1" w:rsidRPr="00864599" w14:paraId="6597825C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904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p.[G678V]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F7F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</w:tr>
      <w:tr w:rsidR="007737F1" w:rsidRPr="00864599" w14:paraId="4BD90595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EAE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6F04D7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DTD, rMED</w:t>
            </w:r>
          </w:p>
        </w:tc>
      </w:tr>
      <w:tr w:rsidR="007737F1" w:rsidRPr="00864599" w14:paraId="26CA9F4A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F65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7140A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ACG-1B, DTD, rMED</w:t>
            </w:r>
          </w:p>
        </w:tc>
      </w:tr>
      <w:tr w:rsidR="007737F1" w:rsidRPr="00864599" w14:paraId="310D8539" w14:textId="77777777" w:rsidTr="00864599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D921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EBF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</w:tr>
      <w:tr w:rsidR="007737F1" w:rsidRPr="00864599" w14:paraId="28A9DA6F" w14:textId="77777777" w:rsidTr="00864599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B2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B0E" w14:textId="77777777" w:rsidR="00864599" w:rsidRPr="00864599" w:rsidRDefault="00864599" w:rsidP="0086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5F62AE60" w14:textId="172D9FB4" w:rsidR="009503BC" w:rsidRPr="007737F1" w:rsidRDefault="009503BC">
      <w:pPr>
        <w:rPr>
          <w:b/>
          <w:bCs/>
          <w:color w:val="000000" w:themeColor="text1"/>
          <w:sz w:val="24"/>
          <w:szCs w:val="24"/>
        </w:rPr>
      </w:pPr>
    </w:p>
    <w:p w14:paraId="4C548BE4" w14:textId="628778F3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0237FB4A" w14:textId="38B006C6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540098F2" w14:textId="35F8638A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150F86FE" w14:textId="0FBA7A4B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7FF255AD" w14:textId="0ECDC42A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06EB2B8B" w14:textId="06F23463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14D078FC" w14:textId="1CBE05CF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40F19AC2" w14:textId="0FCAE609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75E7ADC6" w14:textId="54028235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7F4A2010" w14:textId="59BD0CD5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44A22D82" w14:textId="1CB89DCF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718ACFE9" w14:textId="755702F2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2618EDEF" w14:textId="256CB295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560BBFEA" w14:textId="1BCE6048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57506FB0" w14:textId="5E748589" w:rsidR="00864599" w:rsidRPr="00295863" w:rsidRDefault="00864599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lastRenderedPageBreak/>
        <w:t>Functional Studies</w:t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160"/>
        <w:gridCol w:w="5000"/>
        <w:gridCol w:w="2740"/>
      </w:tblGrid>
      <w:tr w:rsidR="007737F1" w:rsidRPr="00864599" w14:paraId="7AC9BB7D" w14:textId="77777777" w:rsidTr="00864599">
        <w:trPr>
          <w:trHeight w:val="3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959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8B12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Sulfate transport 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1A22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Residual sultafe transport capacity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87DB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Reference</w:t>
            </w:r>
          </w:p>
        </w:tc>
      </w:tr>
      <w:tr w:rsidR="007737F1" w:rsidRPr="00864599" w14:paraId="4D231F7A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AAFE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C31A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&lt;10%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891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null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4AD8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Karniski 2001; Karniski 2004</w:t>
            </w:r>
          </w:p>
        </w:tc>
      </w:tr>
      <w:tr w:rsidR="007737F1" w:rsidRPr="00864599" w14:paraId="026F5CB1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717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p.[G255E]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125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&lt;10%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9152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null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9EA7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Karniski 2001</w:t>
            </w:r>
          </w:p>
        </w:tc>
      </w:tr>
      <w:tr w:rsidR="007737F1" w:rsidRPr="00864599" w14:paraId="2B693EDF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949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9529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32% (Xenopus laevis oocytes) and ~50% (HEK-293 cells)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1FF2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intermediate/partial funcion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4E5E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Karniski 2001; Karniski 2004</w:t>
            </w:r>
          </w:p>
        </w:tc>
      </w:tr>
      <w:tr w:rsidR="007737F1" w:rsidRPr="00864599" w14:paraId="2AC78BE6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B8D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FDE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17%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E7E6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null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10EF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Karniski 2001; Karniski 2004</w:t>
            </w:r>
          </w:p>
        </w:tc>
      </w:tr>
      <w:tr w:rsidR="007737F1" w:rsidRPr="00864599" w14:paraId="122A5064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BFC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611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&lt;10%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E97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null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A88F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Karniski 2001; Karniski 2004 </w:t>
            </w:r>
          </w:p>
        </w:tc>
      </w:tr>
      <w:tr w:rsidR="007737F1" w:rsidRPr="00864599" w14:paraId="77E4AC27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C90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p.[Q454P]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EA39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~39%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1C3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partial funcion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536E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Karniski 2001; Karniski 2004</w:t>
            </w:r>
          </w:p>
        </w:tc>
      </w:tr>
      <w:tr w:rsidR="007737F1" w:rsidRPr="00864599" w14:paraId="4E425F3B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447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p.[L483P]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92DA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&lt;10%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A1D8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null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185B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Karniski 2001; Karniski 2004 </w:t>
            </w:r>
          </w:p>
        </w:tc>
      </w:tr>
      <w:tr w:rsidR="007737F1" w:rsidRPr="00864599" w14:paraId="13885FF2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442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97A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&lt;10%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AF6A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null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5C07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Karniski 2001; Karniski 2004 </w:t>
            </w:r>
          </w:p>
        </w:tc>
      </w:tr>
      <w:tr w:rsidR="007737F1" w:rsidRPr="00864599" w14:paraId="7C865393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93D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6740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transporter trapped within the cytoplasm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E1C5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null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043C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Maeda et al.,2006</w:t>
            </w:r>
          </w:p>
        </w:tc>
      </w:tr>
      <w:tr w:rsidR="007737F1" w:rsidRPr="00864599" w14:paraId="0B5D62FE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302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21F4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100% (Xenopus laevis oocytes); ~50% (HEK-293 cells)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6434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near-normal activity/partial function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D0E3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Karniski 2001; Karniski 2004 </w:t>
            </w:r>
          </w:p>
        </w:tc>
      </w:tr>
      <w:tr w:rsidR="007737F1" w:rsidRPr="00864599" w14:paraId="128EFB59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6B8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p.[G678V]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48A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&gt;50% (Xenopus laevis oocytes) and ~20% (HEK-293 cells)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4048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near-normal activity/null function variant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B5A9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Karniski 2001; Karniski 2004</w:t>
            </w:r>
          </w:p>
        </w:tc>
      </w:tr>
      <w:tr w:rsidR="007737F1" w:rsidRPr="00864599" w14:paraId="29524F2E" w14:textId="77777777" w:rsidTr="0086459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4ED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48D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~60%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964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near-normal activity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2B41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Karniski 2001; Karniski 2004</w:t>
            </w:r>
          </w:p>
        </w:tc>
      </w:tr>
    </w:tbl>
    <w:p w14:paraId="3147ADE3" w14:textId="55B46722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04E571E0" w14:textId="714E4EC7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64310F2B" w14:textId="491FCD98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641F2C6A" w14:textId="1AF7C370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2E116CDD" w14:textId="6D8A3792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6A82BB58" w14:textId="345A20F8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00AFA98E" w14:textId="6E086FCB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54B5BC53" w14:textId="5B06B203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2AE81294" w14:textId="241D8A6A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1C53C566" w14:textId="54C89912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2EA5182A" w14:textId="0E9CC7D2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2FAA7E7C" w14:textId="3AC3218E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6AEB1B80" w14:textId="53B43412" w:rsidR="00864599" w:rsidRPr="00295863" w:rsidRDefault="00864599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lastRenderedPageBreak/>
        <w:t>Other variants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80"/>
        <w:gridCol w:w="1560"/>
        <w:gridCol w:w="3980"/>
        <w:gridCol w:w="2160"/>
      </w:tblGrid>
      <w:tr w:rsidR="007737F1" w:rsidRPr="00864599" w14:paraId="76DFFC30" w14:textId="77777777" w:rsidTr="00864599">
        <w:trPr>
          <w:trHeight w:val="288"/>
        </w:trPr>
        <w:tc>
          <w:tcPr>
            <w:tcW w:w="1900" w:type="dxa"/>
            <w:shd w:val="clear" w:color="auto" w:fill="auto"/>
            <w:vAlign w:val="center"/>
            <w:hideMark/>
          </w:tcPr>
          <w:p w14:paraId="0F046EFA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222A5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BF03F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 Type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680771E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Reference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A9384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Observation</w:t>
            </w:r>
          </w:p>
        </w:tc>
      </w:tr>
      <w:tr w:rsidR="007737F1" w:rsidRPr="00864599" w14:paraId="4A0CD3A8" w14:textId="77777777" w:rsidTr="00864599">
        <w:trPr>
          <w:trHeight w:val="288"/>
        </w:trPr>
        <w:tc>
          <w:tcPr>
            <w:tcW w:w="1900" w:type="dxa"/>
            <w:shd w:val="clear" w:color="auto" w:fill="auto"/>
            <w:vAlign w:val="bottom"/>
            <w:hideMark/>
          </w:tcPr>
          <w:p w14:paraId="09DAB0D5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p.S16*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5BE8FE8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A3776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0C29304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2E80B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3D3CA1BF" w14:textId="77777777" w:rsidTr="00864599">
        <w:trPr>
          <w:trHeight w:val="288"/>
        </w:trPr>
        <w:tc>
          <w:tcPr>
            <w:tcW w:w="1900" w:type="dxa"/>
            <w:shd w:val="clear" w:color="auto" w:fill="auto"/>
            <w:vAlign w:val="bottom"/>
            <w:hideMark/>
          </w:tcPr>
          <w:p w14:paraId="6920B270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p.G19*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66A6DCC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02EF4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77A2F55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AA4C4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73173215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15FC72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p.N87Ifs*2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827603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F6075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7C845B8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B97DA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77E4CFA6" w14:textId="77777777" w:rsidTr="00864599">
        <w:trPr>
          <w:trHeight w:val="288"/>
        </w:trPr>
        <w:tc>
          <w:tcPr>
            <w:tcW w:w="1900" w:type="dxa"/>
            <w:shd w:val="clear" w:color="auto" w:fill="auto"/>
            <w:vAlign w:val="bottom"/>
            <w:hideMark/>
          </w:tcPr>
          <w:p w14:paraId="5BE9408B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p.W98R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5E0A83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C5FA4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vAlign w:val="bottom"/>
            <w:hideMark/>
          </w:tcPr>
          <w:p w14:paraId="7E1FB34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Yang et al., 2019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2DDF8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only US image available</w:t>
            </w:r>
          </w:p>
        </w:tc>
      </w:tr>
      <w:tr w:rsidR="007737F1" w:rsidRPr="00864599" w14:paraId="18221729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FF0772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p.D111Y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5CD68DF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3CFF4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331A904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1DB7D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6351C946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EDF3CE2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p.Q135K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2FA4C3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D08DA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4ED71E1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A9BA0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6B2C40D9" w14:textId="77777777" w:rsidTr="00864599">
        <w:trPr>
          <w:trHeight w:val="288"/>
        </w:trPr>
        <w:tc>
          <w:tcPr>
            <w:tcW w:w="1900" w:type="dxa"/>
            <w:shd w:val="clear" w:color="auto" w:fill="auto"/>
            <w:vAlign w:val="bottom"/>
            <w:hideMark/>
          </w:tcPr>
          <w:p w14:paraId="53A36782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p.Val162Leu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C6C157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F3FBA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vAlign w:val="bottom"/>
            <w:hideMark/>
          </w:tcPr>
          <w:p w14:paraId="5009EF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 et al., 2020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30976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Article in Chinese</w:t>
            </w:r>
          </w:p>
        </w:tc>
      </w:tr>
      <w:tr w:rsidR="007737F1" w:rsidRPr="00864599" w14:paraId="1699F549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C0B228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p.G166R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7F5C9B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10895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7C72939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94194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18039594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B63B21C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p.M236Sfs*16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AB4A5AE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236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44BEF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3B5E801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363D58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09A4ACBB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8E1A11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p.C303*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528AED12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B59EC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7099574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B69CA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7FFFF723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D83314B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p.A386V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D06B5ED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7E415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579D13A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07A2D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333359AC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B8E76A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p.N415Rfs*44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927DFC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F81A6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2C19531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96186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2FC37E1A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03FA0B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p.L465Cfs*5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9C5AAD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4F812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791A9A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B8FCB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299FD4EC" w14:textId="77777777" w:rsidTr="00864599">
        <w:trPr>
          <w:trHeight w:val="288"/>
        </w:trPr>
        <w:tc>
          <w:tcPr>
            <w:tcW w:w="1900" w:type="dxa"/>
            <w:shd w:val="clear" w:color="auto" w:fill="auto"/>
            <w:vAlign w:val="bottom"/>
            <w:hideMark/>
          </w:tcPr>
          <w:p w14:paraId="79C976D2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p.Ser481Lysfs*17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E04C27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D643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3980" w:type="dxa"/>
            <w:shd w:val="clear" w:color="auto" w:fill="auto"/>
            <w:vAlign w:val="bottom"/>
            <w:hideMark/>
          </w:tcPr>
          <w:p w14:paraId="71E346C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Li et al., 2020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1E89F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Article in Chinese</w:t>
            </w:r>
          </w:p>
        </w:tc>
      </w:tr>
      <w:tr w:rsidR="007737F1" w:rsidRPr="00864599" w14:paraId="4665AA64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B835CD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p.G484D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7CF4F207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F600C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0788FDC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7D990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2D982571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46A548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p.S551Vfs*34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3F84A9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D1288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080B9FE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03106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41D3A916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E12F7A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p.L659*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19E7237B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48D61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2C49F0D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AA5D8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333C4668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0A9A0A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p.H665P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61C464CC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5BC6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49EDD2C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BC8B6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</w:tr>
      <w:tr w:rsidR="007737F1" w:rsidRPr="00864599" w14:paraId="7E496B03" w14:textId="77777777" w:rsidTr="00864599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A65DDC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0F9AE2D" w14:textId="77777777" w:rsidR="00864599" w:rsidRPr="00864599" w:rsidRDefault="00864599" w:rsidP="0086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9BC57F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63F4681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4AE53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737F1" w:rsidRPr="00864599" w14:paraId="04B6B257" w14:textId="77777777" w:rsidTr="00864599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19B5D15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p.R492W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14:paraId="204EC65F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CF8E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3784F62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 and Bonafe et al., 2008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E4204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Polymorphism</w:t>
            </w:r>
          </w:p>
        </w:tc>
      </w:tr>
      <w:tr w:rsidR="007737F1" w:rsidRPr="00864599" w14:paraId="1249DDA7" w14:textId="77777777" w:rsidTr="00864599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FE45AB8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p.T574I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792EA3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FED9D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78F7D08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Rossi et al., 2001 and others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082A4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Polymorphism</w:t>
            </w:r>
          </w:p>
        </w:tc>
      </w:tr>
      <w:tr w:rsidR="007737F1" w:rsidRPr="00864599" w14:paraId="4B858D39" w14:textId="77777777" w:rsidTr="00864599">
        <w:trPr>
          <w:trHeight w:val="31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6C90192" w14:textId="77777777" w:rsidR="00864599" w:rsidRPr="00864599" w:rsidRDefault="00864599" w:rsidP="0086459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p.T689S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4E16D4" w14:textId="77777777" w:rsidR="00864599" w:rsidRPr="00864599" w:rsidRDefault="00864599" w:rsidP="00864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EA63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00CB9F1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 et al., 1998 and others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EA2182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Polymorphism</w:t>
            </w:r>
          </w:p>
        </w:tc>
      </w:tr>
    </w:tbl>
    <w:p w14:paraId="169A223D" w14:textId="145E4DA7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00D5B8FE" w14:textId="2226A588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3FA9058C" w14:textId="52469CDB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79FC64F5" w14:textId="62B9FE51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145E583F" w14:textId="026C352B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0C4062A7" w14:textId="1D1564B5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p w14:paraId="58C53B86" w14:textId="5A39D1D3" w:rsidR="00864599" w:rsidRPr="00295863" w:rsidRDefault="00864599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lastRenderedPageBreak/>
        <w:t>Genotypes_Domain</w:t>
      </w:r>
    </w:p>
    <w:p w14:paraId="0DEBFB87" w14:textId="311D295C" w:rsidR="00864599" w:rsidRPr="007737F1" w:rsidRDefault="00864599">
      <w:pPr>
        <w:rPr>
          <w:b/>
          <w:bCs/>
          <w:color w:val="000000" w:themeColor="text1"/>
          <w:sz w:val="24"/>
          <w:szCs w:val="24"/>
        </w:rPr>
      </w:pPr>
    </w:p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139"/>
        <w:gridCol w:w="1616"/>
        <w:gridCol w:w="2327"/>
        <w:gridCol w:w="2304"/>
        <w:gridCol w:w="1609"/>
        <w:gridCol w:w="2355"/>
        <w:gridCol w:w="1996"/>
      </w:tblGrid>
      <w:tr w:rsidR="007737F1" w:rsidRPr="00864599" w14:paraId="5D41C3E5" w14:textId="77777777" w:rsidTr="00864599">
        <w:trPr>
          <w:trHeight w:val="31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EF7F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 xml:space="preserve">Phenotype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93C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Zygosity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0F2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Allele 1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B40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 Type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E58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Protein Domain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4777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Allele 2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6F16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Variant Type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137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t-BR"/>
              </w:rPr>
              <w:t>Protein Domain</w:t>
            </w:r>
          </w:p>
        </w:tc>
      </w:tr>
      <w:tr w:rsidR="007737F1" w:rsidRPr="00864599" w14:paraId="5BAAD9F0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50CF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6BB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713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435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5' splice donor of intron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031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EDEC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p.[G259V]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519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6ED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TD5 - midle</w:t>
            </w:r>
          </w:p>
        </w:tc>
      </w:tr>
      <w:tr w:rsidR="007737F1" w:rsidRPr="00864599" w14:paraId="2B1279F0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AF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7B0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16D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9CB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5' splice donor of intron 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8F7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900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C37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CBC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TD9 - midle</w:t>
            </w:r>
          </w:p>
        </w:tc>
      </w:tr>
      <w:tr w:rsidR="007737F1" w:rsidRPr="00864599" w14:paraId="0C35E30A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C95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4468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266B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B1A7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Splice site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3834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F7A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A14B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8AA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5075468E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BD3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C4D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42F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p.[R49Dfs*40]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D51D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FAA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N-terminal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A61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CC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5' splice donor of intron 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051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118EEB19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0917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B6C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8CD8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p.[V162Gfs*12]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0A63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50FA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Cito-loop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4FB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p.[D385N]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DA7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168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TD8 - border</w:t>
            </w:r>
          </w:p>
        </w:tc>
      </w:tr>
      <w:tr w:rsidR="007737F1" w:rsidRPr="00864599" w14:paraId="1E7D9C96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DE7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966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4CE5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EE4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A0E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EE4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C9C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5' splice donor of intron 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ADE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6442AE68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F14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rMED, 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0C88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A6C9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4AC8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AADE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F278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419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89B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4073E102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BAD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11D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08D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390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EDDB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BDD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F80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181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31ADEE20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BE6B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BDE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A62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1DF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C49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185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p.[L131Cfs*41]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E97E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F61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TD1 - border</w:t>
            </w:r>
          </w:p>
        </w:tc>
      </w:tr>
      <w:tr w:rsidR="007737F1" w:rsidRPr="00864599" w14:paraId="4DAAE258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168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DBE7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AB8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0F8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15A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461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p.[T627Lfs*23]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9B07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332A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4A07F139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A343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DTD, 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118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137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430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118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5C2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195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5' splice donor of intron 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CC6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3DD0E66A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F52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535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6A8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5D2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179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590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B68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Splice site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75B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44BED103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50C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rMED/DBQD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3EE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345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28C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2A1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9F5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p.[A719Qfs*16]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C283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D51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63222113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2B0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02AD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6E7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F4E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F19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35BF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c.[727-1G&gt;C]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B1C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Splice site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F46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3E201564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CF1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67A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55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0F2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C2E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0D8A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p.[G115A]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A29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6B3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TD1 - midle</w:t>
            </w:r>
          </w:p>
        </w:tc>
      </w:tr>
      <w:tr w:rsidR="007737F1" w:rsidRPr="00864599" w14:paraId="3AE28007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734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050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5A7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9CA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FA8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DA4D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15E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3F2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3A2BCA3E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63B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13E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65C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844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E94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9B6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F27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B579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53798CC2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819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977B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3BE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768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73E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54F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p.[L707Pfs*4]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FDA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825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4074F812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C9D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28E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CE9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p.[F256S]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DC1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1DC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TD5 - midle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AF4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c.[−26+2T&gt;C]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983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5' splice donor of intron 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AF5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6F11A8CC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A55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4D3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9A9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4C2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78B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C49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A7B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60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</w:tr>
      <w:tr w:rsidR="007737F1" w:rsidRPr="00864599" w14:paraId="4F93E2DD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923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4EC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F9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p.[L275P]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532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EE6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0E6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p.[L400F]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B62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A2A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TD8 - border</w:t>
            </w:r>
          </w:p>
        </w:tc>
      </w:tr>
      <w:tr w:rsidR="007737F1" w:rsidRPr="00864599" w14:paraId="26E8BBDF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3132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657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9327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F91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C1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E55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p.[G237V]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4F8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FEF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Cito-loop</w:t>
            </w:r>
          </w:p>
        </w:tc>
      </w:tr>
      <w:tr w:rsidR="007737F1" w:rsidRPr="00864599" w14:paraId="6A79AA93" w14:textId="77777777" w:rsidTr="00864599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1CC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ABB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FCEB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106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3C0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F8EA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p.[N77H]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091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67B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N-terminal</w:t>
            </w:r>
          </w:p>
        </w:tc>
      </w:tr>
      <w:tr w:rsidR="007737F1" w:rsidRPr="00864599" w14:paraId="2F92B6EE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B41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161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8FF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596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D05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6B5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p.[S522F]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3C0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9AF3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TD13 - border</w:t>
            </w:r>
          </w:p>
        </w:tc>
      </w:tr>
      <w:tr w:rsidR="007737F1" w:rsidRPr="00864599" w14:paraId="5D796DB3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90E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453A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DDB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E01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9CF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1F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4DE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8AA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TD13 - border</w:t>
            </w:r>
          </w:p>
        </w:tc>
      </w:tr>
      <w:tr w:rsidR="007737F1" w:rsidRPr="00864599" w14:paraId="29BB0A86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47D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E3F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B0F5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82E3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8AB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236D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92B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9B0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TD9 - midle</w:t>
            </w:r>
          </w:p>
        </w:tc>
      </w:tr>
      <w:tr w:rsidR="007737F1" w:rsidRPr="00864599" w14:paraId="3DD2B598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8C4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37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A28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1AA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DA3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867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p.[L707Pfs*4]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6C6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92B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0906DB25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D568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CFF0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EA7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9EA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D71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814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p.[C653S]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33E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D37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78D15D76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DC9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8E8B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CBF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40F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DCE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653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p.[G663R]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327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FBA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0BCBB6FC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5F7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46B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50B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4B5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F29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73B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724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C64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</w:tr>
      <w:tr w:rsidR="007737F1" w:rsidRPr="00864599" w14:paraId="4DA49778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8F5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262A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8CE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056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526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E09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p.[S157T]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BA4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C21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Cito-loop</w:t>
            </w:r>
          </w:p>
        </w:tc>
      </w:tr>
      <w:tr w:rsidR="007737F1" w:rsidRPr="00864599" w14:paraId="597686C8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B4A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AO-2, 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5CC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30E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p.[R279W]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F11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1EF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728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E7BB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BB4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49DF61A4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876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CDE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B418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p.[A662Glnfs*6]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DC8B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AB55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B3A0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B2B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B77C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77F24D92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A19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6BC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48AC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p.[G255E]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2FC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E378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5 - border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771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p.[A715V]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0A7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784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4FAF776E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D2D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DTD/DBQD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BB0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BA6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p.[A133V]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EAB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23C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TD1 - border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1A8A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690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9571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</w:tr>
      <w:tr w:rsidR="007737F1" w:rsidRPr="00864599" w14:paraId="0E05D6A7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5A1E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AO-2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053A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5E3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p.[L599F]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A24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FF7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56BB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p.[L599F]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1BC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C31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177E2ADA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11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C14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513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p.[Q454P]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094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333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11 Core- N-terminal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CA0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p.[Q454P]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455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F4A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 11- N-terminal</w:t>
            </w:r>
          </w:p>
        </w:tc>
      </w:tr>
      <w:tr w:rsidR="007737F1" w:rsidRPr="00864599" w14:paraId="283C6791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A1C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DTD/rMED/DBQD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D63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E44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p.[T266I]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720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4DA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TD5 - midle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EFD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BB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in frame del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915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TD7 - midle</w:t>
            </w:r>
          </w:p>
        </w:tc>
      </w:tr>
      <w:tr w:rsidR="007737F1" w:rsidRPr="00864599" w14:paraId="7AC7492C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FAC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24C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E906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p.[L132P]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9C6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B053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 Core - border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FB1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p.[L132P]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F26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511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TD1 - border</w:t>
            </w:r>
          </w:p>
        </w:tc>
      </w:tr>
      <w:tr w:rsidR="007737F1" w:rsidRPr="00864599" w14:paraId="1D58DBA5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262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7CA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6A4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p.[N425D]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4FC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B77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TD9 - midle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4E7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p.[K575Sfs*10]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A14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817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69FEBAB5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F16D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18E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BF5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p.[L483P]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392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D23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TD12 Gate - border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CA5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p.[L483P]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4C75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05D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TD12 - border</w:t>
            </w:r>
          </w:p>
        </w:tc>
      </w:tr>
      <w:tr w:rsidR="007737F1" w:rsidRPr="00864599" w14:paraId="304868B7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950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AO-2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79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67D7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2F31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4E2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TD13 Gate - border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528D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p.[T512K]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0DC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8880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TD13 - border</w:t>
            </w:r>
          </w:p>
        </w:tc>
      </w:tr>
      <w:tr w:rsidR="007737F1" w:rsidRPr="00864599" w14:paraId="62F20A48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EFF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05D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CF8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B11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453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95F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p.[G678V]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CF7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Missense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EA10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STAS</w:t>
            </w:r>
          </w:p>
        </w:tc>
      </w:tr>
      <w:tr w:rsidR="007737F1" w:rsidRPr="00864599" w14:paraId="1028F258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4BE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D31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9157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7FB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33E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E2C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p.[S399Hfs*61]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40C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3E3A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TD8- midle</w:t>
            </w:r>
          </w:p>
        </w:tc>
      </w:tr>
      <w:tr w:rsidR="007737F1" w:rsidRPr="00864599" w14:paraId="17AB0C8E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C11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156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HMZ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C56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9D5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in frame del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16E2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TD7  Gate- midle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BFF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DEE4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in frame del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C17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TD7 - midle</w:t>
            </w:r>
          </w:p>
        </w:tc>
      </w:tr>
      <w:tr w:rsidR="007737F1" w:rsidRPr="00864599" w14:paraId="0FB35995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6AC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E77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F9F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p.[V340del]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D0A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in frame del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430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TD7 - midle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517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unknown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2DB6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57F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-</w:t>
            </w:r>
          </w:p>
        </w:tc>
      </w:tr>
      <w:tr w:rsidR="007737F1" w:rsidRPr="00864599" w14:paraId="1E3C0A3C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6658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ACG-1B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272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cHTZ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775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p.[R178*]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DCF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Nonsense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A45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EC-loop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3E13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p.[Y151Ifs*21]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76B3E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Frameshift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0B9B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86459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TD2-border</w:t>
            </w:r>
          </w:p>
        </w:tc>
      </w:tr>
      <w:tr w:rsidR="007737F1" w:rsidRPr="00864599" w14:paraId="550D19C9" w14:textId="77777777" w:rsidTr="00864599">
        <w:trPr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59DF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AB9" w14:textId="77777777" w:rsidR="00864599" w:rsidRPr="00864599" w:rsidRDefault="00864599" w:rsidP="0086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336" w14:textId="77777777" w:rsidR="00864599" w:rsidRPr="00864599" w:rsidRDefault="00864599" w:rsidP="0086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2C32" w14:textId="77777777" w:rsidR="00864599" w:rsidRPr="00864599" w:rsidRDefault="00864599" w:rsidP="0086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647C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DFA9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E8E" w14:textId="77777777" w:rsidR="00864599" w:rsidRPr="00864599" w:rsidRDefault="00864599" w:rsidP="00864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DFD" w14:textId="77777777" w:rsidR="00864599" w:rsidRPr="00864599" w:rsidRDefault="00864599" w:rsidP="0086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46C8748E" w14:textId="1051E0DE" w:rsidR="00864599" w:rsidRDefault="00864599" w:rsidP="007737F1">
      <w:pPr>
        <w:rPr>
          <w:b/>
          <w:bCs/>
          <w:color w:val="000000" w:themeColor="text1"/>
          <w:sz w:val="24"/>
          <w:szCs w:val="24"/>
        </w:rPr>
      </w:pPr>
    </w:p>
    <w:p w14:paraId="302C6B02" w14:textId="3311F4B5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52E59A72" w14:textId="4D62E752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665121CF" w14:textId="518AE70D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58CECA4B" w14:textId="103380A8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22DB659B" w14:textId="55D5A41A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0056D83" w14:textId="4982EE2C" w:rsidR="00F528A4" w:rsidRPr="00295863" w:rsidRDefault="00F528A4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lastRenderedPageBreak/>
        <w:t>Genotype_Domains_summary</w:t>
      </w:r>
    </w:p>
    <w:p w14:paraId="1B236DCD" w14:textId="39382252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tbl>
      <w:tblPr>
        <w:tblW w:w="13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60"/>
        <w:gridCol w:w="1182"/>
        <w:gridCol w:w="910"/>
        <w:gridCol w:w="803"/>
        <w:gridCol w:w="1102"/>
        <w:gridCol w:w="814"/>
        <w:gridCol w:w="1467"/>
        <w:gridCol w:w="784"/>
        <w:gridCol w:w="1788"/>
        <w:gridCol w:w="1482"/>
        <w:gridCol w:w="1026"/>
      </w:tblGrid>
      <w:tr w:rsidR="00F528A4" w:rsidRPr="00F528A4" w14:paraId="5AB3B2CC" w14:textId="77777777" w:rsidTr="00F528A4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92B" w14:textId="77777777" w:rsidR="00F528A4" w:rsidRPr="00F528A4" w:rsidRDefault="00F528A4" w:rsidP="00F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584" w14:textId="77777777" w:rsidR="00F528A4" w:rsidRPr="00F528A4" w:rsidRDefault="00F528A4" w:rsidP="00F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6306C3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VARIANT 2</w:t>
            </w:r>
          </w:p>
        </w:tc>
      </w:tr>
      <w:tr w:rsidR="00F528A4" w:rsidRPr="00F528A4" w14:paraId="3F5A788F" w14:textId="77777777" w:rsidTr="00F528A4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6E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FB9" w14:textId="77777777" w:rsidR="00F528A4" w:rsidRPr="00F528A4" w:rsidRDefault="00F528A4" w:rsidP="00F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9" w:fill="E2EFD9"/>
            <w:noWrap/>
            <w:vAlign w:val="bottom"/>
            <w:hideMark/>
          </w:tcPr>
          <w:p w14:paraId="3BA7AAF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Missense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4C6E7" w:fill="B4C6E7"/>
            <w:noWrap/>
            <w:vAlign w:val="bottom"/>
            <w:hideMark/>
          </w:tcPr>
          <w:p w14:paraId="2A564F2C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Nonsense</w:t>
            </w:r>
          </w:p>
        </w:tc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4C28207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Frameshift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3A72CBD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 frame del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ADADA" w:fill="DADADA"/>
            <w:noWrap/>
            <w:vAlign w:val="bottom"/>
            <w:hideMark/>
          </w:tcPr>
          <w:p w14:paraId="61023FE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Splice / 5' UTR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center"/>
            <w:hideMark/>
          </w:tcPr>
          <w:p w14:paraId="2E599FF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Unknown</w:t>
            </w:r>
          </w:p>
        </w:tc>
      </w:tr>
      <w:tr w:rsidR="00F528A4" w:rsidRPr="00F528A4" w14:paraId="0F00AC79" w14:textId="77777777" w:rsidTr="00F528A4">
        <w:trPr>
          <w:trHeight w:val="864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CCFD7C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VARIANT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bottom"/>
            <w:hideMark/>
          </w:tcPr>
          <w:p w14:paraId="1C9587E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EC-loop/ Cito-loop/ N-terminal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2F8B222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07AAE4D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bottom"/>
            <w:hideMark/>
          </w:tcPr>
          <w:p w14:paraId="421A442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EC-loop/ Cito-loop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bottom"/>
            <w:hideMark/>
          </w:tcPr>
          <w:p w14:paraId="04B4840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EC-loop/ Cito-loop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1C39B27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6C7F983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5FEE61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DADA" w:fill="DADADA"/>
            <w:noWrap/>
            <w:vAlign w:val="bottom"/>
            <w:hideMark/>
          </w:tcPr>
          <w:p w14:paraId="4ECE137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C9F1B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528A4" w:rsidRPr="00F528A4" w14:paraId="5096E954" w14:textId="77777777" w:rsidTr="00F528A4">
        <w:trPr>
          <w:trHeight w:val="864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E2EFD9" w:fill="E2EFD9"/>
            <w:noWrap/>
            <w:vAlign w:val="center"/>
            <w:hideMark/>
          </w:tcPr>
          <w:p w14:paraId="27E5536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Missense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bottom"/>
            <w:hideMark/>
          </w:tcPr>
          <w:p w14:paraId="23BC9DA3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EC-loop/ Cito-loop / N-terminal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313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rMED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B00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52E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AO-2 </w:t>
            </w: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rMED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A86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AO-2 </w:t>
            </w: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900C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F64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AO-2  </w:t>
            </w:r>
            <w:r w:rsidRPr="00F528A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rMED/DBQD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B41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AO-2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EBE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12A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rMED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149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AO-2 </w:t>
            </w: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</w:p>
        </w:tc>
      </w:tr>
      <w:tr w:rsidR="00F528A4" w:rsidRPr="00F528A4" w14:paraId="079C4388" w14:textId="77777777" w:rsidTr="00F528A4">
        <w:trPr>
          <w:trHeight w:val="1152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821AC0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42490C6B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487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4CF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ACG-1B AO-2 </w:t>
            </w: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rMED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ED8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5F8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194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A55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A79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888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64C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rMED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256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</w:tr>
      <w:tr w:rsidR="00F528A4" w:rsidRPr="00F528A4" w14:paraId="233D932E" w14:textId="77777777" w:rsidTr="00F528A4">
        <w:trPr>
          <w:trHeight w:val="864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D75ABA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2EFD9" w:fill="E2EFD9"/>
            <w:noWrap/>
            <w:vAlign w:val="bottom"/>
            <w:hideMark/>
          </w:tcPr>
          <w:p w14:paraId="30C04C64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625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289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AO-2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A8B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ACG-1B AO-2 </w:t>
            </w: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F3A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/DBQD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4DF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rMED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158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ACG-1B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BDD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492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/rMED/DBQD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722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ACG-1B rMED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135C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</w:tr>
      <w:tr w:rsidR="00F528A4" w:rsidRPr="00F528A4" w14:paraId="6A7BB6FF" w14:textId="77777777" w:rsidTr="00F528A4">
        <w:trPr>
          <w:trHeight w:val="576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0C440EC6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Nonsene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bottom"/>
            <w:hideMark/>
          </w:tcPr>
          <w:p w14:paraId="29F78B36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EC-loop/ Cito-loop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62D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E1B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ACG-1B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F1A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D10F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F3E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D63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C7D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ACG-1B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493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839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67A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</w:tr>
      <w:tr w:rsidR="00F528A4" w:rsidRPr="00F528A4" w14:paraId="6FC48CE6" w14:textId="77777777" w:rsidTr="00F528A4">
        <w:trPr>
          <w:trHeight w:val="288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7CAAC" w:fill="F7CAAC"/>
            <w:noWrap/>
            <w:vAlign w:val="center"/>
            <w:hideMark/>
          </w:tcPr>
          <w:p w14:paraId="27284C3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000FCA6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STAS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E9534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BD47C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8353C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55C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AF7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CE0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70CA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62C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D0B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02A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AO-2 </w:t>
            </w: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</w:p>
        </w:tc>
      </w:tr>
      <w:tr w:rsidR="00F528A4" w:rsidRPr="00F528A4" w14:paraId="3A7C83DC" w14:textId="77777777" w:rsidTr="00F528A4">
        <w:trPr>
          <w:trHeight w:val="288"/>
        </w:trPr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5E3C87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7CAAC" w:fill="F7CAAC"/>
            <w:noWrap/>
            <w:vAlign w:val="bottom"/>
            <w:hideMark/>
          </w:tcPr>
          <w:p w14:paraId="5444F350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N-terminal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72FF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7B96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141F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A9D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D31C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948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AD606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F7B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902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AO-2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41F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</w:tr>
      <w:tr w:rsidR="00F528A4" w:rsidRPr="00F528A4" w14:paraId="3F0CA8B3" w14:textId="77777777" w:rsidTr="00F528A4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55DB74AC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 frame del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F17DDF3" w14:textId="77777777" w:rsidR="00F528A4" w:rsidRPr="00F528A4" w:rsidRDefault="00F528A4" w:rsidP="00F52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TD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A899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6D6FA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10E9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B3CF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CB9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2CF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2895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F23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ACG-1B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299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024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ACG-1B</w:t>
            </w:r>
          </w:p>
        </w:tc>
      </w:tr>
      <w:tr w:rsidR="00F528A4" w:rsidRPr="00F528A4" w14:paraId="7198AEF2" w14:textId="77777777" w:rsidTr="00F528A4">
        <w:trPr>
          <w:trHeight w:val="288"/>
        </w:trPr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DADA" w:fill="DADADA"/>
            <w:noWrap/>
            <w:vAlign w:val="center"/>
            <w:hideMark/>
          </w:tcPr>
          <w:p w14:paraId="63B0B05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Splice / 5'UTR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B021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BA3B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rMED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567C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CFC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CE8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93D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8880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2D5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566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E7E6E6"/>
                <w:lang w:eastAsia="pt-B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C6C6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FF0000"/>
                <w:lang w:eastAsia="pt-BR"/>
              </w:rPr>
              <w:t>DTD</w:t>
            </w:r>
          </w:p>
        </w:tc>
      </w:tr>
    </w:tbl>
    <w:p w14:paraId="39897D41" w14:textId="097C64D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4354761" w14:textId="0AFFFB5B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195A7E7E" w14:textId="3FB37699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62D9A8B7" w14:textId="532A6C3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1D865DDD" w14:textId="46CB9FA2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CB7D41C" w14:textId="0350E9E0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5228F696" w14:textId="0B42911C" w:rsidR="00F528A4" w:rsidRPr="00295863" w:rsidRDefault="00F528A4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lastRenderedPageBreak/>
        <w:t>Protein Domains</w:t>
      </w:r>
    </w:p>
    <w:p w14:paraId="6751F0D6" w14:textId="4D913F2C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600"/>
      </w:tblGrid>
      <w:tr w:rsidR="00F528A4" w:rsidRPr="00F528A4" w14:paraId="0AFC2AF8" w14:textId="77777777" w:rsidTr="00F528A4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CE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Domain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8B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AA range</w:t>
            </w:r>
          </w:p>
        </w:tc>
      </w:tr>
      <w:tr w:rsidR="00F528A4" w:rsidRPr="00F528A4" w14:paraId="3B990374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070913F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024F69C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154-166</w:t>
            </w:r>
          </w:p>
        </w:tc>
      </w:tr>
      <w:tr w:rsidR="00F528A4" w:rsidRPr="00F528A4" w14:paraId="48C15D0B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78265A0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725883B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236-241</w:t>
            </w:r>
          </w:p>
        </w:tc>
      </w:tr>
      <w:tr w:rsidR="00F528A4" w:rsidRPr="00F528A4" w14:paraId="5962ACF4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3D1B41F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59BD975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247-250</w:t>
            </w:r>
          </w:p>
        </w:tc>
      </w:tr>
      <w:tr w:rsidR="00F528A4" w:rsidRPr="00F528A4" w14:paraId="4BCF7FBB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3992052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31DB797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329-335</w:t>
            </w:r>
          </w:p>
        </w:tc>
      </w:tr>
      <w:tr w:rsidR="00F528A4" w:rsidRPr="00F528A4" w14:paraId="5CAB8D9C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7263F6E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00050C0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407-414</w:t>
            </w:r>
          </w:p>
        </w:tc>
      </w:tr>
      <w:tr w:rsidR="00F528A4" w:rsidRPr="00F528A4" w14:paraId="31866B2B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3C64796F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75935DE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449-454</w:t>
            </w:r>
          </w:p>
        </w:tc>
      </w:tr>
      <w:tr w:rsidR="00F528A4" w:rsidRPr="00F528A4" w14:paraId="6149CC0B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0CCA1B0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407B9D2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492-494</w:t>
            </w:r>
          </w:p>
        </w:tc>
      </w:tr>
      <w:tr w:rsidR="00F528A4" w:rsidRPr="00F528A4" w14:paraId="3B9E1585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6725B62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2CC9250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498-509</w:t>
            </w:r>
          </w:p>
        </w:tc>
      </w:tr>
      <w:tr w:rsidR="00F528A4" w:rsidRPr="00F528A4" w14:paraId="7F481E47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center"/>
            <w:hideMark/>
          </w:tcPr>
          <w:p w14:paraId="3AAC6DF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Cito-loop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ACB7" w:fill="F4ACB7"/>
            <w:noWrap/>
            <w:vAlign w:val="bottom"/>
            <w:hideMark/>
          </w:tcPr>
          <w:p w14:paraId="0402ECE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546-550</w:t>
            </w:r>
          </w:p>
        </w:tc>
      </w:tr>
      <w:tr w:rsidR="00F528A4" w:rsidRPr="00F528A4" w14:paraId="06F3690D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EDCD" w:fill="FAEDCD"/>
            <w:noWrap/>
            <w:vAlign w:val="center"/>
            <w:hideMark/>
          </w:tcPr>
          <w:p w14:paraId="0CBE965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C-terminal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AEDCD" w:fill="FAEDCD"/>
            <w:noWrap/>
            <w:vAlign w:val="bottom"/>
            <w:hideMark/>
          </w:tcPr>
          <w:p w14:paraId="069B17F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721-739</w:t>
            </w:r>
          </w:p>
        </w:tc>
      </w:tr>
      <w:tr w:rsidR="00F528A4" w:rsidRPr="00F528A4" w14:paraId="4B5419A4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center"/>
            <w:hideMark/>
          </w:tcPr>
          <w:p w14:paraId="4311D70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bottom"/>
            <w:hideMark/>
          </w:tcPr>
          <w:p w14:paraId="1E7360C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133-137</w:t>
            </w:r>
          </w:p>
        </w:tc>
      </w:tr>
      <w:tr w:rsidR="00F528A4" w:rsidRPr="00F528A4" w14:paraId="44D5D283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center"/>
            <w:hideMark/>
          </w:tcPr>
          <w:p w14:paraId="74688BA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bottom"/>
            <w:hideMark/>
          </w:tcPr>
          <w:p w14:paraId="69C1A4A2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176-221</w:t>
            </w:r>
          </w:p>
        </w:tc>
      </w:tr>
      <w:tr w:rsidR="00F528A4" w:rsidRPr="00F528A4" w14:paraId="7E0BBBC1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center"/>
            <w:hideMark/>
          </w:tcPr>
          <w:p w14:paraId="59F9C88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bottom"/>
            <w:hideMark/>
          </w:tcPr>
          <w:p w14:paraId="5E8DB95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272-302</w:t>
            </w:r>
          </w:p>
        </w:tc>
      </w:tr>
      <w:tr w:rsidR="00F528A4" w:rsidRPr="00F528A4" w14:paraId="4DBC1AE0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center"/>
            <w:hideMark/>
          </w:tcPr>
          <w:p w14:paraId="232EDF1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bottom"/>
            <w:hideMark/>
          </w:tcPr>
          <w:p w14:paraId="58303DB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350-380</w:t>
            </w:r>
          </w:p>
        </w:tc>
      </w:tr>
      <w:tr w:rsidR="00F528A4" w:rsidRPr="00F528A4" w14:paraId="257463B0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center"/>
            <w:hideMark/>
          </w:tcPr>
          <w:p w14:paraId="445FE03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bottom"/>
            <w:hideMark/>
          </w:tcPr>
          <w:p w14:paraId="2D29537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431-440</w:t>
            </w:r>
          </w:p>
        </w:tc>
      </w:tr>
      <w:tr w:rsidR="00F528A4" w:rsidRPr="00F528A4" w14:paraId="32EC9942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center"/>
            <w:hideMark/>
          </w:tcPr>
          <w:p w14:paraId="7D210DC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bottom"/>
            <w:hideMark/>
          </w:tcPr>
          <w:p w14:paraId="781AB05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477-480</w:t>
            </w:r>
          </w:p>
        </w:tc>
      </w:tr>
      <w:tr w:rsidR="00F528A4" w:rsidRPr="00F528A4" w14:paraId="2230EE06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center"/>
            <w:hideMark/>
          </w:tcPr>
          <w:p w14:paraId="39C038B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EC-loop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C80E" w:fill="F9C80E"/>
            <w:noWrap/>
            <w:vAlign w:val="bottom"/>
            <w:hideMark/>
          </w:tcPr>
          <w:p w14:paraId="1E4D9A9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524-527</w:t>
            </w:r>
          </w:p>
        </w:tc>
      </w:tr>
      <w:tr w:rsidR="00F528A4" w:rsidRPr="00F528A4" w14:paraId="0145290E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3E46" w:fill="2F3E46"/>
            <w:noWrap/>
            <w:vAlign w:val="center"/>
            <w:hideMark/>
          </w:tcPr>
          <w:p w14:paraId="4A281B1F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N-glycosylation cryptic site extracellular loop 4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3E46" w:fill="2F3E46"/>
            <w:noWrap/>
            <w:vAlign w:val="bottom"/>
            <w:hideMark/>
          </w:tcPr>
          <w:p w14:paraId="7FA53DEA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357-357</w:t>
            </w:r>
          </w:p>
        </w:tc>
      </w:tr>
      <w:tr w:rsidR="00F528A4" w:rsidRPr="00F528A4" w14:paraId="5DCCAF77" w14:textId="77777777" w:rsidTr="00F528A4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3E46" w:fill="2F3E46"/>
            <w:noWrap/>
            <w:vAlign w:val="center"/>
            <w:hideMark/>
          </w:tcPr>
          <w:p w14:paraId="5544B90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N-glycosylation site at extracellular loop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3E46" w:fill="2F3E46"/>
            <w:noWrap/>
            <w:vAlign w:val="bottom"/>
            <w:hideMark/>
          </w:tcPr>
          <w:p w14:paraId="487C260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199-199</w:t>
            </w:r>
          </w:p>
        </w:tc>
      </w:tr>
      <w:tr w:rsidR="00F528A4" w:rsidRPr="00F528A4" w14:paraId="40C828FC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3E46" w:fill="2F3E46"/>
            <w:noWrap/>
            <w:vAlign w:val="center"/>
            <w:hideMark/>
          </w:tcPr>
          <w:p w14:paraId="107453E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N-glycosylation site at extracellular loop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F3E46" w:fill="2F3E46"/>
            <w:noWrap/>
            <w:vAlign w:val="bottom"/>
            <w:hideMark/>
          </w:tcPr>
          <w:p w14:paraId="59C39F6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205-205</w:t>
            </w:r>
          </w:p>
        </w:tc>
      </w:tr>
      <w:tr w:rsidR="00F528A4" w:rsidRPr="00F528A4" w14:paraId="42D08B67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AEDCD" w:fill="FAEDCD"/>
            <w:noWrap/>
            <w:vAlign w:val="center"/>
            <w:hideMark/>
          </w:tcPr>
          <w:p w14:paraId="59D9263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N-terminal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AEDCD" w:fill="FAEDCD"/>
            <w:noWrap/>
            <w:vAlign w:val="bottom"/>
            <w:hideMark/>
          </w:tcPr>
          <w:p w14:paraId="7A9BB73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1-105</w:t>
            </w:r>
          </w:p>
        </w:tc>
      </w:tr>
      <w:tr w:rsidR="00F528A4" w:rsidRPr="00F528A4" w14:paraId="2B8725A1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F1A8" w:fill="7BF1A8"/>
            <w:noWrap/>
            <w:vAlign w:val="center"/>
            <w:hideMark/>
          </w:tcPr>
          <w:p w14:paraId="5580C0C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EC-DB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F1A8" w:fill="7BF1A8"/>
            <w:noWrap/>
            <w:vAlign w:val="bottom"/>
            <w:hideMark/>
          </w:tcPr>
          <w:p w14:paraId="476FEA9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212-216</w:t>
            </w:r>
          </w:p>
        </w:tc>
      </w:tr>
      <w:tr w:rsidR="00F528A4" w:rsidRPr="00F528A4" w14:paraId="2F8FAF8A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E0059" w:fill="9E0059"/>
            <w:noWrap/>
            <w:vAlign w:val="center"/>
            <w:hideMark/>
          </w:tcPr>
          <w:p w14:paraId="7ABB609C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STAS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0059" w:fill="9E0059"/>
            <w:noWrap/>
            <w:vAlign w:val="bottom"/>
            <w:hideMark/>
          </w:tcPr>
          <w:p w14:paraId="017639AF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551-720</w:t>
            </w:r>
          </w:p>
        </w:tc>
      </w:tr>
      <w:tr w:rsidR="00F528A4" w:rsidRPr="00F528A4" w14:paraId="7AAE2E89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364E071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6A73E1E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106-133 </w:t>
            </w:r>
          </w:p>
        </w:tc>
      </w:tr>
      <w:tr w:rsidR="00F528A4" w:rsidRPr="00F528A4" w14:paraId="56F6B26E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073C32E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2B78DE5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137-154 </w:t>
            </w:r>
          </w:p>
        </w:tc>
      </w:tr>
      <w:tr w:rsidR="00F528A4" w:rsidRPr="00F528A4" w14:paraId="516459BD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5128055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0761E39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166-176 </w:t>
            </w:r>
          </w:p>
        </w:tc>
      </w:tr>
      <w:tr w:rsidR="00F528A4" w:rsidRPr="00F528A4" w14:paraId="3723A8DE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11D3919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7C85E15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221-236 </w:t>
            </w:r>
          </w:p>
        </w:tc>
      </w:tr>
      <w:tr w:rsidR="00F528A4" w:rsidRPr="00F528A4" w14:paraId="0427098B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6E121EB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4830688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250-272</w:t>
            </w:r>
          </w:p>
        </w:tc>
      </w:tr>
      <w:tr w:rsidR="00F528A4" w:rsidRPr="00F528A4" w14:paraId="1B70D4DE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68A5CEB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3BF75B2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302-329 </w:t>
            </w:r>
          </w:p>
        </w:tc>
      </w:tr>
      <w:tr w:rsidR="00F528A4" w:rsidRPr="00F528A4" w14:paraId="0CCF9660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52A2F92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513C2E7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335-350 </w:t>
            </w:r>
          </w:p>
        </w:tc>
      </w:tr>
      <w:tr w:rsidR="00F528A4" w:rsidRPr="00F528A4" w14:paraId="3D2C6A5F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12C8A01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35B35E1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380-407 </w:t>
            </w:r>
          </w:p>
        </w:tc>
      </w:tr>
      <w:tr w:rsidR="00F528A4" w:rsidRPr="00F528A4" w14:paraId="23E26CA3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6BF9A13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62A9B71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414-431</w:t>
            </w:r>
          </w:p>
        </w:tc>
      </w:tr>
      <w:tr w:rsidR="00F528A4" w:rsidRPr="00F528A4" w14:paraId="659EEF48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406E7D4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69C92BB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440-449 </w:t>
            </w:r>
          </w:p>
        </w:tc>
      </w:tr>
      <w:tr w:rsidR="00F528A4" w:rsidRPr="00F528A4" w14:paraId="06AB712C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1D4E9B4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6BA727B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454-477 </w:t>
            </w:r>
          </w:p>
        </w:tc>
      </w:tr>
      <w:tr w:rsidR="00F528A4" w:rsidRPr="00F528A4" w14:paraId="0E524BB1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7A2168CB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6EBE1C58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480-492 </w:t>
            </w:r>
          </w:p>
        </w:tc>
      </w:tr>
      <w:tr w:rsidR="00F528A4" w:rsidRPr="00F528A4" w14:paraId="16C0E5BF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062E723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3EDF4759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509-524 </w:t>
            </w:r>
          </w:p>
        </w:tc>
      </w:tr>
      <w:tr w:rsidR="00F528A4" w:rsidRPr="00F528A4" w14:paraId="722EE977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center"/>
            <w:hideMark/>
          </w:tcPr>
          <w:p w14:paraId="013A7DA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2E9B" w:fill="662E9B"/>
            <w:noWrap/>
            <w:vAlign w:val="bottom"/>
            <w:hideMark/>
          </w:tcPr>
          <w:p w14:paraId="3BF2F1B1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527-546 </w:t>
            </w:r>
          </w:p>
        </w:tc>
      </w:tr>
      <w:tr w:rsidR="00F528A4" w:rsidRPr="00F528A4" w14:paraId="2587AC62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818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D9DD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28A4" w:rsidRPr="00F528A4" w14:paraId="1A30549E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ED0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8C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28A4" w:rsidRPr="00F528A4" w14:paraId="123A76C4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1A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2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TD: Transmembrane domains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563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28A4" w:rsidRPr="00F528A4" w14:paraId="7DCAB473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01D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2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EC-loop:Extracellular loop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745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28A4" w:rsidRPr="00F528A4" w14:paraId="225D478A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D6E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2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Cito-loop:Citosolic loop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7654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28A4" w:rsidRPr="00F528A4" w14:paraId="14175914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367F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2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EC-DB: Possible extracellular loop disulfide bridge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D46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28A4" w:rsidRPr="00F528A4" w14:paraId="5618F17B" w14:textId="77777777" w:rsidTr="00F528A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1527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528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Sulfate Transporter and Anti-Sigma: STAS domain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E8C" w14:textId="77777777" w:rsidR="00F528A4" w:rsidRPr="00F528A4" w:rsidRDefault="00F528A4" w:rsidP="00F5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28A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831575F" w14:textId="15F4E69C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6F3FA9DD" w14:textId="7864702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402F8586" w14:textId="7A223B2B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E44EA7E" w14:textId="04E49FA5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51CD3570" w14:textId="4887E1E1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1FF14690" w14:textId="062CC34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7E4C40C6" w14:textId="4E5DDECB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238FD1F" w14:textId="5F534CE6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19BA0E11" w14:textId="11BA6BFC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37CD52CD" w14:textId="5AEE5B69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535BC4A" w14:textId="798520FF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34FC6BC" w14:textId="2687C396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41670831" w14:textId="68AEB2C5" w:rsidR="00F528A4" w:rsidRPr="00295863" w:rsidRDefault="00F528A4" w:rsidP="00295863">
      <w:pPr>
        <w:pStyle w:val="Listenabsatz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295863">
        <w:rPr>
          <w:b/>
          <w:bCs/>
          <w:color w:val="000000" w:themeColor="text1"/>
          <w:sz w:val="24"/>
          <w:szCs w:val="24"/>
        </w:rPr>
        <w:lastRenderedPageBreak/>
        <w:t>Patients_families summary</w:t>
      </w:r>
    </w:p>
    <w:p w14:paraId="59A51D3E" w14:textId="2E5FADF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180"/>
        <w:gridCol w:w="1120"/>
        <w:gridCol w:w="1120"/>
        <w:gridCol w:w="1180"/>
        <w:gridCol w:w="1180"/>
      </w:tblGrid>
      <w:tr w:rsidR="00787A85" w:rsidRPr="00787A85" w14:paraId="1C2D12B3" w14:textId="77777777" w:rsidTr="00787A85">
        <w:trPr>
          <w:trHeight w:val="288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CA4F36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Phenotype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4DC546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Patients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95F588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Families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F939D9" w14:textId="77777777" w:rsidR="00787A85" w:rsidRPr="00787A85" w:rsidRDefault="00787A85" w:rsidP="0078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Family´s zygosity</w:t>
            </w:r>
          </w:p>
        </w:tc>
      </w:tr>
      <w:tr w:rsidR="00787A85" w:rsidRPr="00787A85" w14:paraId="24E91684" w14:textId="77777777" w:rsidTr="00787A85">
        <w:trPr>
          <w:trHeight w:val="28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20D7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A58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EB53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60A252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HMZ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401574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cHTZ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83F20A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HTZ</w:t>
            </w:r>
          </w:p>
        </w:tc>
      </w:tr>
      <w:tr w:rsidR="00787A85" w:rsidRPr="00787A85" w14:paraId="0DA7C379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11983A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DTD</w:t>
            </w: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09AD7B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11B4D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914E17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6D7829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A79263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787A85" w:rsidRPr="00787A85" w14:paraId="0030CF20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02B4D2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Pr="00787A85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DTD</w:t>
            </w: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Finnish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DFE184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B36EF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D72839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2ECB6E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3F01B2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787A85" w:rsidRPr="00787A85" w14:paraId="1C42491F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86C0B6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Pr="00787A85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DTD</w:t>
            </w: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non-Finnish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9BE7E7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1C4C6E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ACE4B0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CE0DC8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F35CF8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787A85" w:rsidRPr="00787A85" w14:paraId="08B636D9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BF87D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rMED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789F2A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7EDA3D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8710AD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97B7BC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705693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87A85" w:rsidRPr="00787A85" w14:paraId="23F82695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62D69B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ACG-1B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CFE5DA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B1CB76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D763F5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26BAB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896BC5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87A85" w:rsidRPr="00787A85" w14:paraId="7EE714D7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CD695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F0CB4C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41328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4FA957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205734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BE559B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787A85" w:rsidRPr="00787A85" w14:paraId="6B83AF9C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176DED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DTD</w:t>
            </w: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/rMED/DBQD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E0CD47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2FEEC4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E7BB1B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01D5D8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5B3E9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87A85" w:rsidRPr="00787A85" w14:paraId="6F9060FE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4D5D4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DTD</w:t>
            </w: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/DBQD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BBFE0F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0E4956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203172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5CE03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8D1CA2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87A85" w:rsidRPr="00787A85" w14:paraId="6E18E84D" w14:textId="77777777" w:rsidTr="00787A85">
        <w:trPr>
          <w:trHeight w:val="288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E5F114" w14:textId="77777777" w:rsidR="00787A85" w:rsidRPr="00787A85" w:rsidRDefault="00787A85" w:rsidP="0078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rMED/DBQD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5E4908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249DA9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C1297F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61C374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941C93" w14:textId="77777777" w:rsidR="00787A85" w:rsidRPr="00787A85" w:rsidRDefault="00787A85" w:rsidP="00787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7A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27A1996D" w14:textId="7777777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54B0CD30" w14:textId="1DBC8999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64F78048" w14:textId="7777777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DF6FDD4" w14:textId="577462B0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26FAEE61" w14:textId="0397BD0F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6F3C964E" w14:textId="77777777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3D46FBD5" w14:textId="18F5000D" w:rsidR="00F528A4" w:rsidRDefault="00F528A4" w:rsidP="007737F1">
      <w:pPr>
        <w:rPr>
          <w:b/>
          <w:bCs/>
          <w:color w:val="000000" w:themeColor="text1"/>
          <w:sz w:val="24"/>
          <w:szCs w:val="24"/>
        </w:rPr>
      </w:pPr>
    </w:p>
    <w:p w14:paraId="0A0FA5FA" w14:textId="155F2497" w:rsidR="00163B1A" w:rsidRDefault="00163B1A" w:rsidP="007737F1">
      <w:pPr>
        <w:rPr>
          <w:b/>
          <w:bCs/>
          <w:color w:val="000000" w:themeColor="text1"/>
          <w:sz w:val="24"/>
          <w:szCs w:val="24"/>
        </w:rPr>
      </w:pPr>
    </w:p>
    <w:p w14:paraId="7E0B743E" w14:textId="187761FE" w:rsidR="00163B1A" w:rsidRDefault="00163B1A" w:rsidP="007737F1">
      <w:pPr>
        <w:rPr>
          <w:b/>
          <w:bCs/>
          <w:color w:val="000000" w:themeColor="text1"/>
          <w:sz w:val="24"/>
          <w:szCs w:val="24"/>
        </w:rPr>
      </w:pPr>
    </w:p>
    <w:p w14:paraId="36F6FD4E" w14:textId="3C605D5F" w:rsidR="00163B1A" w:rsidRDefault="00163B1A" w:rsidP="007737F1">
      <w:pPr>
        <w:rPr>
          <w:b/>
          <w:bCs/>
          <w:color w:val="000000" w:themeColor="text1"/>
          <w:sz w:val="24"/>
          <w:szCs w:val="24"/>
        </w:rPr>
      </w:pPr>
    </w:p>
    <w:p w14:paraId="57EADCA7" w14:textId="681FD605" w:rsidR="00163B1A" w:rsidRDefault="00163B1A" w:rsidP="007737F1">
      <w:pPr>
        <w:rPr>
          <w:b/>
          <w:bCs/>
          <w:color w:val="000000" w:themeColor="text1"/>
          <w:sz w:val="24"/>
          <w:szCs w:val="24"/>
        </w:rPr>
      </w:pPr>
    </w:p>
    <w:p w14:paraId="2862787A" w14:textId="64B4A10E" w:rsidR="00163B1A" w:rsidRDefault="00163B1A" w:rsidP="007737F1">
      <w:pPr>
        <w:rPr>
          <w:b/>
          <w:bCs/>
          <w:color w:val="000000" w:themeColor="text1"/>
          <w:sz w:val="24"/>
          <w:szCs w:val="24"/>
        </w:rPr>
      </w:pPr>
    </w:p>
    <w:p w14:paraId="009393E5" w14:textId="389D6AB2" w:rsidR="00163B1A" w:rsidRDefault="00163B1A" w:rsidP="007737F1">
      <w:pPr>
        <w:rPr>
          <w:b/>
          <w:bCs/>
          <w:color w:val="000000" w:themeColor="text1"/>
          <w:sz w:val="24"/>
          <w:szCs w:val="24"/>
        </w:rPr>
      </w:pPr>
    </w:p>
    <w:p w14:paraId="0A12F27B" w14:textId="55345C08" w:rsidR="00163B1A" w:rsidRDefault="00163B1A" w:rsidP="007737F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References used in the review</w:t>
      </w:r>
    </w:p>
    <w:p w14:paraId="673A5E48" w14:textId="77777777" w:rsidR="00B42210" w:rsidRDefault="00B42210" w:rsidP="007737F1">
      <w:pPr>
        <w:rPr>
          <w:b/>
          <w:bCs/>
          <w:color w:val="000000" w:themeColor="text1"/>
          <w:sz w:val="24"/>
          <w:szCs w:val="24"/>
        </w:rPr>
      </w:pPr>
    </w:p>
    <w:p w14:paraId="3BC4C6D8" w14:textId="564D5159" w:rsidR="00B42210" w:rsidRDefault="00B42210" w:rsidP="00163B1A">
      <w:pPr>
        <w:suppressLineNumbers/>
        <w:spacing w:after="0" w:line="240" w:lineRule="auto"/>
        <w:ind w:left="360"/>
        <w:rPr>
          <w:rFonts w:ascii="Cambria" w:hAnsi="Cambria" w:cs="Segoe UI"/>
          <w:color w:val="212121"/>
          <w:sz w:val="24"/>
          <w:szCs w:val="24"/>
          <w:shd w:val="clear" w:color="auto" w:fill="FFFFFF"/>
        </w:rPr>
      </w:pPr>
      <w:r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Barreda-Bonis, AC, Barraza-García J, Parrón M, Pastro I, Heath KE, González-Casado I. Multiple SLC26A2 mutations occurring in a three-generational family. Eur J Med Genet 2018; 61:24-28. </w:t>
      </w:r>
      <w:r w:rsidR="00465EED">
        <w:fldChar w:fldCharType="begin"/>
      </w:r>
      <w:r w:rsidR="00465EED">
        <w:instrText xml:space="preserve"> HYPERLINK "https://doi.org/10.1016/j.ejmg.2017.10.007" \t "_blank" \o "Persistent link using digital object identifier" </w:instrText>
      </w:r>
      <w:r w:rsidR="00465EED">
        <w:fldChar w:fldCharType="separate"/>
      </w:r>
      <w:r w:rsidRPr="00B42210">
        <w:rPr>
          <w:rStyle w:val="Hyperlink"/>
          <w:rFonts w:ascii="Cambria" w:hAnsi="Cambria" w:cs="Arial"/>
          <w:color w:val="262626" w:themeColor="text1" w:themeTint="D9"/>
          <w:sz w:val="24"/>
          <w:szCs w:val="24"/>
          <w:u w:val="none"/>
        </w:rPr>
        <w:t>https://doi.org/10.1016/j.ejmg.2017.10.007</w:t>
      </w:r>
      <w:r w:rsidR="00465EED">
        <w:rPr>
          <w:rStyle w:val="Hyperlink"/>
          <w:rFonts w:ascii="Cambria" w:hAnsi="Cambria" w:cs="Arial"/>
          <w:color w:val="262626" w:themeColor="text1" w:themeTint="D9"/>
          <w:sz w:val="24"/>
          <w:szCs w:val="24"/>
          <w:u w:val="none"/>
        </w:rPr>
        <w:fldChar w:fldCharType="end"/>
      </w:r>
    </w:p>
    <w:p w14:paraId="7822EC43" w14:textId="77777777" w:rsidR="00B42210" w:rsidRDefault="00B42210" w:rsidP="00163B1A">
      <w:pPr>
        <w:suppressLineNumbers/>
        <w:spacing w:after="0" w:line="240" w:lineRule="auto"/>
        <w:ind w:left="360"/>
        <w:rPr>
          <w:rFonts w:ascii="Cambria" w:hAnsi="Cambria" w:cs="Segoe UI"/>
          <w:color w:val="212121"/>
          <w:sz w:val="24"/>
          <w:szCs w:val="24"/>
          <w:shd w:val="clear" w:color="auto" w:fill="FFFFFF"/>
        </w:rPr>
      </w:pPr>
    </w:p>
    <w:p w14:paraId="50C1C3F2" w14:textId="453FCDBE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F322E0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Ballhausen D, Bonafé L, Terhal P, Unger SL, Bellus G, Classen M, et al. Recessive multiple epiphyseal dysplasia (rMED): phenotype delineation in eighteen homozygotes for DTDST mutation R279W. </w:t>
      </w:r>
      <w:r w:rsidRPr="00F322E0">
        <w:rPr>
          <w:rFonts w:ascii="Cambria" w:hAnsi="Cambria" w:cs="Segoe UI"/>
          <w:iCs/>
          <w:color w:val="212121"/>
          <w:sz w:val="24"/>
          <w:szCs w:val="24"/>
          <w:shd w:val="clear" w:color="auto" w:fill="FFFFFF"/>
        </w:rPr>
        <w:t>J Med Genet</w:t>
      </w:r>
      <w:r w:rsidRPr="00F322E0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. 2003;40(1):65-71. https://doi.org/10.1136/jmg.40.1.65</w:t>
      </w:r>
    </w:p>
    <w:p w14:paraId="3487053D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3AE0C556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F322E0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Barbosa M, Sousa AB, Medeira A, Lourenço T, Saraiva J, Pinto-Basto J, et al. Clinical and molecular characterization of Diastrophic Dysplasia in the Portuguese population. </w:t>
      </w:r>
      <w:r w:rsidRPr="00F322E0">
        <w:rPr>
          <w:rFonts w:ascii="Cambria" w:hAnsi="Cambria" w:cs="Segoe UI"/>
          <w:iCs/>
          <w:color w:val="212121"/>
          <w:sz w:val="24"/>
          <w:szCs w:val="24"/>
          <w:shd w:val="clear" w:color="auto" w:fill="FFFFFF"/>
        </w:rPr>
        <w:t>Clin Genet</w:t>
      </w:r>
      <w:r w:rsidRPr="00F322E0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>. 2011;80(6):550-7. https://doi.org/10.1111/j.1399-0004.2010.01595.x</w:t>
      </w:r>
    </w:p>
    <w:p w14:paraId="5BFF355A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8AEB7FA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Segoe UI" w:hAnsi="Segoe UI" w:cs="Segoe UI"/>
          <w:color w:val="212121"/>
          <w:shd w:val="clear" w:color="auto" w:fill="FFFFFF"/>
        </w:rPr>
      </w:pPr>
      <w:r w:rsidRPr="00F322E0">
        <w:rPr>
          <w:rFonts w:ascii="Cambria" w:hAnsi="Cambria"/>
          <w:sz w:val="24"/>
          <w:szCs w:val="24"/>
        </w:rPr>
        <w:t xml:space="preserve">Bonafé L, Hästbacka J, de la Chapelle A, Campos-Xavier AB, Chiesa C, Superti-Furga A, et al. </w:t>
      </w:r>
      <w:r w:rsidRPr="00F322E0">
        <w:rPr>
          <w:rFonts w:ascii="Cambria" w:hAnsi="Cambria"/>
          <w:sz w:val="24"/>
          <w:szCs w:val="24"/>
          <w:lang w:val="en-GB"/>
        </w:rPr>
        <w:t xml:space="preserve">A novel mutation in the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sulfate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transporter gene SLC26A2 (DTDST) specific to the Finnish population causes de la Chapelle dysplasia. </w:t>
      </w:r>
      <w:r w:rsidRPr="00F322E0">
        <w:rPr>
          <w:rFonts w:ascii="Cambria" w:hAnsi="Cambria"/>
          <w:sz w:val="24"/>
          <w:szCs w:val="24"/>
        </w:rPr>
        <w:t>J Med Genet 2008;45(12):827–1.</w:t>
      </w:r>
      <w:r w:rsidRPr="00F322E0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https://doi.org/10.1136/jmg.2007.057158</w:t>
      </w:r>
    </w:p>
    <w:p w14:paraId="11D4DC72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2E19C719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Cai G, Nakayama 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Hiraki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Y,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Ozono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K. Mutational analysis of the DTDST gene in a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fetus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with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achondrogenesis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type 1B. Am J Med Genet 1998;78(1):58–60.</w:t>
      </w:r>
    </w:p>
    <w:p w14:paraId="2DF7E113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19826B53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Cho TJ, Kim Ok-H, Lee HR, Shin SJ,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Yoo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WJ, Park WY, et al. Autosomal Recessive Multiple Epiphyseal Dysplasia in a Korean Girl Caused by Novel Compound Heterozygous Mutations in the DTDST (SLC26A2) Gene. Korean Med Sci 2010;25(7):1105-8. https://doi.org/10.3346/jkms.2010.25.7.1105</w:t>
      </w:r>
    </w:p>
    <w:p w14:paraId="3B5C0553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54452781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Czarny-Ratajczak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Lohiniva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Rogala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P, Kozlowski K,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Perälä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Carter L, et al. A mutation in COL9A1 causes multiple epiphyseal dysplasia: further evidence for locus heterogeneity. Am J Hum Genet A 2001;69(5):969–80. https://doi.org/10.1086/324023</w:t>
      </w:r>
    </w:p>
    <w:p w14:paraId="7C095E58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</w:p>
    <w:p w14:paraId="0E75580C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Czarny-Ratajczak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Bieganski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Rogala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P,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Glowacki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Trzeciak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T, Kozlowski K. New intermediate phenotype between MED and DD caused by compound heterozygous mutations in the DTDST gene. Am J Med Genet A 2010;152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A(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>12):3036-42. https://doi.org/10.1002/ajmg.a.33707</w:t>
      </w:r>
    </w:p>
    <w:p w14:paraId="46BF846C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3C4808B0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465EED">
        <w:rPr>
          <w:rFonts w:ascii="Cambria" w:hAnsi="Cambria"/>
          <w:sz w:val="24"/>
          <w:szCs w:val="24"/>
          <w:lang w:val="de-CH"/>
        </w:rPr>
        <w:t xml:space="preserve">Dwyer E, Hyland J, Modaff P, Pauli RM. </w:t>
      </w:r>
      <w:r w:rsidRPr="00F322E0">
        <w:rPr>
          <w:rFonts w:ascii="Cambria" w:hAnsi="Cambria"/>
          <w:sz w:val="24"/>
          <w:szCs w:val="24"/>
          <w:lang w:val="en-GB"/>
        </w:rPr>
        <w:t xml:space="preserve">Genotype-phenotype correlation in DTDST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dysplasias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>: Atelosteogenesis type II and diastrophic dysplasia variant in one family. Am J Med Genet A 2010;152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A(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>12):3043-50. https://doi.org/10.1002/ajmg.a.33736</w:t>
      </w:r>
    </w:p>
    <w:p w14:paraId="32821F88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450064D8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Hastbacka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J, de la Chapelle A, Mahtani MM, Clines G, Reeve-Daly MP, Daly M, et al. The diastrophic dysplasia gene encodes a novel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sulfate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transporter: positional cloning by fine-structure linkage disequilibrium mapping. Cell 1994;78(6):1073–87. https://doi.org/10.1016/0092-8674(94)90281-x</w:t>
      </w:r>
    </w:p>
    <w:p w14:paraId="3B299467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</w:p>
    <w:p w14:paraId="452EF667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lastRenderedPageBreak/>
        <w:t>Hästbacka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Wilcox WR,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Rimoin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DL, Cohn DH, et al. Atelosteogenesis type II is caused by mutations in the diastrophic dysplasia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sulfate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-transporter gene (DTDST): evidence for a phenotypic series involving three chondrodysplasias. Am J Hum Genet 1996;58(2):255-62. </w:t>
      </w:r>
    </w:p>
    <w:p w14:paraId="35AFB618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color w:val="FF0000"/>
          <w:sz w:val="24"/>
          <w:szCs w:val="24"/>
          <w:lang w:val="en-GB"/>
        </w:rPr>
      </w:pPr>
    </w:p>
    <w:p w14:paraId="30E9870B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Hastbacka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Kerrebrock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Mokkala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K, Clines G, Lovett 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Kaitila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I, et al. Identification of the Finnish founder mutation for diastrophic dysplasia (DTD). European Journal of Human Genetics 1999;7(6):664–70. https://doi.org/10.1038/sj.ejhg.5200361</w:t>
      </w:r>
    </w:p>
    <w:p w14:paraId="09EE800D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1DB3180A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465EED">
        <w:rPr>
          <w:rFonts w:ascii="Cambria" w:hAnsi="Cambria"/>
          <w:sz w:val="24"/>
          <w:szCs w:val="24"/>
          <w:lang w:val="de-CH"/>
        </w:rPr>
        <w:t xml:space="preserve">Hinrichs T, Superti-Furga A, Scheiderer WD, Bonafé L, Brenner RE. </w:t>
      </w:r>
      <w:r w:rsidRPr="00F322E0">
        <w:rPr>
          <w:rFonts w:ascii="Cambria" w:hAnsi="Cambria"/>
          <w:sz w:val="24"/>
          <w:szCs w:val="24"/>
          <w:lang w:val="en-GB"/>
        </w:rPr>
        <w:t>Recessive multiple epiphyseal dysplasia (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rMED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) with homozygosity for C653S mutation in the DTDST gene - Phenotype, molecular 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diagnosis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 xml:space="preserve"> and surgical treatment of habitual dislocation of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multilayered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patella: Case report. BMC Musculoskeletal Disorders 2010;3(11):110. https://doi.org/10.1186/1471-2474-11-110</w:t>
      </w:r>
    </w:p>
    <w:p w14:paraId="7AADFCA3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7FC20494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color w:val="000000" w:themeColor="text1"/>
          <w:sz w:val="24"/>
          <w:szCs w:val="24"/>
          <w:lang w:val="en-GB"/>
        </w:rPr>
        <w:t>Honório</w:t>
      </w:r>
      <w:proofErr w:type="spellEnd"/>
      <w:r w:rsidRPr="00F322E0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JC, Bruns RF, </w:t>
      </w:r>
      <w:proofErr w:type="spellStart"/>
      <w:r w:rsidRPr="00F322E0">
        <w:rPr>
          <w:rFonts w:ascii="Cambria" w:hAnsi="Cambria"/>
          <w:color w:val="000000" w:themeColor="text1"/>
          <w:sz w:val="24"/>
          <w:szCs w:val="24"/>
          <w:lang w:val="en-GB"/>
        </w:rPr>
        <w:t>Gründtner</w:t>
      </w:r>
      <w:proofErr w:type="spellEnd"/>
      <w:r w:rsidRPr="00F322E0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LF, </w:t>
      </w:r>
      <w:proofErr w:type="spellStart"/>
      <w:r w:rsidRPr="00F322E0">
        <w:rPr>
          <w:rFonts w:ascii="Cambria" w:hAnsi="Cambria"/>
          <w:color w:val="000000" w:themeColor="text1"/>
          <w:sz w:val="24"/>
          <w:szCs w:val="24"/>
          <w:lang w:val="en-GB"/>
        </w:rPr>
        <w:t>Raskin</w:t>
      </w:r>
      <w:proofErr w:type="spellEnd"/>
      <w:r w:rsidRPr="00F322E0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S, Ferrari LP, Araujo Júnior E, et al. Diastrophic dysplasia: prenatal diagnosis and review of the literature. Sao Paulo Med J 2013;131(2):127-32. https://doi.org/10.1590/S1516-31802013000100024</w:t>
      </w:r>
    </w:p>
    <w:p w14:paraId="51369C46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371602AC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Jackson GC,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Mittaz-Crettol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L, Taylor JA, Mortier GR,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Spranger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Pseudoachondroplasia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and multiple epiphyseal dysplasia: a 7-year comprehensive analysis of the known disease genes identify novel and recurrent mutations and provides an accurate assessment of their relative contribution. </w:t>
      </w:r>
      <w:r w:rsidRPr="00F322E0">
        <w:rPr>
          <w:rFonts w:ascii="Cambria" w:hAnsi="Cambria"/>
          <w:sz w:val="24"/>
          <w:szCs w:val="24"/>
        </w:rPr>
        <w:t>Hum Mutat 2011;33(1):144-57. https://doi.org/10.1002/humu.21611</w:t>
      </w:r>
    </w:p>
    <w:p w14:paraId="627140C5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</w:rPr>
      </w:pPr>
    </w:p>
    <w:p w14:paraId="2DCEBFED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Jakkula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E,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Mäkitie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O,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Czarny-Ratajczak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Jackson GC,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Damignani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R,</w:t>
      </w:r>
      <w:r w:rsidRPr="00F322E0">
        <w:rPr>
          <w:rFonts w:ascii="Cambria" w:hAnsi="Cambria" w:cs="Segoe UI"/>
          <w:color w:val="212121"/>
          <w:sz w:val="24"/>
          <w:szCs w:val="24"/>
          <w:shd w:val="clear" w:color="auto" w:fill="FFFFFF"/>
        </w:rPr>
        <w:t xml:space="preserve"> Briggs MD, </w:t>
      </w:r>
      <w:r w:rsidRPr="00F322E0">
        <w:rPr>
          <w:rFonts w:ascii="Cambria" w:hAnsi="Cambria"/>
          <w:sz w:val="24"/>
          <w:szCs w:val="24"/>
          <w:lang w:val="en-GB"/>
        </w:rPr>
        <w:t xml:space="preserve">et al. Mutations in the known genes are not the major cause of MED; distinctive phenotypic entities among patients with no identified mutations.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Eur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 Hum Genet 2005;13(3):292–301. https://doi.org/10.1038/sj.ejhg.5201314</w:t>
      </w:r>
    </w:p>
    <w:p w14:paraId="6FA5B253" w14:textId="77777777" w:rsidR="00163B1A" w:rsidRPr="00F322E0" w:rsidRDefault="00163B1A" w:rsidP="00163B1A">
      <w:pPr>
        <w:suppressLineNumbers/>
        <w:spacing w:after="0" w:line="240" w:lineRule="auto"/>
        <w:ind w:firstLine="360"/>
        <w:rPr>
          <w:rFonts w:ascii="Cambria" w:hAnsi="Cambria" w:cs="Calibri"/>
          <w:color w:val="000000"/>
          <w:sz w:val="24"/>
          <w:szCs w:val="24"/>
        </w:rPr>
      </w:pPr>
    </w:p>
    <w:p w14:paraId="640743A4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Kausar M, Mäkitie RE, Toiviainen-Salo S, Ignatius J, Anees M, Mäkitie O. </w:t>
      </w:r>
      <w:r w:rsidRPr="00F322E0">
        <w:rPr>
          <w:rFonts w:ascii="Cambria" w:hAnsi="Cambria"/>
          <w:sz w:val="24"/>
          <w:szCs w:val="24"/>
          <w:lang w:val="en-GB"/>
        </w:rPr>
        <w:t xml:space="preserve">Recessive Multiple Epiphyseal Dysplasia - clinical characteristics caused by rare compound heterozygous SLC26A2 genotypes.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Eur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 Med Genet. 2019;62(11):103573. https://doi.org/10.1016/j.ejmg.2018.11.007</w:t>
      </w:r>
    </w:p>
    <w:p w14:paraId="05BAD14F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6AFC784C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Kim OH, Park H,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Seong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MW, Cho TJ, Nishimura G,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et al. Revisit of multiple epiphyseal dysplasia: ethnic difference in genotypes and comparison of radiographic features linked to the COMP and MATN3 genes. Am J Med Genet A 2011;155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A(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 xml:space="preserve">11):2669–80. https://doi.org/10.1002/ajmg.a.34246  </w:t>
      </w:r>
    </w:p>
    <w:p w14:paraId="729FE914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</w:p>
    <w:p w14:paraId="123A9DCF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Macías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-Gómez NM,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Mégarbané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Leal-Ugarte E, Rodríguez-Rojas LX, Barros-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Núñez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P. Diastrophic dysplasia and atelosteogenesis type II as expression of compound heterozygosis: first report of a Mexican patient and genotype-phenotype correlation. Am J Med Genet A 2004;129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A(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>2):190-2. https://doi.org/10.1002/ajmg.a.30149</w:t>
      </w:r>
    </w:p>
    <w:p w14:paraId="6DC4DB39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341B0F6C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Maeda K, Miyamoto Y,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Sawaki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H,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Karniski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LP, Nakashima E, Nishimura G, et al. A compound heterozygote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harboring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novel and recurrent DTDST mutations with intermediate phenotype between atelosteogenesis type II and diastrophic dysplasia. Am J Med Genet A 2006;140(11):1143–7. https://doi.org/10.1002/ajmg.a.31225</w:t>
      </w:r>
    </w:p>
    <w:p w14:paraId="0D2B6380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</w:rPr>
      </w:pPr>
    </w:p>
    <w:p w14:paraId="5494E0FE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lastRenderedPageBreak/>
        <w:t>Mäkitie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O,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Savarirayan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R,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Bonafe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L, Robertson S,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Susic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et al. Autosomal recessive multiple epiphyseal dysplasia with homozygosity for C653S in the DTDST gene: Double-Layer Patella as a Reliable Sign. </w:t>
      </w:r>
      <w:r w:rsidRPr="00F322E0">
        <w:rPr>
          <w:rFonts w:ascii="Cambria" w:hAnsi="Cambria"/>
          <w:sz w:val="24"/>
          <w:szCs w:val="24"/>
        </w:rPr>
        <w:t>Am J Med Genet 122A 2003(3):187–92. https://doi.org/10.1002/ajmg.a.20282</w:t>
      </w:r>
    </w:p>
    <w:p w14:paraId="6E8852A7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ED7BD76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Mäkitie O, Geiberger S, Horemuzova E, Hagenäs L, Moström E, Nordenskjöld M, et al. </w:t>
      </w:r>
      <w:r w:rsidRPr="00F322E0">
        <w:rPr>
          <w:rFonts w:ascii="Cambria" w:hAnsi="Cambria"/>
          <w:sz w:val="24"/>
          <w:szCs w:val="24"/>
          <w:lang w:val="en-GB"/>
        </w:rPr>
        <w:t>SLC26A2 disease spectrum in Sweden – high frequency of recessive multiple epiphyseal dysplasia (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rMED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>). Clin Genet 2015;87(3):273–8. https://doi.org/10.1111/cge.12371</w:t>
      </w:r>
    </w:p>
    <w:p w14:paraId="358C4E2E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</w:p>
    <w:p w14:paraId="62A00D5B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Martínez García M, Velez C, Fenollar-Cortés M, Bustamante A, Lorda-Sanchez I, Soriano-Guillén L, et al. </w:t>
      </w:r>
      <w:r w:rsidRPr="00F322E0">
        <w:rPr>
          <w:rFonts w:ascii="Cambria" w:hAnsi="Cambria"/>
          <w:sz w:val="24"/>
          <w:szCs w:val="24"/>
          <w:lang w:val="en-GB"/>
        </w:rPr>
        <w:t>Paternal isodisomy of chromosome 5 in a Patient with Recessive multiple Epiphyseal dysplasia. Am J Med Genet A 2014;164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A(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>4):1075-8. https://doi.org/10.1002/ajmg.a.36378</w:t>
      </w:r>
    </w:p>
    <w:p w14:paraId="312D4350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</w:rPr>
      </w:pPr>
    </w:p>
    <w:p w14:paraId="307C1314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Mattos EP, Magalhães JAA, Mittaz-Crettol L, Azambuja R, Okada L, Cavalcanti DP, et al. </w:t>
      </w:r>
      <w:r w:rsidRPr="00F322E0">
        <w:rPr>
          <w:rFonts w:ascii="Cambria" w:hAnsi="Cambria"/>
          <w:sz w:val="24"/>
          <w:szCs w:val="24"/>
          <w:lang w:val="en-GB"/>
        </w:rPr>
        <w:t xml:space="preserve">Atelosteogenesis Type 2/Diastrophic dysplasia phenotypic spectrum: from prenatal to preimplantation genetic diagnosis. Open Journal of Obstetrics and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Gynecology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2014;(4):399-404. </w:t>
      </w:r>
    </w:p>
    <w:p w14:paraId="22F4B6E4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21190D64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Mégarbané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Haddad FA, Haddad-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Zebouni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S,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Achram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Eich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G, Le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Merrer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et al. Homozygosity for a novel DTDST mutation in a child with a 'broad bone-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platyspondylic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>' variant of diastrophic dysplasia. Clin Genet 1999;56(1):71-6. https://doi.org/10.1034/j.1399-0004.1999.560110.x</w:t>
      </w:r>
    </w:p>
    <w:p w14:paraId="59237085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3FA08B30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</w:pPr>
      <w:r w:rsidRPr="00F322E0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Miller E, Blaser S, Miller S, Keating S, Thompson M,</w:t>
      </w:r>
      <w:r w:rsidRPr="00F322E0">
        <w:t xml:space="preserve"> </w:t>
      </w:r>
      <w:r w:rsidRPr="00F322E0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Unger S, et al. Fetal MR imaging of atelosteogenesis type II (AO-II). </w:t>
      </w:r>
      <w:r w:rsidRPr="00F322E0">
        <w:rPr>
          <w:rFonts w:ascii="Cambria" w:hAnsi="Cambria" w:cs="Segoe UI"/>
          <w:iCs/>
          <w:color w:val="000000" w:themeColor="text1"/>
          <w:sz w:val="24"/>
          <w:szCs w:val="24"/>
          <w:shd w:val="clear" w:color="auto" w:fill="FFFFFF"/>
        </w:rPr>
        <w:t>Pediatr Radiol</w:t>
      </w:r>
      <w:r w:rsidRPr="00F322E0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2008;</w:t>
      </w:r>
      <w:r w:rsidRPr="00F322E0">
        <w:rPr>
          <w:rFonts w:ascii="Cambria" w:hAnsi="Cambria" w:cs="Segoe UI"/>
          <w:iCs/>
          <w:color w:val="000000" w:themeColor="text1"/>
          <w:sz w:val="24"/>
          <w:szCs w:val="24"/>
          <w:shd w:val="clear" w:color="auto" w:fill="FFFFFF"/>
        </w:rPr>
        <w:t>38</w:t>
      </w:r>
      <w:r w:rsidRPr="00F322E0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(12):1345–9. https://doi.org/10.1007/s00247-008-0974-y</w:t>
      </w:r>
    </w:p>
    <w:p w14:paraId="0D08875C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</w:p>
    <w:p w14:paraId="1B3D7C83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Miyake A, Nishimura G,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Futami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T, Ohashi H, Chiba K, Toyama Y, et al. A compound heterozygote of novel and recurrent DTDST mutations results in a novel intermediate phenotype of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Desbuquois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dysplasia, diastrophic dysplasia, and recessive form of multiple epiphyseal dysplasia. J Hum Genet 2008;53(8):764–8. https://doi.org/10.1007/s10038-008-0305-z</w:t>
      </w:r>
    </w:p>
    <w:p w14:paraId="20DE67E3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</w:rPr>
      </w:pPr>
    </w:p>
    <w:p w14:paraId="2F7DEB63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Panzer KM, Lachman R, Modaff P, Pauli RM. </w:t>
      </w:r>
      <w:r w:rsidRPr="00F322E0">
        <w:rPr>
          <w:rFonts w:ascii="Cambria" w:hAnsi="Cambria"/>
          <w:sz w:val="24"/>
          <w:szCs w:val="24"/>
          <w:lang w:val="en-GB"/>
        </w:rPr>
        <w:t xml:space="preserve">A phenotype intermediate between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Desbuquois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dysplasia and diastrophic dysplasia secondary to mutations in DTDST. Am J Med Genet Part 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  2008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>;146A:(22):2920–4. https://doi.org/10.1002/ajmg.a.32543</w:t>
      </w:r>
    </w:p>
    <w:p w14:paraId="0CBBF329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</w:rPr>
      </w:pPr>
    </w:p>
    <w:p w14:paraId="216C163B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F322E0">
        <w:rPr>
          <w:rFonts w:ascii="Cambria" w:hAnsi="Cambria"/>
          <w:sz w:val="24"/>
          <w:szCs w:val="24"/>
        </w:rPr>
        <w:t xml:space="preserve">Pineda T, Rossi A, Bonafè L, Superti-Furga A, Velasco HM. </w:t>
      </w:r>
      <w:r w:rsidRPr="00F322E0">
        <w:rPr>
          <w:rFonts w:ascii="Cambria" w:hAnsi="Cambria"/>
          <w:sz w:val="24"/>
          <w:szCs w:val="24"/>
          <w:lang w:val="en-GB"/>
        </w:rPr>
        <w:t xml:space="preserve">Report of a novel mutation in the SLC26A2 gene found in a Colombian adult patient with diastrophic dysplasia. </w:t>
      </w:r>
      <w:r w:rsidRPr="00F322E0">
        <w:rPr>
          <w:rFonts w:ascii="Cambria" w:hAnsi="Cambria"/>
          <w:sz w:val="24"/>
          <w:szCs w:val="24"/>
        </w:rPr>
        <w:t>Rev Fac Med 2013;61(3):255-9. Available from: http://www.scielo.org.co/scielo.php?script=sci_arttext&amp;pid=S0120-00112013000300005&amp;lng=en.</w:t>
      </w:r>
    </w:p>
    <w:p w14:paraId="4A9DA0F6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</w:rPr>
      </w:pPr>
    </w:p>
    <w:p w14:paraId="1C34DACE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Ramírez-Castro JL, Rada AMC, Henao BEM, Gaviria GCR, Palacio GV, Quiroz AEP. Displasia diastrófica: Caracterización clínica, radiológica, citogenética y molecular de una paciente.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Iatreia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2005;1(18):40-8. Available from: http://www.scielo.org.co/scielo.php?script=sci_arttext&amp;pid=S0121-07932005000100003&amp;lng=en.</w:t>
      </w:r>
    </w:p>
    <w:p w14:paraId="32BAD7B8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2156B5AE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Remes VM, Hästbacka JR, Poussa MS, Peltonen JI. </w:t>
      </w:r>
      <w:r w:rsidRPr="00F322E0">
        <w:rPr>
          <w:rFonts w:ascii="Cambria" w:hAnsi="Cambria"/>
          <w:sz w:val="24"/>
          <w:szCs w:val="24"/>
          <w:lang w:val="en-GB"/>
        </w:rPr>
        <w:t xml:space="preserve">Does genotype predict development of the spinal deformity in patients with diastrophic dysplasia?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Eur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Spine J 2002;11(4):327-31 https://doi.org/10.1007/s00586-002-0413-y</w:t>
      </w:r>
    </w:p>
    <w:p w14:paraId="1684A895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7A4423D5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lastRenderedPageBreak/>
        <w:t xml:space="preserve">Rossi A, Bonaventure J,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Delezoide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AL,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Cetta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G,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Undersulfation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of proteoglycans synthesized by chondrocytes from a patient with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achondrogenesis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type 1B homozygous for an L483P substitution in the diastrophic dysplasia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sulfate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transporter. J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Biol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Chem 1996a;271(31):18456–64. https://doi.org/10.1074/jbc.271.31.18456</w:t>
      </w:r>
    </w:p>
    <w:p w14:paraId="231F9C11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</w:p>
    <w:p w14:paraId="0EB2EB0E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Rossi A, van der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Harten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HJ, Beemer FA,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Kleijer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WJ,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Gitzelmann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R, Steinmann B, et al. Phenotypic and genotypic overlap between atelosteogenesis type 2 and diastrophic dysplasia. </w:t>
      </w:r>
      <w:r w:rsidRPr="00F322E0">
        <w:rPr>
          <w:rFonts w:ascii="Cambria" w:hAnsi="Cambria"/>
          <w:sz w:val="24"/>
          <w:szCs w:val="24"/>
        </w:rPr>
        <w:t>Hum Genet, 1996b;98(6):657-61. https://doi.org/10.1007/s00439005027</w:t>
      </w:r>
    </w:p>
    <w:p w14:paraId="00F03861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1AAF8EDF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Rossi A, Bonaventure J,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Delezoide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AL,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Cetta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G.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Undersulfation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of cartilage proteoglycans ex vivo and increased contribution of amino acid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sulfur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to sulfation in vitro in McAlister dysplasia/atelosteogenesis type 2.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Eur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Biochem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1997;248(3):741–7. https://doi.org/10.1111/j.1432-1033.1997.t01-1-00741.x</w:t>
      </w:r>
    </w:p>
    <w:p w14:paraId="5C08CC3D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41A4FD50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>Sato T, Kojima T, Samura O,</w:t>
      </w:r>
      <w:r w:rsidRPr="00F322E0">
        <w:t xml:space="preserve"> </w:t>
      </w:r>
      <w:r w:rsidRPr="00F322E0">
        <w:rPr>
          <w:rFonts w:ascii="Cambria" w:hAnsi="Cambria"/>
          <w:sz w:val="24"/>
          <w:szCs w:val="24"/>
        </w:rPr>
        <w:t xml:space="preserve">Kawaguchi S, Nakamura A, Nakajima M,et al. </w:t>
      </w:r>
      <w:r w:rsidRPr="00F322E0">
        <w:rPr>
          <w:rFonts w:ascii="Cambria" w:hAnsi="Cambria"/>
          <w:sz w:val="24"/>
          <w:szCs w:val="24"/>
          <w:lang w:val="en-GB"/>
        </w:rPr>
        <w:t xml:space="preserve">Two unrelated pedigrees with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achondrogenesis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type 1b carrying a Japan-specific pathogenic variant in SLC26A2. Am J Med Genet A 2020;182(4):735-9. https://doi.org/10.1002/ajmg.a.61469</w:t>
      </w:r>
    </w:p>
    <w:p w14:paraId="7196B350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</w:p>
    <w:p w14:paraId="296190CA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Hastbacka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J, Wilcox WR, Cohn DH, van der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Harten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HJ, Rossi A, et al.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Achondrogenesis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type IB is caused by mutations in the diastrophic dysplasia sulphate transporter gene. Nat Genet 1996;12(1):100–2. https://doi.org/10.1038/ng0196-100</w:t>
      </w:r>
    </w:p>
    <w:p w14:paraId="1EFC6914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5457F9FC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A, Neumann L,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Riebel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Eich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G, Steinmann B,</w:t>
      </w:r>
      <w:r w:rsidRPr="00F322E0">
        <w:t xml:space="preserve">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Spranger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J, et al. Recessively inherited multiple epiphyseal dysplasia with normal stature, club foot, and double layered patella caused by a DTDST mutation. J Med Genet 1999;36(8):621–4.</w:t>
      </w:r>
      <w:r w:rsidRPr="00F322E0">
        <w:t xml:space="preserve"> </w:t>
      </w:r>
    </w:p>
    <w:p w14:paraId="4E1E0A98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71893F15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Syvänen J, Helenius I, Hero M, Mäkitie O, Ignatius J. </w:t>
      </w:r>
      <w:r w:rsidRPr="00F322E0">
        <w:rPr>
          <w:rFonts w:ascii="Cambria" w:hAnsi="Cambria"/>
          <w:sz w:val="24"/>
          <w:szCs w:val="24"/>
          <w:lang w:val="en-GB"/>
        </w:rPr>
        <w:t xml:space="preserve">Recessive MED with auricular swelling due to compound heterozygosity Arg279Tpr/Thr512Lys in the SLC26A2 gene. Am J Med Genet 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  2013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>;161A(6):1491–4. https://doi.org/10.1002/ajmg.a.35872</w:t>
      </w:r>
    </w:p>
    <w:p w14:paraId="39460EFA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4FB95A85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 xml:space="preserve">Unger S, Le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Merrer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M, Meinecke P,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Chitayat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D, Rossi A,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Superti-Furga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A. A New dysplasia or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achondrogenesis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type 1B? The importance of histology and molecular biology in delineating skeletal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dysplasias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Pediatr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Radiol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2001;31(12):893-4. https://doi.org/10.1007/s002470100017</w:t>
      </w:r>
    </w:p>
    <w:p w14:paraId="14D28805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</w:p>
    <w:p w14:paraId="6BB8EA47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proofErr w:type="spellStart"/>
      <w:r w:rsidRPr="00F322E0">
        <w:rPr>
          <w:rFonts w:ascii="Cambria" w:hAnsi="Cambria"/>
          <w:sz w:val="24"/>
          <w:szCs w:val="24"/>
          <w:lang w:val="en-GB"/>
        </w:rPr>
        <w:t>Vikraman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SK, Balakrishnan B, Chandra V, Batra M, Kuriakose R,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Kannoly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G. A case of hereditary novel mutation in SLC26A2 gene (c.1796 A &gt; C) identified in a couple with a </w:t>
      </w:r>
      <w:proofErr w:type="spellStart"/>
      <w:r w:rsidRPr="00F322E0">
        <w:rPr>
          <w:rFonts w:ascii="Cambria" w:hAnsi="Cambria"/>
          <w:sz w:val="24"/>
          <w:szCs w:val="24"/>
          <w:lang w:val="en-GB"/>
        </w:rPr>
        <w:t>fetus</w:t>
      </w:r>
      <w:proofErr w:type="spellEnd"/>
      <w:r w:rsidRPr="00F322E0">
        <w:rPr>
          <w:rFonts w:ascii="Cambria" w:hAnsi="Cambria"/>
          <w:sz w:val="24"/>
          <w:szCs w:val="24"/>
          <w:lang w:val="en-GB"/>
        </w:rPr>
        <w:t xml:space="preserve"> affected with atelosteogenesis type 2 phenotype in an antecedent pregnancy. Case Rep Perinat Med 2016;5(1): 65–7. https://doi.org/10.1515/crpm-2014-0059</w:t>
      </w:r>
    </w:p>
    <w:p w14:paraId="3000840E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138F9983" w14:textId="77777777" w:rsidR="00163B1A" w:rsidRPr="00F322E0" w:rsidRDefault="00163B1A" w:rsidP="00163B1A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</w:rPr>
        <w:t xml:space="preserve">Zechi-Ceide RM, Moura PP, Raskin S, Richieri-Costa A, Guion-Almeida ML. </w:t>
      </w:r>
      <w:r w:rsidRPr="00F322E0">
        <w:rPr>
          <w:rFonts w:ascii="Cambria" w:hAnsi="Cambria"/>
          <w:sz w:val="24"/>
          <w:szCs w:val="24"/>
          <w:lang w:val="en-GB"/>
        </w:rPr>
        <w:t>A compound heterozygote SLC26A2 mutation resulting in robin sequence, mild limbs shortness, accelerated carpal ossification, and multiple epiphysial dysplasia in two Brazilian sisters. A new intermediate phenotype between diastrophic dysplasia and recessive multiple epiphyseal dysplasia. Am J Med Genet A 2013;161</w:t>
      </w:r>
      <w:proofErr w:type="gramStart"/>
      <w:r w:rsidRPr="00F322E0">
        <w:rPr>
          <w:rFonts w:ascii="Cambria" w:hAnsi="Cambria"/>
          <w:sz w:val="24"/>
          <w:szCs w:val="24"/>
          <w:lang w:val="en-GB"/>
        </w:rPr>
        <w:t>A(</w:t>
      </w:r>
      <w:proofErr w:type="gramEnd"/>
      <w:r w:rsidRPr="00F322E0">
        <w:rPr>
          <w:rFonts w:ascii="Cambria" w:hAnsi="Cambria"/>
          <w:sz w:val="24"/>
          <w:szCs w:val="24"/>
          <w:lang w:val="en-GB"/>
        </w:rPr>
        <w:t>8):2088-94. https://doi.org/10.1002/ajmg.a.36057</w:t>
      </w:r>
    </w:p>
    <w:p w14:paraId="0700F323" w14:textId="77777777" w:rsidR="00163B1A" w:rsidRPr="00F322E0" w:rsidRDefault="00163B1A" w:rsidP="00163B1A">
      <w:pPr>
        <w:suppressLineNumbers/>
        <w:spacing w:after="0" w:line="240" w:lineRule="auto"/>
        <w:rPr>
          <w:rFonts w:ascii="Cambria" w:hAnsi="Cambria"/>
          <w:sz w:val="24"/>
          <w:szCs w:val="24"/>
          <w:lang w:val="en-GB"/>
        </w:rPr>
      </w:pPr>
    </w:p>
    <w:p w14:paraId="669B714B" w14:textId="63F96FBF" w:rsidR="00F528A4" w:rsidRPr="003977DE" w:rsidRDefault="00163B1A" w:rsidP="003977DE">
      <w:pPr>
        <w:suppressLineNumbers/>
        <w:spacing w:after="0" w:line="240" w:lineRule="auto"/>
        <w:ind w:left="360"/>
        <w:rPr>
          <w:rFonts w:ascii="Cambria" w:hAnsi="Cambria"/>
          <w:sz w:val="24"/>
          <w:szCs w:val="24"/>
          <w:lang w:val="en-GB"/>
        </w:rPr>
      </w:pPr>
      <w:r w:rsidRPr="00F322E0">
        <w:rPr>
          <w:rFonts w:ascii="Cambria" w:hAnsi="Cambria"/>
          <w:sz w:val="24"/>
          <w:szCs w:val="24"/>
          <w:lang w:val="en-GB"/>
        </w:rPr>
        <w:t>Zhou T, Wang Y, Hang Zhou, Liao Z, Gao B, Su D, et al. Dual novel mutations in SLC26A2 in two siblings with multiple epiphyseal dysplasia 4 from a Chinese family: a case report. BMC Medical Genetics 2018;19(1):70. https://doi.org/10.1186/s12881-018-0596-7</w:t>
      </w:r>
    </w:p>
    <w:sectPr w:rsidR="00F528A4" w:rsidRPr="003977DE" w:rsidSect="00A272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15C5"/>
    <w:multiLevelType w:val="hybridMultilevel"/>
    <w:tmpl w:val="048E2C64"/>
    <w:lvl w:ilvl="0" w:tplc="8D6A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1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3MDc0MTAyMLAAIiUdpeDU4uLM/DyQApNaAAikzBAsAAAA"/>
  </w:docVars>
  <w:rsids>
    <w:rsidRoot w:val="00BD0C9E"/>
    <w:rsid w:val="00163B1A"/>
    <w:rsid w:val="00295863"/>
    <w:rsid w:val="003977DE"/>
    <w:rsid w:val="00433199"/>
    <w:rsid w:val="00465EED"/>
    <w:rsid w:val="00762F07"/>
    <w:rsid w:val="007737F1"/>
    <w:rsid w:val="00787A85"/>
    <w:rsid w:val="00864599"/>
    <w:rsid w:val="008932F4"/>
    <w:rsid w:val="009503BC"/>
    <w:rsid w:val="00A048DE"/>
    <w:rsid w:val="00A27247"/>
    <w:rsid w:val="00B42210"/>
    <w:rsid w:val="00BD0C9E"/>
    <w:rsid w:val="00BF2474"/>
    <w:rsid w:val="00E54640"/>
    <w:rsid w:val="00F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ACA3D"/>
  <w15:chartTrackingRefBased/>
  <w15:docId w15:val="{710B8B5D-2835-469F-A425-ABE3312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7247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7247"/>
    <w:rPr>
      <w:color w:val="0563C1"/>
      <w:u w:val="single"/>
    </w:rPr>
  </w:style>
  <w:style w:type="paragraph" w:customStyle="1" w:styleId="msonormal0">
    <w:name w:val="msonormal"/>
    <w:basedOn w:val="Standard"/>
    <w:rsid w:val="00A2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0">
    <w:name w:val="font0"/>
    <w:basedOn w:val="Standard"/>
    <w:rsid w:val="00A272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t-BR"/>
    </w:rPr>
  </w:style>
  <w:style w:type="paragraph" w:customStyle="1" w:styleId="font5">
    <w:name w:val="font5"/>
    <w:basedOn w:val="Standard"/>
    <w:rsid w:val="00A272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pt-BR"/>
    </w:rPr>
  </w:style>
  <w:style w:type="paragraph" w:customStyle="1" w:styleId="xl65">
    <w:name w:val="xl65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Standard"/>
    <w:rsid w:val="00A272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Standard"/>
    <w:rsid w:val="00A272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Standard"/>
    <w:rsid w:val="00A272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82">
    <w:name w:val="xl82"/>
    <w:basedOn w:val="Standard"/>
    <w:rsid w:val="00A2724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Standard"/>
    <w:rsid w:val="00A2724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24"/>
      <w:szCs w:val="24"/>
      <w:lang w:eastAsia="pt-BR"/>
    </w:rPr>
  </w:style>
  <w:style w:type="paragraph" w:customStyle="1" w:styleId="xl84">
    <w:name w:val="xl84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5A5A5"/>
      <w:sz w:val="24"/>
      <w:szCs w:val="24"/>
      <w:lang w:eastAsia="pt-BR"/>
    </w:rPr>
  </w:style>
  <w:style w:type="paragraph" w:customStyle="1" w:styleId="xl85">
    <w:name w:val="xl85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Standard"/>
    <w:rsid w:val="00A272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5A5A5"/>
      <w:sz w:val="24"/>
      <w:szCs w:val="24"/>
      <w:lang w:eastAsia="pt-BR"/>
    </w:rPr>
  </w:style>
  <w:style w:type="paragraph" w:customStyle="1" w:styleId="xl88">
    <w:name w:val="xl88"/>
    <w:basedOn w:val="Standard"/>
    <w:rsid w:val="00A272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5A5A5"/>
      <w:sz w:val="24"/>
      <w:szCs w:val="24"/>
      <w:lang w:eastAsia="pt-BR"/>
    </w:rPr>
  </w:style>
  <w:style w:type="paragraph" w:customStyle="1" w:styleId="xl90">
    <w:name w:val="xl90"/>
    <w:basedOn w:val="Standard"/>
    <w:rsid w:val="00A272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EABAB"/>
      <w:sz w:val="24"/>
      <w:szCs w:val="24"/>
      <w:lang w:eastAsia="pt-BR"/>
    </w:rPr>
  </w:style>
  <w:style w:type="paragraph" w:customStyle="1" w:styleId="xl93">
    <w:name w:val="xl93"/>
    <w:basedOn w:val="Standard"/>
    <w:rsid w:val="00A272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Standard"/>
    <w:rsid w:val="00A2724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Standard"/>
    <w:rsid w:val="00A272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EABAB"/>
      <w:sz w:val="24"/>
      <w:szCs w:val="24"/>
      <w:lang w:eastAsia="pt-BR"/>
    </w:rPr>
  </w:style>
  <w:style w:type="paragraph" w:customStyle="1" w:styleId="xl97">
    <w:name w:val="xl97"/>
    <w:basedOn w:val="Standard"/>
    <w:rsid w:val="00A272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Standard"/>
    <w:rsid w:val="00A2724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Standard"/>
    <w:rsid w:val="00A2724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Standard"/>
    <w:rsid w:val="00A272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EABAB"/>
      <w:sz w:val="24"/>
      <w:szCs w:val="24"/>
      <w:lang w:eastAsia="pt-BR"/>
    </w:rPr>
  </w:style>
  <w:style w:type="paragraph" w:customStyle="1" w:styleId="xl102">
    <w:name w:val="xl102"/>
    <w:basedOn w:val="Standard"/>
    <w:rsid w:val="00A2724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Standard"/>
    <w:rsid w:val="00A272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Standard"/>
    <w:rsid w:val="00A2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enabsatz">
    <w:name w:val="List Paragraph"/>
    <w:basedOn w:val="Standard"/>
    <w:uiPriority w:val="34"/>
    <w:qFormat/>
    <w:rsid w:val="00295863"/>
    <w:pPr>
      <w:ind w:left="720"/>
      <w:contextualSpacing/>
    </w:pPr>
  </w:style>
  <w:style w:type="character" w:customStyle="1" w:styleId="ref-journal">
    <w:name w:val="ref-journal"/>
    <w:basedOn w:val="Absatz-Standardschriftart"/>
    <w:rsid w:val="00163B1A"/>
  </w:style>
  <w:style w:type="character" w:customStyle="1" w:styleId="ref-vol">
    <w:name w:val="ref-vol"/>
    <w:basedOn w:val="Absatz-Standardschriftart"/>
    <w:rsid w:val="0016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9C13-10E2-4985-9C17-077AF32D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5853</Words>
  <Characters>36878</Characters>
  <Application>Microsoft Office Word</Application>
  <DocSecurity>4</DocSecurity>
  <Lines>307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Philipp Landmann</cp:lastModifiedBy>
  <cp:revision>2</cp:revision>
  <dcterms:created xsi:type="dcterms:W3CDTF">2022-06-02T05:26:00Z</dcterms:created>
  <dcterms:modified xsi:type="dcterms:W3CDTF">2022-06-02T05:26:00Z</dcterms:modified>
</cp:coreProperties>
</file>