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9E" w:rsidRPr="005A441B" w:rsidRDefault="00C7119E" w:rsidP="00C7119E">
      <w:pPr>
        <w:rPr>
          <w:rFonts w:eastAsiaTheme="minorEastAsia"/>
          <w:b/>
        </w:rPr>
      </w:pPr>
      <w:bookmarkStart w:id="0" w:name="_GoBack"/>
      <w:bookmarkEnd w:id="0"/>
      <w:r w:rsidRPr="005A441B">
        <w:rPr>
          <w:rFonts w:eastAsiaTheme="minorEastAsia"/>
          <w:b/>
        </w:rPr>
        <w:t>Table S3. Known functions of 15 hub genes.</w:t>
      </w:r>
    </w:p>
    <w:tbl>
      <w:tblPr>
        <w:tblStyle w:val="1"/>
        <w:tblW w:w="8640" w:type="dxa"/>
        <w:tblLook w:val="04A0" w:firstRow="1" w:lastRow="0" w:firstColumn="1" w:lastColumn="0" w:noHBand="0" w:noVBand="1"/>
      </w:tblPr>
      <w:tblGrid>
        <w:gridCol w:w="1268"/>
        <w:gridCol w:w="7707"/>
      </w:tblGrid>
      <w:tr w:rsidR="00C7119E" w:rsidRPr="005A441B" w:rsidTr="00781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7707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Known function</w:t>
            </w:r>
          </w:p>
        </w:tc>
      </w:tr>
      <w:tr w:rsidR="00C7119E" w:rsidRPr="005A441B" w:rsidTr="0078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DCN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a member of the small leucine-rich proteoglycan family of proteins;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Collagen fibril assembly;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Tumor suppression.</w:t>
            </w:r>
          </w:p>
        </w:tc>
      </w:tr>
      <w:tr w:rsidR="00C7119E" w:rsidRPr="005A441B" w:rsidTr="00781B9A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SERPINF1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 xml:space="preserve">a member of the serpin family; 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 xml:space="preserve">Inhibiting angiogenesis; 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 xml:space="preserve">Neurotrophic factor in neuronal differentiation in retinoblastoma cells. </w:t>
            </w:r>
          </w:p>
        </w:tc>
      </w:tr>
      <w:tr w:rsidR="00C7119E" w:rsidRPr="005A441B" w:rsidTr="0078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ITGBL1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 xml:space="preserve">Encoding a β integrin-related protein from EGF-like protein family; 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 xml:space="preserve">The encoded protein contains integrin-like cysteine-rich repeats. </w:t>
            </w:r>
          </w:p>
        </w:tc>
      </w:tr>
      <w:tr w:rsidR="00C7119E" w:rsidRPr="005A441B" w:rsidTr="00781B9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MEDAG</w:t>
            </w:r>
          </w:p>
        </w:tc>
        <w:tc>
          <w:tcPr>
            <w:tcW w:w="7707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 xml:space="preserve">Positive regulation of fat cell differentiation. </w:t>
            </w:r>
          </w:p>
        </w:tc>
      </w:tr>
      <w:tr w:rsidR="00C7119E" w:rsidRPr="005A441B" w:rsidTr="0078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GPX8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Peroxidase activity;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Cellular response to oxidative stress;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 xml:space="preserve">Located in endoplasmic reticulum lumen. </w:t>
            </w:r>
          </w:p>
        </w:tc>
      </w:tr>
      <w:tr w:rsidR="00C7119E" w:rsidRPr="005A441B" w:rsidTr="00781B9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TROAP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Cell adhesion;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Located in cytoplasm.</w:t>
            </w:r>
          </w:p>
        </w:tc>
      </w:tr>
      <w:tr w:rsidR="00C7119E" w:rsidRPr="005A441B" w:rsidTr="0078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MT3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 xml:space="preserve">A member of the metallothionein family, induced under hypoxic conditions 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t>；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Important in zinc and copper homeostasis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t>；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The encoded protein is a growth inhibitory factor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t>；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Reduced levels of the protein are observed in the brains of individuals with some metal-linked neurodegenerative disorders.</w:t>
            </w:r>
          </w:p>
        </w:tc>
      </w:tr>
      <w:tr w:rsidR="00C7119E" w:rsidRPr="005A441B" w:rsidTr="00781B9A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CTSS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The preproprotein(a member of the peptidase C1 family)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t>：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the degradation of antigenic proteins to peptides for presentation on MHC class II molecules;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The mature protein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t>：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the formation of antigen-MHC class II complexes;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 xml:space="preserve">the proper display of extracellular antigenic peptides by MHC-II; 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remodel components of the extracellular matrix such as elastin, collagen, and fibronectin;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Implicated in the pathology of many inflammatory and autoimmune diseases.</w:t>
            </w:r>
          </w:p>
        </w:tc>
      </w:tr>
      <w:tr w:rsidR="00C7119E" w:rsidRPr="005A441B" w:rsidTr="0078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TLR8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A member of the Toll-like receptor (TLR) family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 xml:space="preserve">(plays a fundamental role in pathogen recognition and activation of innate immunity). </w:t>
            </w:r>
          </w:p>
        </w:tc>
      </w:tr>
      <w:tr w:rsidR="00C7119E" w:rsidRPr="005A441B" w:rsidTr="00781B9A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SOX15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A member of the SOX (SRY-related HMG-box) family of transcription factors;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 xml:space="preserve">The regulation of embryonic develop </w:t>
            </w:r>
            <w:proofErr w:type="spellStart"/>
            <w:r w:rsidRPr="005A441B">
              <w:rPr>
                <w:rFonts w:eastAsia="宋体"/>
                <w:color w:val="000000"/>
                <w:kern w:val="0"/>
                <w:sz w:val="22"/>
              </w:rPr>
              <w:t>ment</w:t>
            </w:r>
            <w:proofErr w:type="spellEnd"/>
            <w:r w:rsidRPr="005A441B">
              <w:rPr>
                <w:rFonts w:eastAsia="宋体"/>
                <w:color w:val="000000"/>
                <w:kern w:val="0"/>
                <w:sz w:val="22"/>
              </w:rPr>
              <w:t>;</w:t>
            </w:r>
          </w:p>
          <w:p w:rsidR="00C7119E" w:rsidRPr="005A441B" w:rsidRDefault="00C7119E" w:rsidP="00781B9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 xml:space="preserve">The determination of the cell fate. </w:t>
            </w:r>
          </w:p>
        </w:tc>
      </w:tr>
      <w:tr w:rsidR="00C7119E" w:rsidRPr="005A441B" w:rsidTr="0078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YIF1B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Endoplasmic reticulum to Golgi vesicle-mediated transport;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Protein targeting to membrane; and sperm axoneme assembly;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lastRenderedPageBreak/>
              <w:t>Located in Golgi apparatus;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Endoplasmic reticulum;</w:t>
            </w:r>
          </w:p>
        </w:tc>
      </w:tr>
      <w:tr w:rsidR="00C7119E" w:rsidRPr="005A441B" w:rsidTr="00781B9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lastRenderedPageBreak/>
              <w:t>LAPTM5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Encoding a transmembrane receptor that is associated with lysosomes;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The encoded protein may play a role in hematopoiesis</w:t>
            </w:r>
          </w:p>
        </w:tc>
      </w:tr>
      <w:tr w:rsidR="00C7119E" w:rsidRPr="005A441B" w:rsidTr="0078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SOX1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Encoding a member of the SOX (SRY-related HMG-box) family of transcription factors;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>The regulation of embryonic development and in the determination of the cell fate;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 xml:space="preserve">Transcriptional activator after forming a protein complex with other proteins. </w:t>
            </w:r>
          </w:p>
        </w:tc>
      </w:tr>
      <w:tr w:rsidR="00C7119E" w:rsidRPr="005A441B" w:rsidTr="00781B9A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FERMT3</w:t>
            </w:r>
          </w:p>
        </w:tc>
        <w:tc>
          <w:tcPr>
            <w:tcW w:w="7707" w:type="dxa"/>
            <w:hideMark/>
          </w:tcPr>
          <w:p w:rsidR="00C7119E" w:rsidRPr="005A441B" w:rsidRDefault="00C7119E" w:rsidP="00781B9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Protein-protein interactions involved in integrin activation;</w:t>
            </w:r>
            <w:r w:rsidRPr="005A441B">
              <w:rPr>
                <w:rFonts w:eastAsia="宋体"/>
                <w:color w:val="000000"/>
                <w:kern w:val="0"/>
                <w:sz w:val="22"/>
              </w:rPr>
              <w:br/>
              <w:t xml:space="preserve">Cell adhesion, migration, differentiation, and proliferation. </w:t>
            </w:r>
          </w:p>
        </w:tc>
      </w:tr>
      <w:tr w:rsidR="00C7119E" w:rsidRPr="005A441B" w:rsidTr="00781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NCF4</w:t>
            </w:r>
          </w:p>
        </w:tc>
        <w:tc>
          <w:tcPr>
            <w:tcW w:w="7707" w:type="dxa"/>
            <w:noWrap/>
            <w:hideMark/>
          </w:tcPr>
          <w:p w:rsidR="00C7119E" w:rsidRPr="005A441B" w:rsidRDefault="00C7119E" w:rsidP="00781B9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  <w:kern w:val="0"/>
                <w:sz w:val="22"/>
              </w:rPr>
            </w:pPr>
            <w:r w:rsidRPr="005A441B">
              <w:rPr>
                <w:rFonts w:eastAsia="宋体"/>
                <w:color w:val="000000"/>
                <w:kern w:val="0"/>
                <w:sz w:val="22"/>
              </w:rPr>
              <w:t>A cytosolic regulatory component of the superoxide-producing phagocyte NADPH-oxidase;</w:t>
            </w:r>
          </w:p>
        </w:tc>
      </w:tr>
    </w:tbl>
    <w:p w:rsidR="00676C9A" w:rsidRPr="00C7119E" w:rsidRDefault="00676C9A"/>
    <w:sectPr w:rsidR="00676C9A" w:rsidRPr="00C7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9E"/>
    <w:rsid w:val="00676C9A"/>
    <w:rsid w:val="00C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9907"/>
  <w15:chartTrackingRefBased/>
  <w15:docId w15:val="{AD4A25F0-1AD7-4118-8D22-3BCED016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19E"/>
    <w:pPr>
      <w:widowControl w:val="0"/>
      <w:jc w:val="both"/>
    </w:pPr>
    <w:rPr>
      <w:rFonts w:eastAsia="微软雅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C711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2140</Characters>
  <Application>Microsoft Office Word</Application>
  <DocSecurity>0</DocSecurity>
  <Lines>32</Lines>
  <Paragraphs>12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86180</dc:creator>
  <cp:keywords/>
  <dc:description/>
  <cp:lastModifiedBy>86180</cp:lastModifiedBy>
  <cp:revision>1</cp:revision>
  <dcterms:created xsi:type="dcterms:W3CDTF">2022-04-28T10:20:00Z</dcterms:created>
  <dcterms:modified xsi:type="dcterms:W3CDTF">2022-04-28T10:21:00Z</dcterms:modified>
</cp:coreProperties>
</file>