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F137" w14:textId="1D50D26D" w:rsidR="00F57CA1" w:rsidRPr="00F57CA1" w:rsidRDefault="00F57CA1" w:rsidP="00F57CA1">
      <w:pPr>
        <w:suppressLineNumbers/>
        <w:spacing w:after="120" w:line="360" w:lineRule="auto"/>
        <w:rPr>
          <w:rFonts w:asciiTheme="minorHAnsi" w:hAnsiTheme="minorHAnsi" w:cstheme="minorHAnsi"/>
          <w:b/>
          <w:bCs/>
          <w:sz w:val="22"/>
          <w:szCs w:val="22"/>
          <w:lang w:eastAsia="de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de-CH"/>
        </w:rPr>
        <w:t xml:space="preserve">Supplementary </w:t>
      </w:r>
      <w:r w:rsidRPr="00F57CA1">
        <w:rPr>
          <w:rFonts w:asciiTheme="minorHAnsi" w:hAnsiTheme="minorHAnsi" w:cstheme="minorHAnsi"/>
          <w:b/>
          <w:bCs/>
          <w:sz w:val="22"/>
          <w:szCs w:val="22"/>
          <w:lang w:eastAsia="de-CH"/>
        </w:rPr>
        <w:t>Figure Legends</w:t>
      </w:r>
    </w:p>
    <w:p w14:paraId="5746A8BB" w14:textId="77777777" w:rsidR="00F57CA1" w:rsidRPr="00F57CA1" w:rsidRDefault="00F57CA1" w:rsidP="008A5FC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FA5F470" w14:textId="14D1FF95" w:rsidR="008A5FC3" w:rsidRPr="00370BF7" w:rsidRDefault="008A5FC3" w:rsidP="008A5FC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70BF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Supplement Fig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.</w:t>
      </w:r>
      <w:r w:rsidRPr="00370BF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1.</w:t>
      </w:r>
      <w:r w:rsidRPr="00370BF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Associations between intraocular thickness asymmetry of total retina by each of the 32 pairs with gender, age, and axial length </w:t>
      </w:r>
    </w:p>
    <w:p w14:paraId="3C9F34FE" w14:textId="77777777" w:rsidR="008A5FC3" w:rsidRPr="00370BF7" w:rsidRDefault="008A5FC3" w:rsidP="008A5FC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42C0D8FA" w14:textId="77777777" w:rsidR="008A5FC3" w:rsidRPr="00370BF7" w:rsidRDefault="008A5FC3" w:rsidP="008A5FC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70BF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Supplement Fig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.</w:t>
      </w:r>
      <w:r w:rsidRPr="00370BF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2.</w:t>
      </w:r>
      <w:r w:rsidRPr="00370BF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Associations between intraocular thickness asymmetry of retinal nerve fiber layer by each of the 32 pairs with gender, age, and axial length</w:t>
      </w:r>
    </w:p>
    <w:p w14:paraId="7B50CD74" w14:textId="77777777" w:rsidR="008A5FC3" w:rsidRPr="00370BF7" w:rsidRDefault="008A5FC3" w:rsidP="008A5FC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5E6C4CA" w14:textId="77777777" w:rsidR="008A5FC3" w:rsidRPr="00370BF7" w:rsidRDefault="008A5FC3" w:rsidP="008A5FC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70BF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Supplement Fig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.</w:t>
      </w:r>
      <w:r w:rsidRPr="00370BF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Pr="00370BF7">
        <w:rPr>
          <w:rFonts w:asciiTheme="minorHAnsi" w:hAnsiTheme="minorHAnsi" w:cstheme="minorHAnsi"/>
          <w:color w:val="000000"/>
          <w:sz w:val="22"/>
          <w:szCs w:val="22"/>
          <w:lang w:val="en-US"/>
        </w:rPr>
        <w:t>Associations between intraocular thickness asymmetry of ganglion cell layer by each of the 32 pairs with gender, age, and axial length</w:t>
      </w:r>
    </w:p>
    <w:p w14:paraId="611857B7" w14:textId="77777777" w:rsidR="008A5FC3" w:rsidRPr="00370BF7" w:rsidRDefault="008A5FC3" w:rsidP="008A5FC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DE9FB9E" w14:textId="77777777" w:rsidR="008A5FC3" w:rsidRPr="00370BF7" w:rsidRDefault="008A5FC3" w:rsidP="008A5FC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70BF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Supplement Fig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.</w:t>
      </w:r>
      <w:r w:rsidRPr="00370BF7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4.</w:t>
      </w:r>
      <w:r w:rsidRPr="00370BF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Associations between intraocular thickness asymmetry of inner plexiform layer by each of the 32 pairs with gender, age, and axial length</w:t>
      </w:r>
    </w:p>
    <w:p w14:paraId="7B6B5E8C" w14:textId="77777777" w:rsidR="008A5FC3" w:rsidRPr="008A5FC3" w:rsidRDefault="008A5FC3" w:rsidP="008A5FC3">
      <w:pPr>
        <w:rPr>
          <w:lang w:val="en-US"/>
        </w:rPr>
      </w:pPr>
    </w:p>
    <w:sectPr w:rsidR="008A5FC3" w:rsidRPr="008A5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C3"/>
    <w:rsid w:val="008A5FC3"/>
    <w:rsid w:val="00F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4F75"/>
  <w15:chartTrackingRefBased/>
  <w15:docId w15:val="{F7BAEB73-5A60-4814-85B3-F76816A9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 CHOOVUTHAYAKORN</dc:creator>
  <cp:keywords/>
  <dc:description/>
  <cp:lastModifiedBy>JANEJIT CHOOVUTHAYAKORN</cp:lastModifiedBy>
  <cp:revision>2</cp:revision>
  <dcterms:created xsi:type="dcterms:W3CDTF">2022-06-08T00:58:00Z</dcterms:created>
  <dcterms:modified xsi:type="dcterms:W3CDTF">2022-06-08T01:20:00Z</dcterms:modified>
</cp:coreProperties>
</file>