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FE370A" w14:textId="77777777" w:rsidR="007F7673" w:rsidRDefault="007F7673" w:rsidP="007F7673">
      <w:pPr>
        <w:jc w:val="center"/>
        <w:rPr>
          <w:rFonts w:ascii="Times New Roman" w:hAnsi="Times New Roman" w:cs="Times New Roman"/>
          <w:b/>
          <w:bCs/>
          <w:sz w:val="28"/>
          <w:szCs w:val="28"/>
          <w:lang w:val="en-US"/>
        </w:rPr>
      </w:pPr>
    </w:p>
    <w:p w14:paraId="41AA9F90" w14:textId="77777777" w:rsidR="00F2651C" w:rsidRDefault="00F2651C" w:rsidP="007F7673">
      <w:pPr>
        <w:jc w:val="center"/>
        <w:rPr>
          <w:rFonts w:ascii="Times New Roman" w:hAnsi="Times New Roman" w:cs="Times New Roman"/>
          <w:b/>
          <w:bCs/>
          <w:sz w:val="28"/>
          <w:szCs w:val="28"/>
          <w:lang w:val="en-US"/>
        </w:rPr>
      </w:pPr>
    </w:p>
    <w:p w14:paraId="5C7A4DB1" w14:textId="3862CEF7" w:rsidR="00A665A4" w:rsidRDefault="00613943" w:rsidP="007F7673">
      <w:pPr>
        <w:jc w:val="center"/>
        <w:rPr>
          <w:rFonts w:ascii="Times New Roman" w:hAnsi="Times New Roman" w:cs="Times New Roman"/>
          <w:b/>
          <w:bCs/>
          <w:sz w:val="28"/>
          <w:szCs w:val="28"/>
          <w:lang w:val="en-US"/>
        </w:rPr>
      </w:pPr>
      <w:r w:rsidRPr="007F7673">
        <w:rPr>
          <w:rFonts w:ascii="Times New Roman" w:hAnsi="Times New Roman" w:cs="Times New Roman"/>
          <w:b/>
          <w:bCs/>
          <w:sz w:val="28"/>
          <w:szCs w:val="28"/>
          <w:lang w:val="en-US"/>
        </w:rPr>
        <w:t>Online supplementary material</w:t>
      </w:r>
    </w:p>
    <w:p w14:paraId="38C61D79" w14:textId="23658F10" w:rsidR="007F7673" w:rsidRDefault="007F7673" w:rsidP="007F7673">
      <w:pPr>
        <w:jc w:val="center"/>
        <w:rPr>
          <w:rFonts w:ascii="Times New Roman" w:hAnsi="Times New Roman" w:cs="Times New Roman"/>
          <w:b/>
          <w:bCs/>
          <w:sz w:val="28"/>
          <w:szCs w:val="28"/>
          <w:lang w:val="en-US"/>
        </w:rPr>
      </w:pPr>
    </w:p>
    <w:p w14:paraId="0A2E2611" w14:textId="77777777" w:rsidR="007F7673" w:rsidRDefault="007F7673" w:rsidP="007F7673">
      <w:pPr>
        <w:rPr>
          <w:rFonts w:ascii="Times New Roman" w:hAnsi="Times New Roman" w:cs="Times New Roman"/>
          <w:b/>
          <w:bCs/>
          <w:sz w:val="28"/>
          <w:szCs w:val="28"/>
          <w:lang w:val="en-US"/>
        </w:rPr>
      </w:pPr>
    </w:p>
    <w:p w14:paraId="6119C27C" w14:textId="3446F001" w:rsidR="007F7673" w:rsidRDefault="007F7673" w:rsidP="007F7673">
      <w:pPr>
        <w:jc w:val="center"/>
        <w:rPr>
          <w:rFonts w:ascii="Times New Roman" w:hAnsi="Times New Roman" w:cs="Times New Roman"/>
          <w:b/>
          <w:bCs/>
          <w:sz w:val="28"/>
          <w:szCs w:val="28"/>
          <w:lang w:val="en-US"/>
        </w:rPr>
      </w:pPr>
    </w:p>
    <w:sdt>
      <w:sdtPr>
        <w:rPr>
          <w:rFonts w:ascii="Cambria" w:eastAsia="Cambria" w:hAnsi="Cambria" w:cs="Cambria"/>
          <w:b w:val="0"/>
          <w:bCs w:val="0"/>
          <w:color w:val="auto"/>
          <w:sz w:val="24"/>
          <w:szCs w:val="24"/>
        </w:rPr>
        <w:id w:val="1673982341"/>
        <w:docPartObj>
          <w:docPartGallery w:val="Table of Contents"/>
          <w:docPartUnique/>
        </w:docPartObj>
      </w:sdtPr>
      <w:sdtEndPr>
        <w:rPr>
          <w:noProof/>
        </w:rPr>
      </w:sdtEndPr>
      <w:sdtContent>
        <w:p w14:paraId="3BA194EA" w14:textId="77777777" w:rsidR="007F7673" w:rsidRDefault="007F7673">
          <w:pPr>
            <w:pStyle w:val="TOCHeading"/>
          </w:pPr>
          <w:r>
            <w:t>Table of Contents</w:t>
          </w:r>
        </w:p>
        <w:p w14:paraId="241C774F" w14:textId="77777777" w:rsidR="007F7673" w:rsidRPr="007F7673" w:rsidRDefault="007F7673" w:rsidP="007F7673">
          <w:pPr>
            <w:pStyle w:val="ListParagraph"/>
            <w:numPr>
              <w:ilvl w:val="0"/>
              <w:numId w:val="14"/>
            </w:numPr>
            <w:rPr>
              <w:rFonts w:ascii="Times New Roman" w:hAnsi="Times New Roman" w:cs="Times New Roman"/>
              <w:sz w:val="28"/>
              <w:szCs w:val="28"/>
              <w:lang w:val="en-US" w:bidi="ar-SA"/>
            </w:rPr>
          </w:pPr>
          <w:r w:rsidRPr="007F7673">
            <w:rPr>
              <w:rFonts w:ascii="Times New Roman" w:hAnsi="Times New Roman" w:cs="Times New Roman"/>
              <w:sz w:val="28"/>
              <w:szCs w:val="28"/>
              <w:lang w:val="en-US" w:bidi="ar-SA"/>
            </w:rPr>
            <w:t xml:space="preserve">Definitions </w:t>
          </w:r>
        </w:p>
        <w:p w14:paraId="12466E76" w14:textId="77777777" w:rsidR="007F7673" w:rsidRPr="007F7673" w:rsidRDefault="007F7673" w:rsidP="007F7673">
          <w:pPr>
            <w:pStyle w:val="ListParagraph"/>
            <w:numPr>
              <w:ilvl w:val="0"/>
              <w:numId w:val="14"/>
            </w:numPr>
            <w:rPr>
              <w:rFonts w:ascii="Times New Roman" w:hAnsi="Times New Roman" w:cs="Times New Roman"/>
              <w:sz w:val="28"/>
              <w:szCs w:val="28"/>
              <w:lang w:val="en-US" w:bidi="ar-SA"/>
            </w:rPr>
          </w:pPr>
          <w:r w:rsidRPr="007F7673">
            <w:rPr>
              <w:rFonts w:ascii="Times New Roman" w:hAnsi="Times New Roman" w:cs="Times New Roman"/>
              <w:sz w:val="28"/>
              <w:szCs w:val="28"/>
              <w:lang w:val="en-US" w:bidi="ar-SA"/>
            </w:rPr>
            <w:t>Search Strategy</w:t>
          </w:r>
        </w:p>
        <w:p w14:paraId="7BE37BA0" w14:textId="20C76C09" w:rsidR="007F7673" w:rsidRPr="007F7673" w:rsidRDefault="007F7673" w:rsidP="007F7673">
          <w:pPr>
            <w:pStyle w:val="ListParagraph"/>
            <w:numPr>
              <w:ilvl w:val="0"/>
              <w:numId w:val="14"/>
            </w:numPr>
            <w:rPr>
              <w:rFonts w:ascii="Times New Roman" w:hAnsi="Times New Roman" w:cs="Times New Roman"/>
              <w:sz w:val="28"/>
              <w:szCs w:val="28"/>
              <w:lang w:val="en-US" w:bidi="ar-SA"/>
            </w:rPr>
          </w:pPr>
          <w:r w:rsidRPr="007F7673">
            <w:rPr>
              <w:rFonts w:ascii="Times New Roman" w:hAnsi="Times New Roman" w:cs="Times New Roman"/>
              <w:sz w:val="28"/>
              <w:szCs w:val="28"/>
              <w:lang w:val="en-US"/>
            </w:rPr>
            <w:t>Forest Plots</w:t>
          </w:r>
        </w:p>
        <w:p w14:paraId="6DF04EC9" w14:textId="77777777" w:rsidR="007F7673" w:rsidRPr="007F7673" w:rsidRDefault="007F7673" w:rsidP="007F7673">
          <w:pPr>
            <w:pStyle w:val="Normal1"/>
            <w:widowControl w:val="0"/>
            <w:numPr>
              <w:ilvl w:val="0"/>
              <w:numId w:val="14"/>
            </w:numPr>
            <w:spacing w:after="240" w:line="360" w:lineRule="auto"/>
            <w:contextualSpacing/>
            <w:jc w:val="both"/>
            <w:rPr>
              <w:rFonts w:ascii="Times New Roman" w:eastAsia="Calibri" w:hAnsi="Times New Roman" w:cs="Times New Roman"/>
              <w:sz w:val="28"/>
              <w:szCs w:val="28"/>
            </w:rPr>
          </w:pPr>
          <w:r w:rsidRPr="007F7673">
            <w:rPr>
              <w:rFonts w:ascii="Times New Roman" w:eastAsia="Calibri" w:hAnsi="Times New Roman" w:cs="Times New Roman"/>
              <w:sz w:val="28"/>
              <w:szCs w:val="28"/>
            </w:rPr>
            <w:t>Conversion Formula used to convert Median (IQR) to Mean (SD)</w:t>
          </w:r>
        </w:p>
        <w:p w14:paraId="49418FA2" w14:textId="77777777" w:rsidR="007F7673" w:rsidRPr="007F7673" w:rsidRDefault="007F7673" w:rsidP="007F7673">
          <w:pPr>
            <w:pStyle w:val="Normal1"/>
            <w:widowControl w:val="0"/>
            <w:numPr>
              <w:ilvl w:val="0"/>
              <w:numId w:val="14"/>
            </w:numPr>
            <w:spacing w:after="240" w:line="360" w:lineRule="auto"/>
            <w:contextualSpacing/>
            <w:jc w:val="both"/>
            <w:rPr>
              <w:rFonts w:ascii="Times New Roman" w:eastAsia="Calibri" w:hAnsi="Times New Roman" w:cs="Times New Roman"/>
              <w:sz w:val="28"/>
              <w:szCs w:val="28"/>
            </w:rPr>
          </w:pPr>
          <w:r w:rsidRPr="007F7673">
            <w:rPr>
              <w:rFonts w:ascii="Times New Roman" w:eastAsia="Calibri" w:hAnsi="Times New Roman" w:cs="Times New Roman"/>
              <w:sz w:val="28"/>
              <w:szCs w:val="28"/>
            </w:rPr>
            <w:t>Characteristics of excluded studies:</w:t>
          </w:r>
        </w:p>
        <w:p w14:paraId="1175599D" w14:textId="6E78444A" w:rsidR="007F7673" w:rsidRPr="007F7673" w:rsidRDefault="007F7673" w:rsidP="007F7673">
          <w:pPr>
            <w:pStyle w:val="Normal1"/>
            <w:widowControl w:val="0"/>
            <w:numPr>
              <w:ilvl w:val="0"/>
              <w:numId w:val="14"/>
            </w:numPr>
            <w:spacing w:after="240" w:line="360" w:lineRule="auto"/>
            <w:contextualSpacing/>
            <w:jc w:val="both"/>
            <w:rPr>
              <w:rFonts w:ascii="Times New Roman" w:eastAsia="Calibri" w:hAnsi="Times New Roman" w:cs="Times New Roman"/>
              <w:sz w:val="28"/>
              <w:szCs w:val="28"/>
            </w:rPr>
          </w:pPr>
          <w:r w:rsidRPr="007F7673">
            <w:rPr>
              <w:rFonts w:ascii="Times New Roman" w:eastAsia="Calibri" w:hAnsi="Times New Roman" w:cs="Times New Roman"/>
              <w:sz w:val="28"/>
              <w:szCs w:val="28"/>
            </w:rPr>
            <w:t xml:space="preserve">Detailed risk of bias assessment using </w:t>
          </w:r>
          <w:proofErr w:type="spellStart"/>
          <w:r w:rsidRPr="007F7673">
            <w:rPr>
              <w:rFonts w:ascii="Times New Roman" w:eastAsia="Calibri" w:hAnsi="Times New Roman" w:cs="Times New Roman"/>
              <w:sz w:val="28"/>
              <w:szCs w:val="28"/>
            </w:rPr>
            <w:t>RoB</w:t>
          </w:r>
          <w:proofErr w:type="spellEnd"/>
          <w:r w:rsidRPr="007F7673">
            <w:rPr>
              <w:rFonts w:ascii="Times New Roman" w:eastAsia="Calibri" w:hAnsi="Times New Roman" w:cs="Times New Roman"/>
              <w:sz w:val="28"/>
              <w:szCs w:val="28"/>
            </w:rPr>
            <w:t xml:space="preserve"> 2 tool</w:t>
          </w:r>
        </w:p>
      </w:sdtContent>
    </w:sdt>
    <w:p w14:paraId="207231DA" w14:textId="6CCC3E02" w:rsidR="007F7673" w:rsidRDefault="007F7673" w:rsidP="007F7673">
      <w:pPr>
        <w:jc w:val="center"/>
      </w:pPr>
    </w:p>
    <w:p w14:paraId="7273C8BC" w14:textId="77777777" w:rsidR="007F7673" w:rsidRDefault="007F7673" w:rsidP="007F7673">
      <w:pPr>
        <w:jc w:val="center"/>
        <w:rPr>
          <w:rFonts w:ascii="Times New Roman" w:hAnsi="Times New Roman" w:cs="Times New Roman"/>
          <w:b/>
          <w:bCs/>
          <w:sz w:val="28"/>
          <w:szCs w:val="28"/>
          <w:lang w:val="en-US"/>
        </w:rPr>
      </w:pPr>
    </w:p>
    <w:p w14:paraId="02A5F396" w14:textId="16E0C325" w:rsidR="007F7673" w:rsidRDefault="007F7673">
      <w:pPr>
        <w:rPr>
          <w:rFonts w:ascii="Times New Roman" w:hAnsi="Times New Roman" w:cs="Times New Roman"/>
          <w:b/>
          <w:bCs/>
          <w:sz w:val="28"/>
          <w:szCs w:val="28"/>
          <w:lang w:val="en-US"/>
        </w:rPr>
      </w:pPr>
      <w:r>
        <w:rPr>
          <w:rFonts w:ascii="Times New Roman" w:hAnsi="Times New Roman" w:cs="Times New Roman"/>
          <w:b/>
          <w:bCs/>
          <w:sz w:val="28"/>
          <w:szCs w:val="28"/>
          <w:lang w:val="en-US"/>
        </w:rPr>
        <w:br w:type="page"/>
      </w:r>
    </w:p>
    <w:p w14:paraId="47AB2A73" w14:textId="77777777" w:rsidR="007F7673" w:rsidRPr="007F7673" w:rsidRDefault="007F7673" w:rsidP="007F7673">
      <w:pPr>
        <w:jc w:val="center"/>
        <w:rPr>
          <w:rFonts w:ascii="Times New Roman" w:hAnsi="Times New Roman" w:cs="Times New Roman"/>
          <w:b/>
          <w:bCs/>
          <w:sz w:val="28"/>
          <w:szCs w:val="28"/>
          <w:lang w:val="en-US"/>
        </w:rPr>
      </w:pPr>
    </w:p>
    <w:p w14:paraId="77362DE3" w14:textId="748B67B4" w:rsidR="00F9465E" w:rsidRPr="00C41C7B" w:rsidRDefault="00F9465E">
      <w:pPr>
        <w:rPr>
          <w:rFonts w:ascii="Times New Roman" w:hAnsi="Times New Roman" w:cs="Times New Roman"/>
          <w:sz w:val="22"/>
          <w:szCs w:val="22"/>
          <w:lang w:val="en-US"/>
        </w:rPr>
      </w:pPr>
    </w:p>
    <w:p w14:paraId="2316698A" w14:textId="4A5FE857" w:rsidR="00F9465E" w:rsidRPr="007F7673" w:rsidRDefault="00AA6948" w:rsidP="007F7673">
      <w:pPr>
        <w:pStyle w:val="ListParagraph"/>
        <w:numPr>
          <w:ilvl w:val="0"/>
          <w:numId w:val="9"/>
        </w:numPr>
        <w:rPr>
          <w:rFonts w:ascii="Times New Roman" w:hAnsi="Times New Roman" w:cs="Times New Roman"/>
          <w:b/>
          <w:bCs/>
          <w:color w:val="000000" w:themeColor="text1"/>
          <w:szCs w:val="24"/>
          <w:lang w:val="en-US"/>
        </w:rPr>
      </w:pPr>
      <w:r w:rsidRPr="007F7673">
        <w:rPr>
          <w:rFonts w:ascii="Times New Roman" w:hAnsi="Times New Roman" w:cs="Times New Roman"/>
          <w:b/>
          <w:bCs/>
          <w:color w:val="000000" w:themeColor="text1"/>
          <w:szCs w:val="24"/>
          <w:lang w:val="en-US"/>
        </w:rPr>
        <w:t>Definitions</w:t>
      </w:r>
    </w:p>
    <w:p w14:paraId="015DE659" w14:textId="0A5A9D48" w:rsidR="00AA6948" w:rsidRPr="007F7673" w:rsidRDefault="00AA6948">
      <w:pPr>
        <w:rPr>
          <w:rFonts w:ascii="Times New Roman" w:hAnsi="Times New Roman" w:cs="Times New Roman"/>
          <w:b/>
          <w:bCs/>
          <w:color w:val="000000" w:themeColor="text1"/>
          <w:szCs w:val="24"/>
          <w:lang w:val="en-US"/>
        </w:rPr>
      </w:pPr>
    </w:p>
    <w:p w14:paraId="5150886E" w14:textId="2F3AFD0A" w:rsidR="00AA6948" w:rsidRPr="007F7673" w:rsidRDefault="00AA6948" w:rsidP="007F7673">
      <w:pPr>
        <w:pStyle w:val="ListParagraph"/>
        <w:numPr>
          <w:ilvl w:val="1"/>
          <w:numId w:val="9"/>
        </w:numPr>
        <w:rPr>
          <w:rFonts w:ascii="Times New Roman" w:hAnsi="Times New Roman" w:cs="Times New Roman"/>
          <w:b/>
          <w:bCs/>
          <w:color w:val="000000" w:themeColor="text1"/>
          <w:szCs w:val="24"/>
          <w:shd w:val="clear" w:color="auto" w:fill="FFFFFF"/>
        </w:rPr>
      </w:pPr>
      <w:r w:rsidRPr="007F7673">
        <w:rPr>
          <w:rFonts w:ascii="Times New Roman" w:hAnsi="Times New Roman" w:cs="Times New Roman"/>
          <w:b/>
          <w:bCs/>
          <w:color w:val="000000" w:themeColor="text1"/>
          <w:szCs w:val="24"/>
          <w:lang w:val="en-US"/>
        </w:rPr>
        <w:t>Retinopathy of prematurity</w:t>
      </w:r>
      <w:r w:rsidR="00445F54" w:rsidRPr="007F7673">
        <w:rPr>
          <w:rFonts w:ascii="Times New Roman" w:hAnsi="Times New Roman" w:cs="Times New Roman"/>
          <w:b/>
          <w:bCs/>
          <w:color w:val="000000" w:themeColor="text1"/>
          <w:szCs w:val="24"/>
          <w:lang w:val="en-US"/>
        </w:rPr>
        <w:t xml:space="preserve"> (International Classification of </w:t>
      </w:r>
      <w:r w:rsidR="00445F54" w:rsidRPr="007F7673">
        <w:rPr>
          <w:rFonts w:ascii="Times New Roman" w:hAnsi="Times New Roman" w:cs="Times New Roman"/>
          <w:b/>
          <w:bCs/>
          <w:color w:val="000000" w:themeColor="text1"/>
          <w:szCs w:val="24"/>
          <w:shd w:val="clear" w:color="auto" w:fill="FFFFFF"/>
        </w:rPr>
        <w:t>Retinopathy of Prematurity</w:t>
      </w:r>
      <w:r w:rsidR="002542DD">
        <w:rPr>
          <w:rFonts w:ascii="Times New Roman" w:hAnsi="Times New Roman" w:cs="Times New Roman"/>
          <w:b/>
          <w:bCs/>
          <w:color w:val="000000" w:themeColor="text1"/>
          <w:szCs w:val="24"/>
          <w:shd w:val="clear" w:color="auto" w:fill="FFFFFF"/>
        </w:rPr>
        <w:t>, Revisited 2005</w:t>
      </w:r>
      <w:r w:rsidR="00445F54" w:rsidRPr="007F7673">
        <w:rPr>
          <w:rFonts w:ascii="Times New Roman" w:hAnsi="Times New Roman" w:cs="Times New Roman"/>
          <w:b/>
          <w:bCs/>
          <w:color w:val="000000" w:themeColor="text1"/>
          <w:szCs w:val="24"/>
          <w:shd w:val="clear" w:color="auto" w:fill="FFFFFF"/>
        </w:rPr>
        <w:t>)</w:t>
      </w:r>
    </w:p>
    <w:p w14:paraId="36117832" w14:textId="77777777" w:rsidR="00B926E7" w:rsidRPr="007F7673" w:rsidRDefault="00B926E7" w:rsidP="00B926E7">
      <w:pPr>
        <w:pStyle w:val="ListParagraph"/>
        <w:rPr>
          <w:rFonts w:ascii="Times New Roman" w:hAnsi="Times New Roman" w:cs="Times New Roman"/>
          <w:b/>
          <w:bCs/>
          <w:color w:val="000000" w:themeColor="text1"/>
          <w:szCs w:val="24"/>
          <w:shd w:val="clear" w:color="auto" w:fill="FFFFFF"/>
        </w:rPr>
      </w:pPr>
    </w:p>
    <w:p w14:paraId="68A511F8" w14:textId="6AC1B139" w:rsidR="00445F54" w:rsidRDefault="00445F54">
      <w:pPr>
        <w:rPr>
          <w:rFonts w:ascii="Times New Roman" w:hAnsi="Times New Roman" w:cs="Times New Roman"/>
          <w:b/>
          <w:bCs/>
          <w:color w:val="000000" w:themeColor="text1"/>
          <w:szCs w:val="24"/>
          <w:shd w:val="clear" w:color="auto" w:fill="FFFFFF"/>
        </w:rPr>
      </w:pPr>
      <w:r w:rsidRPr="007F7673">
        <w:rPr>
          <w:rFonts w:ascii="Times New Roman" w:hAnsi="Times New Roman" w:cs="Times New Roman"/>
          <w:b/>
          <w:bCs/>
          <w:color w:val="000000" w:themeColor="text1"/>
          <w:szCs w:val="24"/>
          <w:shd w:val="clear" w:color="auto" w:fill="FFFFFF"/>
        </w:rPr>
        <w:t>Stages:</w:t>
      </w:r>
    </w:p>
    <w:p w14:paraId="23B8C854" w14:textId="77777777" w:rsidR="00B115A5" w:rsidRPr="007F7673" w:rsidRDefault="00B115A5">
      <w:pPr>
        <w:rPr>
          <w:rFonts w:ascii="Times New Roman" w:hAnsi="Times New Roman" w:cs="Times New Roman"/>
          <w:b/>
          <w:bCs/>
          <w:color w:val="000000" w:themeColor="text1"/>
          <w:szCs w:val="24"/>
          <w:shd w:val="clear" w:color="auto" w:fill="FFFFFF"/>
        </w:rPr>
      </w:pPr>
    </w:p>
    <w:p w14:paraId="03536C74" w14:textId="06312F57" w:rsidR="00445F54" w:rsidRPr="007F7673" w:rsidRDefault="00445F54">
      <w:pPr>
        <w:rPr>
          <w:rFonts w:ascii="Times New Roman" w:hAnsi="Times New Roman" w:cs="Times New Roman"/>
          <w:b/>
          <w:bCs/>
          <w:color w:val="000000" w:themeColor="text1"/>
          <w:szCs w:val="24"/>
          <w:shd w:val="clear" w:color="auto" w:fill="FFFFFF"/>
        </w:rPr>
      </w:pPr>
      <w:r w:rsidRPr="007F7673">
        <w:rPr>
          <w:rFonts w:ascii="Times New Roman" w:hAnsi="Times New Roman" w:cs="Times New Roman"/>
          <w:b/>
          <w:bCs/>
          <w:color w:val="000000" w:themeColor="text1"/>
          <w:szCs w:val="24"/>
          <w:shd w:val="clear" w:color="auto" w:fill="FFFFFF"/>
        </w:rPr>
        <w:t xml:space="preserve">Stage 1-3 (Acute stage)- The </w:t>
      </w:r>
      <w:r w:rsidRPr="007F7673">
        <w:rPr>
          <w:rFonts w:ascii="Times New Roman" w:hAnsi="Times New Roman" w:cs="Times New Roman"/>
          <w:color w:val="000000" w:themeColor="text1"/>
          <w:szCs w:val="24"/>
          <w:shd w:val="clear" w:color="auto" w:fill="FFFFFF"/>
        </w:rPr>
        <w:t>appearance of a structure at the vascular–avascular juncture as</w:t>
      </w:r>
    </w:p>
    <w:p w14:paraId="155A7015" w14:textId="77777777" w:rsidR="00445F54" w:rsidRPr="007F7673" w:rsidRDefault="00445F54">
      <w:pPr>
        <w:rPr>
          <w:rFonts w:ascii="Times New Roman" w:hAnsi="Times New Roman" w:cs="Times New Roman"/>
          <w:color w:val="000000" w:themeColor="text1"/>
          <w:szCs w:val="24"/>
          <w:shd w:val="clear" w:color="auto" w:fill="FFFFFF"/>
        </w:rPr>
      </w:pPr>
      <w:r w:rsidRPr="007F7673">
        <w:rPr>
          <w:rFonts w:ascii="Times New Roman" w:hAnsi="Times New Roman" w:cs="Times New Roman"/>
          <w:b/>
          <w:bCs/>
          <w:color w:val="000000" w:themeColor="text1"/>
          <w:szCs w:val="24"/>
          <w:shd w:val="clear" w:color="auto" w:fill="FFFFFF"/>
        </w:rPr>
        <w:t>Stage 1</w:t>
      </w:r>
      <w:r w:rsidRPr="007F7673">
        <w:rPr>
          <w:rFonts w:ascii="Times New Roman" w:hAnsi="Times New Roman" w:cs="Times New Roman"/>
          <w:color w:val="000000" w:themeColor="text1"/>
          <w:szCs w:val="24"/>
          <w:shd w:val="clear" w:color="auto" w:fill="FFFFFF"/>
        </w:rPr>
        <w:t xml:space="preserve">: Demarcation line, </w:t>
      </w:r>
    </w:p>
    <w:p w14:paraId="7858EC13" w14:textId="621C865B" w:rsidR="00445F54" w:rsidRPr="007F7673" w:rsidRDefault="00445F54">
      <w:pPr>
        <w:rPr>
          <w:rFonts w:ascii="Times New Roman" w:hAnsi="Times New Roman" w:cs="Times New Roman"/>
          <w:color w:val="000000" w:themeColor="text1"/>
          <w:szCs w:val="24"/>
          <w:shd w:val="clear" w:color="auto" w:fill="FFFFFF"/>
        </w:rPr>
      </w:pPr>
      <w:r w:rsidRPr="007F7673">
        <w:rPr>
          <w:rFonts w:ascii="Times New Roman" w:hAnsi="Times New Roman" w:cs="Times New Roman"/>
          <w:color w:val="000000" w:themeColor="text1"/>
          <w:szCs w:val="24"/>
          <w:shd w:val="clear" w:color="auto" w:fill="FFFFFF"/>
        </w:rPr>
        <w:t xml:space="preserve">Stage 2: Ridge, and </w:t>
      </w:r>
    </w:p>
    <w:p w14:paraId="55FDE86E" w14:textId="27F1DA6C" w:rsidR="00445F54" w:rsidRPr="007F7673" w:rsidRDefault="00445F54">
      <w:pPr>
        <w:rPr>
          <w:rFonts w:ascii="Times New Roman" w:hAnsi="Times New Roman" w:cs="Times New Roman"/>
          <w:color w:val="000000" w:themeColor="text1"/>
          <w:szCs w:val="24"/>
          <w:shd w:val="clear" w:color="auto" w:fill="FFFFFF"/>
        </w:rPr>
      </w:pPr>
      <w:r w:rsidRPr="007F7673">
        <w:rPr>
          <w:rFonts w:ascii="Times New Roman" w:hAnsi="Times New Roman" w:cs="Times New Roman"/>
          <w:color w:val="000000" w:themeColor="text1"/>
          <w:szCs w:val="24"/>
          <w:shd w:val="clear" w:color="auto" w:fill="FFFFFF"/>
        </w:rPr>
        <w:t xml:space="preserve">Stage 3: Extraretinal neovascular proliferation or flat neovascularization. </w:t>
      </w:r>
    </w:p>
    <w:p w14:paraId="04553575" w14:textId="53F08346" w:rsidR="00445F54" w:rsidRPr="007F7673" w:rsidRDefault="00445F54">
      <w:pPr>
        <w:rPr>
          <w:rFonts w:ascii="Times New Roman" w:hAnsi="Times New Roman" w:cs="Times New Roman"/>
          <w:color w:val="000000" w:themeColor="text1"/>
          <w:szCs w:val="24"/>
          <w:shd w:val="clear" w:color="auto" w:fill="FFFFFF"/>
        </w:rPr>
      </w:pPr>
    </w:p>
    <w:p w14:paraId="4FD4ACB3" w14:textId="77777777" w:rsidR="00445F54" w:rsidRPr="007F7673" w:rsidRDefault="00445F54">
      <w:pPr>
        <w:rPr>
          <w:rFonts w:ascii="Times New Roman" w:hAnsi="Times New Roman" w:cs="Times New Roman"/>
          <w:b/>
          <w:bCs/>
          <w:color w:val="000000" w:themeColor="text1"/>
          <w:szCs w:val="24"/>
          <w:shd w:val="clear" w:color="auto" w:fill="FFFFFF"/>
        </w:rPr>
      </w:pPr>
      <w:r w:rsidRPr="007F7673">
        <w:rPr>
          <w:rFonts w:ascii="Times New Roman" w:hAnsi="Times New Roman" w:cs="Times New Roman"/>
          <w:b/>
          <w:bCs/>
          <w:color w:val="000000" w:themeColor="text1"/>
          <w:szCs w:val="24"/>
          <w:shd w:val="clear" w:color="auto" w:fill="FFFFFF"/>
        </w:rPr>
        <w:t xml:space="preserve">Stages 4 and 5 (Retinal Detachment) </w:t>
      </w:r>
    </w:p>
    <w:p w14:paraId="4F02DD30" w14:textId="35EE3500" w:rsidR="00445F54" w:rsidRPr="007F7673" w:rsidRDefault="00445F54">
      <w:pPr>
        <w:rPr>
          <w:rFonts w:ascii="Times New Roman" w:hAnsi="Times New Roman" w:cs="Times New Roman"/>
          <w:color w:val="000000" w:themeColor="text1"/>
          <w:szCs w:val="24"/>
          <w:shd w:val="clear" w:color="auto" w:fill="FFFFFF"/>
        </w:rPr>
      </w:pPr>
      <w:r w:rsidRPr="007F7673">
        <w:rPr>
          <w:rFonts w:ascii="Times New Roman" w:hAnsi="Times New Roman" w:cs="Times New Roman"/>
          <w:b/>
          <w:bCs/>
          <w:color w:val="000000" w:themeColor="text1"/>
          <w:szCs w:val="24"/>
          <w:shd w:val="clear" w:color="auto" w:fill="FFFFFF"/>
        </w:rPr>
        <w:t>Stage 4</w:t>
      </w:r>
      <w:r w:rsidR="00F60B07" w:rsidRPr="007F7673">
        <w:rPr>
          <w:rFonts w:ascii="Times New Roman" w:hAnsi="Times New Roman" w:cs="Times New Roman"/>
          <w:color w:val="000000" w:themeColor="text1"/>
          <w:szCs w:val="24"/>
          <w:shd w:val="clear" w:color="auto" w:fill="FFFFFF"/>
        </w:rPr>
        <w:t>: P</w:t>
      </w:r>
      <w:r w:rsidRPr="007F7673">
        <w:rPr>
          <w:rFonts w:ascii="Times New Roman" w:hAnsi="Times New Roman" w:cs="Times New Roman"/>
          <w:color w:val="000000" w:themeColor="text1"/>
          <w:szCs w:val="24"/>
          <w:shd w:val="clear" w:color="auto" w:fill="FFFFFF"/>
        </w:rPr>
        <w:t xml:space="preserve">artial: 4A with fovea attached, 4B with fovea detached and </w:t>
      </w:r>
    </w:p>
    <w:p w14:paraId="4CE8EFFE" w14:textId="043522A8" w:rsidR="00445F54" w:rsidRPr="007F7673" w:rsidRDefault="00445F54">
      <w:pPr>
        <w:rPr>
          <w:rFonts w:ascii="Times New Roman" w:hAnsi="Times New Roman" w:cs="Times New Roman"/>
          <w:color w:val="000000" w:themeColor="text1"/>
          <w:szCs w:val="24"/>
          <w:shd w:val="clear" w:color="auto" w:fill="FFFFFF"/>
        </w:rPr>
      </w:pPr>
      <w:r w:rsidRPr="007F7673">
        <w:rPr>
          <w:rFonts w:ascii="Times New Roman" w:hAnsi="Times New Roman" w:cs="Times New Roman"/>
          <w:b/>
          <w:bCs/>
          <w:color w:val="000000" w:themeColor="text1"/>
          <w:szCs w:val="24"/>
          <w:shd w:val="clear" w:color="auto" w:fill="FFFFFF"/>
        </w:rPr>
        <w:t>Stage 5</w:t>
      </w:r>
      <w:r w:rsidR="00F60B07" w:rsidRPr="007F7673">
        <w:rPr>
          <w:rFonts w:ascii="Times New Roman" w:hAnsi="Times New Roman" w:cs="Times New Roman"/>
          <w:color w:val="000000" w:themeColor="text1"/>
          <w:szCs w:val="24"/>
          <w:shd w:val="clear" w:color="auto" w:fill="FFFFFF"/>
        </w:rPr>
        <w:t>: S</w:t>
      </w:r>
      <w:r w:rsidRPr="007F7673">
        <w:rPr>
          <w:rFonts w:ascii="Times New Roman" w:hAnsi="Times New Roman" w:cs="Times New Roman"/>
          <w:color w:val="000000" w:themeColor="text1"/>
          <w:szCs w:val="24"/>
          <w:shd w:val="clear" w:color="auto" w:fill="FFFFFF"/>
        </w:rPr>
        <w:t xml:space="preserve">tage 5A, in which the optic disc is visible by ophthalmoscopy (suggesting open-funnel detachment); stage 5B, in which the optic disc is not visible because of retrolental fibrovascular tissue or closed-funnel detachment; and stage 5C, in which stage 5B is accompanied by anterior segment changes (e.g., marked anterior chamber shallowing, </w:t>
      </w:r>
      <w:proofErr w:type="spellStart"/>
      <w:r w:rsidRPr="007F7673">
        <w:rPr>
          <w:rFonts w:ascii="Times New Roman" w:hAnsi="Times New Roman" w:cs="Times New Roman"/>
          <w:color w:val="000000" w:themeColor="text1"/>
          <w:szCs w:val="24"/>
          <w:shd w:val="clear" w:color="auto" w:fill="FFFFFF"/>
        </w:rPr>
        <w:t>iridocorneolenticular</w:t>
      </w:r>
      <w:proofErr w:type="spellEnd"/>
      <w:r w:rsidRPr="007F7673">
        <w:rPr>
          <w:rFonts w:ascii="Times New Roman" w:hAnsi="Times New Roman" w:cs="Times New Roman"/>
          <w:color w:val="000000" w:themeColor="text1"/>
          <w:szCs w:val="24"/>
          <w:shd w:val="clear" w:color="auto" w:fill="FFFFFF"/>
        </w:rPr>
        <w:t xml:space="preserve"> adhesions, corneal opacification), suggesting closed-funnel configuration.</w:t>
      </w:r>
    </w:p>
    <w:p w14:paraId="057F4381" w14:textId="7E4D4F60" w:rsidR="00EB4050" w:rsidRPr="007F7673" w:rsidRDefault="00EB4050">
      <w:pPr>
        <w:rPr>
          <w:rFonts w:ascii="Times New Roman" w:hAnsi="Times New Roman" w:cs="Times New Roman"/>
          <w:color w:val="000000" w:themeColor="text1"/>
          <w:szCs w:val="24"/>
          <w:shd w:val="clear" w:color="auto" w:fill="FFFFFF"/>
        </w:rPr>
      </w:pPr>
    </w:p>
    <w:p w14:paraId="3CBBD3AC" w14:textId="64C27EC8" w:rsidR="00EB4050" w:rsidRPr="007F7673" w:rsidRDefault="00EB4050" w:rsidP="00EB4050">
      <w:pPr>
        <w:pStyle w:val="NormalWeb"/>
        <w:rPr>
          <w:rFonts w:eastAsia="Times New Roman"/>
          <w:color w:val="000000" w:themeColor="text1"/>
          <w:lang w:bidi="ar-SA"/>
        </w:rPr>
      </w:pPr>
      <w:r w:rsidRPr="007F7673">
        <w:rPr>
          <w:color w:val="000000" w:themeColor="text1"/>
          <w:shd w:val="clear" w:color="auto" w:fill="FFFFFF"/>
        </w:rPr>
        <w:t>Garcia et al</w:t>
      </w:r>
      <w:r w:rsidR="0087515D" w:rsidRPr="007F7673">
        <w:rPr>
          <w:color w:val="000000" w:themeColor="text1"/>
          <w:shd w:val="clear" w:color="auto" w:fill="FFFFFF"/>
        </w:rPr>
        <w:t xml:space="preserve"> </w:t>
      </w:r>
      <w:r w:rsidR="00CC463B">
        <w:rPr>
          <w:color w:val="000000" w:themeColor="text1"/>
          <w:shd w:val="clear" w:color="auto" w:fill="FFFFFF"/>
          <w:vertAlign w:val="superscript"/>
        </w:rPr>
        <w:t>15</w:t>
      </w:r>
      <w:r w:rsidRPr="007F7673">
        <w:rPr>
          <w:color w:val="000000" w:themeColor="text1"/>
          <w:shd w:val="clear" w:color="auto" w:fill="FFFFFF"/>
        </w:rPr>
        <w:t xml:space="preserve"> :</w:t>
      </w:r>
      <w:r w:rsidR="0087515D" w:rsidRPr="007F7673">
        <w:rPr>
          <w:color w:val="000000" w:themeColor="text1"/>
          <w:shd w:val="clear" w:color="auto" w:fill="FFFFFF"/>
        </w:rPr>
        <w:t xml:space="preserve"> </w:t>
      </w:r>
      <w:r w:rsidRPr="007F7673">
        <w:rPr>
          <w:color w:val="000000" w:themeColor="text1"/>
          <w:shd w:val="clear" w:color="auto" w:fill="FFFFFF"/>
        </w:rPr>
        <w:t>Severe ROP:</w:t>
      </w:r>
      <w:r w:rsidRPr="007F7673">
        <w:rPr>
          <w:color w:val="000000" w:themeColor="text1"/>
        </w:rPr>
        <w:t xml:space="preserve"> </w:t>
      </w:r>
      <w:r w:rsidRPr="007F7673">
        <w:rPr>
          <w:rFonts w:eastAsia="Times New Roman"/>
          <w:color w:val="000000" w:themeColor="text1"/>
          <w:lang w:bidi="ar-SA"/>
        </w:rPr>
        <w:t xml:space="preserve">Severity of ROP was defined as any stage with plus, or stages 3–5 with or without plus disease, which have a higher risk for vision impairment, including blindness </w:t>
      </w:r>
    </w:p>
    <w:p w14:paraId="2C4C2A2F" w14:textId="0D767446" w:rsidR="00EB4050" w:rsidRPr="007F7673" w:rsidRDefault="00EB4050" w:rsidP="00EB4050">
      <w:pPr>
        <w:pStyle w:val="NormalWeb"/>
        <w:rPr>
          <w:rFonts w:eastAsia="Times New Roman"/>
          <w:lang w:bidi="ar-SA"/>
        </w:rPr>
      </w:pPr>
      <w:proofErr w:type="spellStart"/>
      <w:r w:rsidRPr="007F7673">
        <w:rPr>
          <w:rFonts w:eastAsia="Times New Roman"/>
          <w:color w:val="000000" w:themeColor="text1"/>
          <w:lang w:bidi="ar-SA"/>
        </w:rPr>
        <w:t>Hellstrom</w:t>
      </w:r>
      <w:proofErr w:type="spellEnd"/>
      <w:r w:rsidRPr="007F7673">
        <w:rPr>
          <w:rFonts w:eastAsia="Times New Roman"/>
          <w:color w:val="000000" w:themeColor="text1"/>
          <w:lang w:bidi="ar-SA"/>
        </w:rPr>
        <w:t xml:space="preserve"> et al</w:t>
      </w:r>
      <w:r w:rsidR="0087515D" w:rsidRPr="007F7673">
        <w:rPr>
          <w:rFonts w:eastAsia="Times New Roman"/>
          <w:color w:val="000000" w:themeColor="text1"/>
          <w:lang w:bidi="ar-SA"/>
        </w:rPr>
        <w:t xml:space="preserve"> </w:t>
      </w:r>
      <w:r w:rsidR="00CC463B">
        <w:rPr>
          <w:rFonts w:eastAsia="Times New Roman"/>
          <w:color w:val="000000" w:themeColor="text1"/>
          <w:vertAlign w:val="superscript"/>
          <w:lang w:bidi="ar-SA"/>
        </w:rPr>
        <w:t>14</w:t>
      </w:r>
      <w:r w:rsidRPr="007F7673">
        <w:t xml:space="preserve"> : </w:t>
      </w:r>
      <w:r w:rsidR="002646C3" w:rsidRPr="007F7673">
        <w:t xml:space="preserve">Severe ROP is defined as </w:t>
      </w:r>
      <w:r w:rsidRPr="007F7673">
        <w:rPr>
          <w:rFonts w:eastAsia="Times New Roman"/>
          <w:lang w:bidi="ar-SA"/>
        </w:rPr>
        <w:t xml:space="preserve">ROP stage 3 and/or type 1 ROP) according to the international ROP classification. </w:t>
      </w:r>
    </w:p>
    <w:p w14:paraId="30F5BD62" w14:textId="7656CE57" w:rsidR="00EB4050" w:rsidRPr="007F7673" w:rsidRDefault="00EB4050" w:rsidP="00EB4050">
      <w:pPr>
        <w:pStyle w:val="NormalWeb"/>
        <w:rPr>
          <w:rFonts w:eastAsia="Times New Roman"/>
          <w:lang w:bidi="ar-SA"/>
        </w:rPr>
      </w:pPr>
      <w:proofErr w:type="spellStart"/>
      <w:r w:rsidRPr="007F7673">
        <w:rPr>
          <w:color w:val="000000" w:themeColor="text1"/>
          <w:shd w:val="clear" w:color="auto" w:fill="FFFFFF"/>
        </w:rPr>
        <w:t>Khalesi</w:t>
      </w:r>
      <w:proofErr w:type="spellEnd"/>
      <w:r w:rsidRPr="007F7673">
        <w:rPr>
          <w:color w:val="000000" w:themeColor="text1"/>
          <w:shd w:val="clear" w:color="auto" w:fill="FFFFFF"/>
        </w:rPr>
        <w:t xml:space="preserve"> et al</w:t>
      </w:r>
      <w:r w:rsidR="0087515D" w:rsidRPr="007F7673">
        <w:rPr>
          <w:color w:val="000000" w:themeColor="text1"/>
          <w:shd w:val="clear" w:color="auto" w:fill="FFFFFF"/>
        </w:rPr>
        <w:t xml:space="preserve"> </w:t>
      </w:r>
      <w:r w:rsidR="00CC463B">
        <w:rPr>
          <w:color w:val="000000" w:themeColor="text1"/>
          <w:shd w:val="clear" w:color="auto" w:fill="FFFFFF"/>
          <w:vertAlign w:val="superscript"/>
        </w:rPr>
        <w:t>21</w:t>
      </w:r>
      <w:r w:rsidRPr="007F7673">
        <w:rPr>
          <w:color w:val="000000" w:themeColor="text1"/>
          <w:shd w:val="clear" w:color="auto" w:fill="FFFFFF"/>
        </w:rPr>
        <w:t xml:space="preserve">: </w:t>
      </w:r>
      <w:r w:rsidRPr="007F7673">
        <w:rPr>
          <w:rFonts w:eastAsia="Times New Roman"/>
          <w:lang w:bidi="ar-SA"/>
        </w:rPr>
        <w:t xml:space="preserve">Severity of ROP was defined according to the International Classification of Retinopathy of Prematurity as no ROP, ROP grade I, ROP grade II, and ROP grade III </w:t>
      </w:r>
    </w:p>
    <w:p w14:paraId="664D8121" w14:textId="208E0D9E" w:rsidR="00B926E7" w:rsidRPr="007F7673" w:rsidRDefault="00B926E7" w:rsidP="00B926E7">
      <w:pPr>
        <w:pStyle w:val="NormalWeb"/>
        <w:rPr>
          <w:rFonts w:eastAsia="Times New Roman"/>
          <w:lang w:bidi="ar-SA"/>
        </w:rPr>
      </w:pPr>
      <w:r w:rsidRPr="007F7673">
        <w:rPr>
          <w:rFonts w:eastAsia="Times New Roman"/>
          <w:lang w:bidi="ar-SA"/>
        </w:rPr>
        <w:t>Collins et al</w:t>
      </w:r>
      <w:r w:rsidR="0087515D" w:rsidRPr="007F7673">
        <w:rPr>
          <w:rFonts w:eastAsia="Times New Roman"/>
          <w:lang w:bidi="ar-SA"/>
        </w:rPr>
        <w:t xml:space="preserve"> </w:t>
      </w:r>
      <w:r w:rsidR="00CC463B">
        <w:rPr>
          <w:rFonts w:eastAsia="Times New Roman"/>
          <w:vertAlign w:val="superscript"/>
          <w:lang w:bidi="ar-SA"/>
        </w:rPr>
        <w:t>20</w:t>
      </w:r>
      <w:r w:rsidRPr="007F7673">
        <w:rPr>
          <w:rFonts w:eastAsia="Times New Roman"/>
          <w:lang w:bidi="ar-SA"/>
        </w:rPr>
        <w:t>: Unilateral and bilateral stage ≥3, unilateral and bilateral requiring treatment Defined as:</w:t>
      </w:r>
    </w:p>
    <w:p w14:paraId="465FB0D8" w14:textId="6992AD6F" w:rsidR="00B926E7" w:rsidRPr="007F7673" w:rsidRDefault="00B926E7" w:rsidP="00B926E7">
      <w:pPr>
        <w:numPr>
          <w:ilvl w:val="0"/>
          <w:numId w:val="10"/>
        </w:numPr>
        <w:spacing w:before="100" w:beforeAutospacing="1" w:after="100" w:afterAutospacing="1"/>
        <w:rPr>
          <w:rFonts w:ascii="Times New Roman" w:eastAsia="Times New Roman" w:hAnsi="Times New Roman" w:cs="Times New Roman"/>
          <w:szCs w:val="24"/>
          <w:lang w:eastAsia="en-GB" w:bidi="ar-SA"/>
        </w:rPr>
      </w:pPr>
      <w:r w:rsidRPr="007F7673">
        <w:rPr>
          <w:rFonts w:ascii="Times New Roman" w:eastAsia="Times New Roman" w:hAnsi="Times New Roman" w:cs="Times New Roman"/>
          <w:szCs w:val="24"/>
          <w:lang w:eastAsia="en-GB" w:bidi="ar-SA"/>
        </w:rPr>
        <w:t xml:space="preserve">  worst stage of retinopathy of prematurity in eyes prior to going home </w:t>
      </w:r>
    </w:p>
    <w:p w14:paraId="601030D9" w14:textId="66BA92B1" w:rsidR="00B926E7" w:rsidRPr="007F7673" w:rsidRDefault="00B926E7" w:rsidP="00B926E7">
      <w:pPr>
        <w:numPr>
          <w:ilvl w:val="0"/>
          <w:numId w:val="10"/>
        </w:numPr>
        <w:spacing w:before="100" w:beforeAutospacing="1" w:after="100" w:afterAutospacing="1"/>
        <w:rPr>
          <w:rFonts w:ascii="Times New Roman" w:eastAsia="Times New Roman" w:hAnsi="Times New Roman" w:cs="Times New Roman"/>
          <w:szCs w:val="24"/>
          <w:lang w:eastAsia="en-GB" w:bidi="ar-SA"/>
        </w:rPr>
      </w:pPr>
      <w:r w:rsidRPr="007F7673">
        <w:rPr>
          <w:rFonts w:ascii="Times New Roman" w:eastAsia="Times New Roman" w:hAnsi="Times New Roman" w:cs="Times New Roman"/>
          <w:szCs w:val="24"/>
          <w:lang w:eastAsia="en-GB" w:bidi="ar-SA"/>
        </w:rPr>
        <w:lastRenderedPageBreak/>
        <w:t xml:space="preserve">  therapy for retinopathy of prematurity either eye    </w:t>
      </w:r>
    </w:p>
    <w:p w14:paraId="7CA259A2" w14:textId="341AF94F" w:rsidR="00B926E7" w:rsidRPr="007F7673" w:rsidRDefault="00B926E7" w:rsidP="00B926E7">
      <w:pPr>
        <w:pStyle w:val="NormalWeb"/>
        <w:rPr>
          <w:rFonts w:eastAsia="Times New Roman"/>
          <w:lang w:bidi="ar-SA"/>
        </w:rPr>
      </w:pPr>
      <w:r w:rsidRPr="007F7673">
        <w:rPr>
          <w:rFonts w:eastAsia="Times New Roman"/>
          <w:lang w:bidi="ar-SA"/>
        </w:rPr>
        <w:t>Carlson et al</w:t>
      </w:r>
      <w:r w:rsidR="0087515D" w:rsidRPr="007F7673">
        <w:rPr>
          <w:rFonts w:eastAsia="Times New Roman"/>
          <w:lang w:bidi="ar-SA"/>
        </w:rPr>
        <w:t xml:space="preserve"> </w:t>
      </w:r>
      <w:r w:rsidR="00CC463B">
        <w:rPr>
          <w:rFonts w:eastAsia="Times New Roman"/>
          <w:vertAlign w:val="superscript"/>
          <w:lang w:bidi="ar-SA"/>
        </w:rPr>
        <w:t>19</w:t>
      </w:r>
      <w:r w:rsidR="0087515D" w:rsidRPr="007F7673">
        <w:rPr>
          <w:rFonts w:eastAsia="Times New Roman"/>
          <w:vertAlign w:val="superscript"/>
          <w:lang w:bidi="ar-SA"/>
        </w:rPr>
        <w:t xml:space="preserve"> </w:t>
      </w:r>
      <w:r w:rsidRPr="007F7673">
        <w:rPr>
          <w:rFonts w:eastAsia="Times New Roman"/>
          <w:lang w:bidi="ar-SA"/>
        </w:rPr>
        <w:t xml:space="preserve">: defined according to international ROP classification. </w:t>
      </w:r>
    </w:p>
    <w:p w14:paraId="67B9B546" w14:textId="128856A7" w:rsidR="00B926E7" w:rsidRPr="007F7673" w:rsidRDefault="00B926E7" w:rsidP="00B926E7">
      <w:pPr>
        <w:pStyle w:val="NormalWeb"/>
        <w:rPr>
          <w:rFonts w:eastAsia="Times New Roman"/>
          <w:lang w:bidi="ar-SA"/>
        </w:rPr>
      </w:pPr>
      <w:proofErr w:type="spellStart"/>
      <w:r w:rsidRPr="007F7673">
        <w:rPr>
          <w:rFonts w:eastAsia="Times New Roman"/>
          <w:lang w:bidi="ar-SA"/>
        </w:rPr>
        <w:t>Fewtrell</w:t>
      </w:r>
      <w:proofErr w:type="spellEnd"/>
      <w:r w:rsidRPr="007F7673">
        <w:rPr>
          <w:rFonts w:eastAsia="Times New Roman"/>
          <w:lang w:bidi="ar-SA"/>
        </w:rPr>
        <w:t xml:space="preserve"> et al</w:t>
      </w:r>
      <w:r w:rsidR="0087515D" w:rsidRPr="007F7673">
        <w:rPr>
          <w:rFonts w:eastAsia="Times New Roman"/>
          <w:lang w:bidi="ar-SA"/>
        </w:rPr>
        <w:t xml:space="preserve"> </w:t>
      </w:r>
      <w:r w:rsidR="00CC463B">
        <w:rPr>
          <w:rFonts w:eastAsia="Times New Roman"/>
          <w:vertAlign w:val="superscript"/>
          <w:lang w:bidi="ar-SA"/>
        </w:rPr>
        <w:t>22</w:t>
      </w:r>
      <w:r w:rsidR="0087515D" w:rsidRPr="007F7673">
        <w:rPr>
          <w:rFonts w:eastAsia="Times New Roman"/>
          <w:vertAlign w:val="superscript"/>
          <w:lang w:bidi="ar-SA"/>
        </w:rPr>
        <w:t xml:space="preserve"> </w:t>
      </w:r>
      <w:r w:rsidRPr="007F7673">
        <w:rPr>
          <w:rFonts w:eastAsia="Times New Roman"/>
          <w:lang w:bidi="ar-SA"/>
        </w:rPr>
        <w:t>: not defined</w:t>
      </w:r>
    </w:p>
    <w:p w14:paraId="4E18E9C2" w14:textId="5AF0334F" w:rsidR="00B926E7" w:rsidRDefault="00B926E7" w:rsidP="00B926E7">
      <w:pPr>
        <w:pStyle w:val="NormalWeb"/>
        <w:rPr>
          <w:rFonts w:eastAsia="Times New Roman"/>
          <w:lang w:bidi="ar-SA"/>
        </w:rPr>
      </w:pPr>
      <w:proofErr w:type="spellStart"/>
      <w:r w:rsidRPr="007F7673">
        <w:rPr>
          <w:rFonts w:eastAsia="Times New Roman"/>
          <w:lang w:bidi="ar-SA"/>
        </w:rPr>
        <w:t>Clandinin</w:t>
      </w:r>
      <w:proofErr w:type="spellEnd"/>
      <w:r w:rsidRPr="007F7673">
        <w:rPr>
          <w:rFonts w:eastAsia="Times New Roman"/>
          <w:lang w:bidi="ar-SA"/>
        </w:rPr>
        <w:t xml:space="preserve"> et al</w:t>
      </w:r>
      <w:r w:rsidR="0087515D" w:rsidRPr="007F7673">
        <w:rPr>
          <w:rFonts w:eastAsia="Times New Roman"/>
          <w:lang w:bidi="ar-SA"/>
        </w:rPr>
        <w:t xml:space="preserve"> </w:t>
      </w:r>
      <w:r w:rsidR="00CC463B">
        <w:rPr>
          <w:rFonts w:eastAsia="Times New Roman"/>
          <w:vertAlign w:val="superscript"/>
          <w:lang w:bidi="ar-SA"/>
        </w:rPr>
        <w:t>25</w:t>
      </w:r>
      <w:r w:rsidRPr="007F7673">
        <w:rPr>
          <w:rFonts w:eastAsia="Times New Roman"/>
          <w:lang w:bidi="ar-SA"/>
        </w:rPr>
        <w:t>: not defined</w:t>
      </w:r>
    </w:p>
    <w:p w14:paraId="2F99B147" w14:textId="2DC07593" w:rsidR="002845B7" w:rsidRDefault="002845B7" w:rsidP="00B926E7">
      <w:pPr>
        <w:pStyle w:val="NormalWeb"/>
        <w:rPr>
          <w:rFonts w:eastAsia="Times New Roman"/>
          <w:lang w:bidi="ar-SA"/>
        </w:rPr>
      </w:pPr>
      <w:r>
        <w:rPr>
          <w:rFonts w:eastAsia="Times New Roman"/>
          <w:lang w:bidi="ar-SA"/>
        </w:rPr>
        <w:t xml:space="preserve">Robinson et al </w:t>
      </w:r>
      <w:r w:rsidR="00CC463B">
        <w:rPr>
          <w:rFonts w:eastAsia="Times New Roman"/>
          <w:vertAlign w:val="superscript"/>
          <w:lang w:bidi="ar-SA"/>
        </w:rPr>
        <w:t>24</w:t>
      </w:r>
      <w:r>
        <w:rPr>
          <w:rFonts w:eastAsia="Times New Roman"/>
          <w:lang w:bidi="ar-SA"/>
        </w:rPr>
        <w:t>: not defined</w:t>
      </w:r>
    </w:p>
    <w:p w14:paraId="7EF1B657" w14:textId="6E7FDA67" w:rsidR="002845B7" w:rsidRPr="007F7673" w:rsidRDefault="002845B7" w:rsidP="00B926E7">
      <w:pPr>
        <w:pStyle w:val="NormalWeb"/>
        <w:rPr>
          <w:rFonts w:eastAsia="Times New Roman"/>
          <w:lang w:bidi="ar-SA"/>
        </w:rPr>
      </w:pPr>
      <w:r>
        <w:rPr>
          <w:rFonts w:eastAsia="Times New Roman"/>
          <w:lang w:bidi="ar-SA"/>
        </w:rPr>
        <w:t>Frost et al</w:t>
      </w:r>
      <w:r w:rsidR="00687D15">
        <w:rPr>
          <w:rFonts w:eastAsia="Times New Roman"/>
          <w:vertAlign w:val="superscript"/>
          <w:lang w:bidi="ar-SA"/>
        </w:rPr>
        <w:t>2</w:t>
      </w:r>
      <w:r w:rsidR="00CC463B">
        <w:rPr>
          <w:rFonts w:eastAsia="Times New Roman"/>
          <w:vertAlign w:val="superscript"/>
          <w:lang w:bidi="ar-SA"/>
        </w:rPr>
        <w:t>3</w:t>
      </w:r>
      <w:r>
        <w:rPr>
          <w:rFonts w:eastAsia="Times New Roman"/>
          <w:lang w:bidi="ar-SA"/>
        </w:rPr>
        <w:t xml:space="preserve"> : not defined</w:t>
      </w:r>
    </w:p>
    <w:p w14:paraId="76EB19D2" w14:textId="0CB43A84" w:rsidR="00EB4050" w:rsidRPr="007F7673" w:rsidRDefault="00EB4050">
      <w:pPr>
        <w:rPr>
          <w:rFonts w:ascii="Times New Roman" w:hAnsi="Times New Roman" w:cs="Times New Roman"/>
          <w:color w:val="505050"/>
          <w:szCs w:val="24"/>
          <w:shd w:val="clear" w:color="auto" w:fill="FFFFFF"/>
        </w:rPr>
      </w:pPr>
    </w:p>
    <w:p w14:paraId="4A48CAD5" w14:textId="7D5730F0" w:rsidR="00F60B07" w:rsidRPr="007F7673" w:rsidRDefault="00F60B07" w:rsidP="007F7673">
      <w:pPr>
        <w:pStyle w:val="ListParagraph"/>
        <w:numPr>
          <w:ilvl w:val="1"/>
          <w:numId w:val="9"/>
        </w:numPr>
        <w:rPr>
          <w:rFonts w:ascii="Times New Roman" w:eastAsia="Calibri" w:hAnsi="Times New Roman" w:cs="Times New Roman"/>
          <w:b/>
          <w:bCs/>
          <w:szCs w:val="24"/>
        </w:rPr>
      </w:pPr>
      <w:r w:rsidRPr="007F7673">
        <w:rPr>
          <w:rFonts w:ascii="Times New Roman" w:eastAsia="Calibri" w:hAnsi="Times New Roman" w:cs="Times New Roman"/>
          <w:b/>
          <w:bCs/>
          <w:szCs w:val="24"/>
        </w:rPr>
        <w:t>Bronchopulmonary dysplasia</w:t>
      </w:r>
      <w:r w:rsidR="003B673F" w:rsidRPr="007F7673">
        <w:rPr>
          <w:rFonts w:ascii="Times New Roman" w:eastAsia="Calibri" w:hAnsi="Times New Roman" w:cs="Times New Roman"/>
          <w:b/>
          <w:bCs/>
          <w:szCs w:val="24"/>
        </w:rPr>
        <w:t xml:space="preserve"> (</w:t>
      </w:r>
      <w:r w:rsidR="003B673F" w:rsidRPr="007F7673">
        <w:rPr>
          <w:rFonts w:ascii="Times New Roman" w:hAnsi="Times New Roman" w:cs="Times New Roman"/>
          <w:szCs w:val="24"/>
        </w:rPr>
        <w:t>National Institute of Child Health and Human Development [NICHD] definitions)</w:t>
      </w:r>
    </w:p>
    <w:p w14:paraId="4AC331E1" w14:textId="66678ED5" w:rsidR="003B673F" w:rsidRPr="007F7673" w:rsidRDefault="003B673F" w:rsidP="003B673F">
      <w:pPr>
        <w:rPr>
          <w:rFonts w:ascii="Times New Roman" w:hAnsi="Times New Roman" w:cs="Times New Roman"/>
          <w:szCs w:val="24"/>
        </w:rPr>
      </w:pPr>
      <w:r w:rsidRPr="007F7673">
        <w:rPr>
          <w:rFonts w:ascii="Times New Roman" w:hAnsi="Times New Roman" w:cs="Times New Roman"/>
          <w:szCs w:val="24"/>
        </w:rPr>
        <w:t>Oxygen need for &gt; 28 days and at 36 weeks PMA to identify different severity of BPD</w:t>
      </w:r>
    </w:p>
    <w:p w14:paraId="2DDF5C1E" w14:textId="6CDDC376" w:rsidR="000D50A9" w:rsidRPr="007F7673" w:rsidRDefault="000D50A9" w:rsidP="003B673F">
      <w:pPr>
        <w:rPr>
          <w:rFonts w:ascii="Times New Roman" w:hAnsi="Times New Roman" w:cs="Times New Roman"/>
          <w:szCs w:val="24"/>
        </w:rPr>
      </w:pPr>
    </w:p>
    <w:p w14:paraId="12A07A89" w14:textId="77777777" w:rsidR="000D50A9" w:rsidRPr="007F7673" w:rsidRDefault="000D50A9" w:rsidP="003B673F">
      <w:pPr>
        <w:rPr>
          <w:rFonts w:ascii="Times New Roman" w:hAnsi="Times New Roman" w:cs="Times New Roman"/>
          <w:szCs w:val="24"/>
        </w:rPr>
      </w:pPr>
    </w:p>
    <w:tbl>
      <w:tblPr>
        <w:tblStyle w:val="TableGrid"/>
        <w:tblW w:w="0" w:type="auto"/>
        <w:tblLook w:val="04A0" w:firstRow="1" w:lastRow="0" w:firstColumn="1" w:lastColumn="0" w:noHBand="0" w:noVBand="1"/>
      </w:tblPr>
      <w:tblGrid>
        <w:gridCol w:w="4649"/>
        <w:gridCol w:w="4649"/>
        <w:gridCol w:w="4650"/>
      </w:tblGrid>
      <w:tr w:rsidR="003B673F" w:rsidRPr="007F7673" w14:paraId="7C21664F" w14:textId="77777777" w:rsidTr="003B673F">
        <w:tc>
          <w:tcPr>
            <w:tcW w:w="4649" w:type="dxa"/>
          </w:tcPr>
          <w:p w14:paraId="347B9E7A" w14:textId="77777777" w:rsidR="003B673F" w:rsidRPr="007F7673" w:rsidRDefault="003B673F" w:rsidP="003B673F">
            <w:pPr>
              <w:rPr>
                <w:rFonts w:ascii="Times New Roman" w:eastAsia="Calibri" w:hAnsi="Times New Roman" w:cs="Times New Roman"/>
                <w:b/>
                <w:bCs/>
                <w:szCs w:val="24"/>
              </w:rPr>
            </w:pPr>
          </w:p>
        </w:tc>
        <w:tc>
          <w:tcPr>
            <w:tcW w:w="4649" w:type="dxa"/>
          </w:tcPr>
          <w:p w14:paraId="057B7FC5" w14:textId="566F7067" w:rsidR="003B673F" w:rsidRPr="007F7673" w:rsidRDefault="003B673F" w:rsidP="003B673F">
            <w:pPr>
              <w:rPr>
                <w:rFonts w:ascii="Times New Roman" w:eastAsia="Calibri" w:hAnsi="Times New Roman" w:cs="Times New Roman"/>
                <w:b/>
                <w:bCs/>
                <w:szCs w:val="24"/>
              </w:rPr>
            </w:pPr>
            <w:r w:rsidRPr="007F7673">
              <w:rPr>
                <w:rFonts w:ascii="Times New Roman" w:eastAsia="Calibri" w:hAnsi="Times New Roman" w:cs="Times New Roman"/>
                <w:b/>
                <w:bCs/>
                <w:szCs w:val="24"/>
              </w:rPr>
              <w:t>Gestational age</w:t>
            </w:r>
          </w:p>
        </w:tc>
        <w:tc>
          <w:tcPr>
            <w:tcW w:w="4650" w:type="dxa"/>
          </w:tcPr>
          <w:p w14:paraId="6DE16D0C" w14:textId="77777777" w:rsidR="003B673F" w:rsidRPr="007F7673" w:rsidRDefault="003B673F" w:rsidP="003B673F">
            <w:pPr>
              <w:rPr>
                <w:rFonts w:ascii="Times New Roman" w:eastAsia="Calibri" w:hAnsi="Times New Roman" w:cs="Times New Roman"/>
                <w:b/>
                <w:bCs/>
                <w:szCs w:val="24"/>
              </w:rPr>
            </w:pPr>
          </w:p>
        </w:tc>
      </w:tr>
      <w:tr w:rsidR="003B673F" w:rsidRPr="007F7673" w14:paraId="15504D0C" w14:textId="77777777" w:rsidTr="003B673F">
        <w:tc>
          <w:tcPr>
            <w:tcW w:w="4649" w:type="dxa"/>
          </w:tcPr>
          <w:p w14:paraId="285ED5C5" w14:textId="77777777" w:rsidR="003B673F" w:rsidRPr="007F7673" w:rsidRDefault="003B673F" w:rsidP="003B673F">
            <w:pPr>
              <w:rPr>
                <w:rFonts w:ascii="Times New Roman" w:eastAsia="Calibri" w:hAnsi="Times New Roman" w:cs="Times New Roman"/>
                <w:b/>
                <w:bCs/>
                <w:szCs w:val="24"/>
              </w:rPr>
            </w:pPr>
          </w:p>
        </w:tc>
        <w:tc>
          <w:tcPr>
            <w:tcW w:w="4649" w:type="dxa"/>
          </w:tcPr>
          <w:p w14:paraId="593B9DCA" w14:textId="37F0FCD5" w:rsidR="003B673F" w:rsidRPr="007F7673" w:rsidRDefault="003B673F" w:rsidP="003B673F">
            <w:pPr>
              <w:rPr>
                <w:rFonts w:ascii="Times New Roman" w:eastAsia="Calibri" w:hAnsi="Times New Roman" w:cs="Times New Roman"/>
                <w:b/>
                <w:bCs/>
                <w:szCs w:val="24"/>
              </w:rPr>
            </w:pPr>
            <w:r w:rsidRPr="007F7673">
              <w:rPr>
                <w:rFonts w:ascii="Times New Roman" w:eastAsia="Calibri" w:hAnsi="Times New Roman" w:cs="Times New Roman"/>
                <w:b/>
                <w:bCs/>
                <w:szCs w:val="24"/>
              </w:rPr>
              <w:t>&lt;32 weeks</w:t>
            </w:r>
          </w:p>
        </w:tc>
        <w:tc>
          <w:tcPr>
            <w:tcW w:w="4650" w:type="dxa"/>
          </w:tcPr>
          <w:p w14:paraId="5F212333" w14:textId="267A9133" w:rsidR="003B673F" w:rsidRPr="007F7673" w:rsidRDefault="003B673F" w:rsidP="003B673F">
            <w:pPr>
              <w:rPr>
                <w:rFonts w:ascii="Times New Roman" w:eastAsia="Calibri" w:hAnsi="Times New Roman" w:cs="Times New Roman"/>
                <w:b/>
                <w:bCs/>
                <w:szCs w:val="24"/>
              </w:rPr>
            </w:pPr>
            <w:r w:rsidRPr="007F7673">
              <w:rPr>
                <w:rFonts w:ascii="Times New Roman" w:eastAsia="Calibri" w:hAnsi="Times New Roman" w:cs="Times New Roman"/>
                <w:b/>
                <w:bCs/>
                <w:szCs w:val="24"/>
              </w:rPr>
              <w:t>&gt;32 weeks</w:t>
            </w:r>
          </w:p>
        </w:tc>
      </w:tr>
      <w:tr w:rsidR="003B673F" w:rsidRPr="007F7673" w14:paraId="25928B0B" w14:textId="77777777" w:rsidTr="003B673F">
        <w:tc>
          <w:tcPr>
            <w:tcW w:w="4649" w:type="dxa"/>
          </w:tcPr>
          <w:p w14:paraId="44A87FF4" w14:textId="3EBA3334" w:rsidR="003B673F" w:rsidRPr="007F7673" w:rsidRDefault="003B673F" w:rsidP="003B673F">
            <w:pPr>
              <w:rPr>
                <w:rFonts w:ascii="Times New Roman" w:eastAsia="Calibri" w:hAnsi="Times New Roman" w:cs="Times New Roman"/>
                <w:b/>
                <w:bCs/>
                <w:szCs w:val="24"/>
              </w:rPr>
            </w:pPr>
            <w:r w:rsidRPr="007F7673">
              <w:rPr>
                <w:rFonts w:ascii="Times New Roman" w:eastAsia="Calibri" w:hAnsi="Times New Roman" w:cs="Times New Roman"/>
                <w:b/>
                <w:bCs/>
                <w:szCs w:val="24"/>
              </w:rPr>
              <w:t>Time point of assessment</w:t>
            </w:r>
          </w:p>
        </w:tc>
        <w:tc>
          <w:tcPr>
            <w:tcW w:w="4649" w:type="dxa"/>
          </w:tcPr>
          <w:p w14:paraId="0F418F22" w14:textId="36BC2A7E" w:rsidR="003B673F" w:rsidRPr="007F7673" w:rsidRDefault="003B673F" w:rsidP="003B673F">
            <w:pPr>
              <w:rPr>
                <w:rFonts w:ascii="Times New Roman" w:eastAsia="Calibri" w:hAnsi="Times New Roman" w:cs="Times New Roman"/>
                <w:szCs w:val="24"/>
              </w:rPr>
            </w:pPr>
            <w:r w:rsidRPr="007F7673">
              <w:rPr>
                <w:rFonts w:ascii="Times New Roman" w:eastAsia="Calibri" w:hAnsi="Times New Roman" w:cs="Times New Roman"/>
                <w:szCs w:val="24"/>
              </w:rPr>
              <w:t>36 weeks postmenstrual age</w:t>
            </w:r>
            <w:r w:rsidR="00536EC0" w:rsidRPr="007F7673">
              <w:rPr>
                <w:rFonts w:ascii="Times New Roman" w:eastAsia="Calibri" w:hAnsi="Times New Roman" w:cs="Times New Roman"/>
                <w:szCs w:val="24"/>
              </w:rPr>
              <w:t xml:space="preserve"> (PMA)</w:t>
            </w:r>
            <w:r w:rsidRPr="007F7673">
              <w:rPr>
                <w:rFonts w:ascii="Times New Roman" w:eastAsia="Calibri" w:hAnsi="Times New Roman" w:cs="Times New Roman"/>
                <w:szCs w:val="24"/>
              </w:rPr>
              <w:t>/ discharge</w:t>
            </w:r>
          </w:p>
        </w:tc>
        <w:tc>
          <w:tcPr>
            <w:tcW w:w="4650" w:type="dxa"/>
          </w:tcPr>
          <w:p w14:paraId="611CB682" w14:textId="3F153AF0" w:rsidR="003B673F" w:rsidRPr="007F7673" w:rsidRDefault="003B673F" w:rsidP="003B673F">
            <w:pPr>
              <w:rPr>
                <w:rFonts w:ascii="Times New Roman" w:eastAsia="Calibri" w:hAnsi="Times New Roman" w:cs="Times New Roman"/>
                <w:szCs w:val="24"/>
              </w:rPr>
            </w:pPr>
            <w:r w:rsidRPr="007F7673">
              <w:rPr>
                <w:rFonts w:ascii="Times New Roman" w:eastAsia="Calibri" w:hAnsi="Times New Roman" w:cs="Times New Roman"/>
                <w:szCs w:val="24"/>
              </w:rPr>
              <w:t>&gt;28 days but &lt;56 days/ discharge whichever is earlier</w:t>
            </w:r>
          </w:p>
        </w:tc>
      </w:tr>
      <w:tr w:rsidR="003B673F" w:rsidRPr="007F7673" w14:paraId="04DD63BD" w14:textId="77777777" w:rsidTr="003B673F">
        <w:tc>
          <w:tcPr>
            <w:tcW w:w="4649" w:type="dxa"/>
          </w:tcPr>
          <w:p w14:paraId="01ECFB78" w14:textId="5E58FA38" w:rsidR="003B673F" w:rsidRPr="007F7673" w:rsidRDefault="003B673F" w:rsidP="003B673F">
            <w:pPr>
              <w:rPr>
                <w:rFonts w:ascii="Times New Roman" w:eastAsia="Calibri" w:hAnsi="Times New Roman" w:cs="Times New Roman"/>
                <w:b/>
                <w:bCs/>
                <w:szCs w:val="24"/>
              </w:rPr>
            </w:pPr>
            <w:r w:rsidRPr="007F7673">
              <w:rPr>
                <w:rFonts w:ascii="Times New Roman" w:eastAsia="Calibri" w:hAnsi="Times New Roman" w:cs="Times New Roman"/>
                <w:b/>
                <w:bCs/>
                <w:szCs w:val="24"/>
              </w:rPr>
              <w:t>Mild</w:t>
            </w:r>
          </w:p>
        </w:tc>
        <w:tc>
          <w:tcPr>
            <w:tcW w:w="4649" w:type="dxa"/>
          </w:tcPr>
          <w:p w14:paraId="7B77CF3B" w14:textId="4EC2196F" w:rsidR="003B673F" w:rsidRPr="007F7673" w:rsidRDefault="003B673F" w:rsidP="003B673F">
            <w:pPr>
              <w:rPr>
                <w:rFonts w:ascii="Times New Roman" w:eastAsia="Calibri" w:hAnsi="Times New Roman" w:cs="Times New Roman"/>
                <w:szCs w:val="24"/>
              </w:rPr>
            </w:pPr>
            <w:r w:rsidRPr="007F7673">
              <w:rPr>
                <w:rFonts w:ascii="Times New Roman" w:eastAsia="Calibri" w:hAnsi="Times New Roman" w:cs="Times New Roman"/>
                <w:szCs w:val="24"/>
              </w:rPr>
              <w:t xml:space="preserve">Breathing room air at 36 weeks </w:t>
            </w:r>
            <w:r w:rsidR="00536EC0" w:rsidRPr="007F7673">
              <w:rPr>
                <w:rFonts w:ascii="Times New Roman" w:eastAsia="Calibri" w:hAnsi="Times New Roman" w:cs="Times New Roman"/>
                <w:szCs w:val="24"/>
              </w:rPr>
              <w:t xml:space="preserve">PMA </w:t>
            </w:r>
            <w:r w:rsidRPr="007F7673">
              <w:rPr>
                <w:rFonts w:ascii="Times New Roman" w:eastAsia="Calibri" w:hAnsi="Times New Roman" w:cs="Times New Roman"/>
                <w:szCs w:val="24"/>
              </w:rPr>
              <w:t>or discharge</w:t>
            </w:r>
          </w:p>
        </w:tc>
        <w:tc>
          <w:tcPr>
            <w:tcW w:w="4650" w:type="dxa"/>
          </w:tcPr>
          <w:p w14:paraId="3E5603D2" w14:textId="3C3F0439" w:rsidR="003B673F" w:rsidRPr="007F7673" w:rsidRDefault="003B673F" w:rsidP="003B673F">
            <w:pPr>
              <w:rPr>
                <w:rFonts w:ascii="Times New Roman" w:eastAsia="Calibri" w:hAnsi="Times New Roman" w:cs="Times New Roman"/>
                <w:szCs w:val="24"/>
              </w:rPr>
            </w:pPr>
            <w:r w:rsidRPr="007F7673">
              <w:rPr>
                <w:rFonts w:ascii="Times New Roman" w:hAnsi="Times New Roman" w:cs="Times New Roman"/>
                <w:szCs w:val="24"/>
              </w:rPr>
              <w:t>Breathing room air at 56 days postnatal age or discharge</w:t>
            </w:r>
          </w:p>
        </w:tc>
      </w:tr>
      <w:tr w:rsidR="003B673F" w:rsidRPr="007F7673" w14:paraId="1DC6D713" w14:textId="77777777" w:rsidTr="003B673F">
        <w:tc>
          <w:tcPr>
            <w:tcW w:w="4649" w:type="dxa"/>
          </w:tcPr>
          <w:p w14:paraId="3C47F1F9" w14:textId="4BDCFD7B" w:rsidR="003B673F" w:rsidRPr="007F7673" w:rsidRDefault="003B673F" w:rsidP="003B673F">
            <w:pPr>
              <w:rPr>
                <w:rFonts w:ascii="Times New Roman" w:eastAsia="Calibri" w:hAnsi="Times New Roman" w:cs="Times New Roman"/>
                <w:b/>
                <w:bCs/>
                <w:szCs w:val="24"/>
              </w:rPr>
            </w:pPr>
            <w:r w:rsidRPr="007F7673">
              <w:rPr>
                <w:rFonts w:ascii="Times New Roman" w:eastAsia="Calibri" w:hAnsi="Times New Roman" w:cs="Times New Roman"/>
                <w:b/>
                <w:bCs/>
                <w:szCs w:val="24"/>
              </w:rPr>
              <w:t>Moderate</w:t>
            </w:r>
          </w:p>
        </w:tc>
        <w:tc>
          <w:tcPr>
            <w:tcW w:w="4649" w:type="dxa"/>
          </w:tcPr>
          <w:p w14:paraId="2F1AACA8" w14:textId="0AA96665" w:rsidR="003B673F" w:rsidRPr="007F7673" w:rsidRDefault="00536EC0" w:rsidP="003B673F">
            <w:pPr>
              <w:rPr>
                <w:rFonts w:ascii="Times New Roman" w:eastAsia="Calibri" w:hAnsi="Times New Roman" w:cs="Times New Roman"/>
                <w:szCs w:val="24"/>
              </w:rPr>
            </w:pPr>
            <w:r w:rsidRPr="007F7673">
              <w:rPr>
                <w:rFonts w:ascii="Times New Roman" w:hAnsi="Times New Roman" w:cs="Times New Roman"/>
                <w:szCs w:val="24"/>
              </w:rPr>
              <w:t>Need for &lt;30% O2 at 36 weeks PMA or discharge</w:t>
            </w:r>
          </w:p>
        </w:tc>
        <w:tc>
          <w:tcPr>
            <w:tcW w:w="4650" w:type="dxa"/>
          </w:tcPr>
          <w:p w14:paraId="2D5E82A6" w14:textId="1B14E15B" w:rsidR="003B673F" w:rsidRPr="007F7673" w:rsidRDefault="00536EC0" w:rsidP="003B673F">
            <w:pPr>
              <w:rPr>
                <w:rFonts w:ascii="Times New Roman" w:eastAsia="Calibri" w:hAnsi="Times New Roman" w:cs="Times New Roman"/>
                <w:szCs w:val="24"/>
              </w:rPr>
            </w:pPr>
            <w:r w:rsidRPr="007F7673">
              <w:rPr>
                <w:rFonts w:ascii="Times New Roman" w:hAnsi="Times New Roman" w:cs="Times New Roman"/>
                <w:szCs w:val="24"/>
              </w:rPr>
              <w:t>Need for &lt;30% O2 at 56 days postnatal age or discharge</w:t>
            </w:r>
          </w:p>
        </w:tc>
      </w:tr>
      <w:tr w:rsidR="00536EC0" w:rsidRPr="007F7673" w14:paraId="3A4893AD" w14:textId="77777777" w:rsidTr="003B673F">
        <w:tc>
          <w:tcPr>
            <w:tcW w:w="4649" w:type="dxa"/>
          </w:tcPr>
          <w:p w14:paraId="53D85C74" w14:textId="65B05F91" w:rsidR="00536EC0" w:rsidRPr="007F7673" w:rsidRDefault="00536EC0" w:rsidP="003B673F">
            <w:pPr>
              <w:rPr>
                <w:rFonts w:ascii="Times New Roman" w:eastAsia="Calibri" w:hAnsi="Times New Roman" w:cs="Times New Roman"/>
                <w:b/>
                <w:bCs/>
                <w:szCs w:val="24"/>
              </w:rPr>
            </w:pPr>
            <w:r w:rsidRPr="007F7673">
              <w:rPr>
                <w:rFonts w:ascii="Times New Roman" w:eastAsia="Calibri" w:hAnsi="Times New Roman" w:cs="Times New Roman"/>
                <w:b/>
                <w:bCs/>
                <w:szCs w:val="24"/>
              </w:rPr>
              <w:t>Severe</w:t>
            </w:r>
          </w:p>
        </w:tc>
        <w:tc>
          <w:tcPr>
            <w:tcW w:w="4649" w:type="dxa"/>
          </w:tcPr>
          <w:p w14:paraId="2E5FB89D" w14:textId="069079CA" w:rsidR="00536EC0" w:rsidRPr="007F7673" w:rsidRDefault="00536EC0" w:rsidP="003B673F">
            <w:pPr>
              <w:rPr>
                <w:rFonts w:ascii="Times New Roman" w:hAnsi="Times New Roman" w:cs="Times New Roman"/>
                <w:szCs w:val="24"/>
              </w:rPr>
            </w:pPr>
            <w:r w:rsidRPr="007F7673">
              <w:rPr>
                <w:rFonts w:ascii="Times New Roman" w:hAnsi="Times New Roman" w:cs="Times New Roman"/>
                <w:szCs w:val="24"/>
              </w:rPr>
              <w:t>Need for &gt; 30% oxygen and/or positive pressure (IMV/CPAP) at 36 weeks PMA or discharge</w:t>
            </w:r>
          </w:p>
        </w:tc>
        <w:tc>
          <w:tcPr>
            <w:tcW w:w="4650" w:type="dxa"/>
          </w:tcPr>
          <w:p w14:paraId="293A3D26" w14:textId="2BEFC4C5" w:rsidR="00536EC0" w:rsidRPr="007F7673" w:rsidRDefault="00536EC0" w:rsidP="003B673F">
            <w:pPr>
              <w:rPr>
                <w:rFonts w:ascii="Times New Roman" w:eastAsia="Calibri" w:hAnsi="Times New Roman" w:cs="Times New Roman"/>
                <w:szCs w:val="24"/>
              </w:rPr>
            </w:pPr>
            <w:r w:rsidRPr="007F7673">
              <w:rPr>
                <w:rFonts w:ascii="Times New Roman" w:hAnsi="Times New Roman" w:cs="Times New Roman"/>
                <w:szCs w:val="24"/>
              </w:rPr>
              <w:t>Need for &gt; 30% oxygen and/or positive pressure (IMV/CPAP) at 56 days postnatal age or discharge</w:t>
            </w:r>
          </w:p>
        </w:tc>
      </w:tr>
    </w:tbl>
    <w:p w14:paraId="5A6A3DF0" w14:textId="77777777" w:rsidR="003B673F" w:rsidRPr="007F7673" w:rsidRDefault="003B673F" w:rsidP="003B673F">
      <w:pPr>
        <w:rPr>
          <w:rFonts w:ascii="Times New Roman" w:eastAsia="Calibri" w:hAnsi="Times New Roman" w:cs="Times New Roman"/>
          <w:b/>
          <w:bCs/>
          <w:szCs w:val="24"/>
        </w:rPr>
      </w:pPr>
    </w:p>
    <w:p w14:paraId="5F3F6E7D" w14:textId="77777777" w:rsidR="00F60B07" w:rsidRPr="007F7673" w:rsidRDefault="00F60B07" w:rsidP="00F60B07">
      <w:pPr>
        <w:pStyle w:val="ListParagraph"/>
        <w:rPr>
          <w:rFonts w:ascii="Times New Roman" w:eastAsia="Calibri" w:hAnsi="Times New Roman" w:cs="Times New Roman"/>
          <w:b/>
          <w:bCs/>
          <w:szCs w:val="24"/>
        </w:rPr>
      </w:pPr>
    </w:p>
    <w:p w14:paraId="2C4FDFBD" w14:textId="77777777" w:rsidR="00536EC0" w:rsidRPr="007F7673" w:rsidRDefault="00536EC0" w:rsidP="000E52F0">
      <w:pPr>
        <w:pStyle w:val="Normal1"/>
        <w:widowControl w:val="0"/>
        <w:spacing w:after="240" w:line="360" w:lineRule="auto"/>
        <w:contextualSpacing/>
        <w:jc w:val="both"/>
        <w:rPr>
          <w:rFonts w:ascii="Times New Roman" w:eastAsia="Calibri" w:hAnsi="Times New Roman" w:cs="Times New Roman"/>
          <w:b/>
          <w:bCs/>
        </w:rPr>
      </w:pPr>
    </w:p>
    <w:p w14:paraId="151522E0" w14:textId="77777777" w:rsidR="007F7673" w:rsidRDefault="007F7673" w:rsidP="000E52F0">
      <w:pPr>
        <w:pStyle w:val="Normal1"/>
        <w:widowControl w:val="0"/>
        <w:spacing w:after="240" w:line="360" w:lineRule="auto"/>
        <w:contextualSpacing/>
        <w:jc w:val="both"/>
        <w:rPr>
          <w:rFonts w:ascii="Times New Roman" w:eastAsia="Calibri" w:hAnsi="Times New Roman" w:cs="Times New Roman"/>
          <w:b/>
          <w:bCs/>
        </w:rPr>
      </w:pPr>
    </w:p>
    <w:p w14:paraId="5FBA37DF" w14:textId="77777777" w:rsidR="007F7673" w:rsidRDefault="007F7673" w:rsidP="000E52F0">
      <w:pPr>
        <w:pStyle w:val="Normal1"/>
        <w:widowControl w:val="0"/>
        <w:spacing w:after="240" w:line="360" w:lineRule="auto"/>
        <w:contextualSpacing/>
        <w:jc w:val="both"/>
        <w:rPr>
          <w:rFonts w:ascii="Times New Roman" w:eastAsia="Calibri" w:hAnsi="Times New Roman" w:cs="Times New Roman"/>
          <w:b/>
          <w:bCs/>
        </w:rPr>
      </w:pPr>
    </w:p>
    <w:p w14:paraId="6DB00925" w14:textId="22655865" w:rsidR="000E52F0" w:rsidRPr="007F7673" w:rsidRDefault="007F7673" w:rsidP="000E52F0">
      <w:pPr>
        <w:pStyle w:val="Normal1"/>
        <w:widowControl w:val="0"/>
        <w:spacing w:after="240" w:line="360" w:lineRule="auto"/>
        <w:contextualSpacing/>
        <w:jc w:val="both"/>
        <w:rPr>
          <w:rFonts w:ascii="Times New Roman" w:eastAsia="Calibri" w:hAnsi="Times New Roman" w:cs="Times New Roman"/>
          <w:b/>
          <w:bCs/>
        </w:rPr>
      </w:pPr>
      <w:proofErr w:type="gramStart"/>
      <w:r>
        <w:rPr>
          <w:rFonts w:ascii="Times New Roman" w:eastAsia="Calibri" w:hAnsi="Times New Roman" w:cs="Times New Roman"/>
          <w:b/>
          <w:bCs/>
        </w:rPr>
        <w:t>2 .</w:t>
      </w:r>
      <w:proofErr w:type="gramEnd"/>
      <w:r>
        <w:rPr>
          <w:rFonts w:ascii="Times New Roman" w:eastAsia="Calibri" w:hAnsi="Times New Roman" w:cs="Times New Roman"/>
          <w:b/>
          <w:bCs/>
        </w:rPr>
        <w:t xml:space="preserve"> </w:t>
      </w:r>
      <w:r w:rsidR="000E52F0" w:rsidRPr="007F7673">
        <w:rPr>
          <w:rFonts w:ascii="Times New Roman" w:eastAsia="Calibri" w:hAnsi="Times New Roman" w:cs="Times New Roman"/>
          <w:b/>
          <w:bCs/>
        </w:rPr>
        <w:t xml:space="preserve">Search </w:t>
      </w:r>
      <w:r w:rsidR="004D7B6A" w:rsidRPr="007F7673">
        <w:rPr>
          <w:rFonts w:ascii="Times New Roman" w:eastAsia="Calibri" w:hAnsi="Times New Roman" w:cs="Times New Roman"/>
          <w:b/>
          <w:bCs/>
        </w:rPr>
        <w:t>strategy</w:t>
      </w:r>
      <w:r w:rsidR="000E52F0" w:rsidRPr="007F7673">
        <w:rPr>
          <w:rFonts w:ascii="Times New Roman" w:eastAsia="Calibri" w:hAnsi="Times New Roman" w:cs="Times New Roman"/>
          <w:b/>
          <w:bCs/>
        </w:rPr>
        <w:t xml:space="preserve">: </w:t>
      </w:r>
    </w:p>
    <w:p w14:paraId="3EEED785" w14:textId="3AF6B519" w:rsidR="00D74FCB" w:rsidRPr="007F7673" w:rsidRDefault="00D74FCB" w:rsidP="00D74FCB">
      <w:pPr>
        <w:shd w:val="clear" w:color="auto" w:fill="FFFFFF"/>
        <w:spacing w:after="150"/>
        <w:rPr>
          <w:rFonts w:ascii="Times New Roman" w:eastAsia="Times New Roman" w:hAnsi="Times New Roman" w:cs="Times New Roman"/>
          <w:color w:val="000000"/>
          <w:szCs w:val="24"/>
          <w:lang w:eastAsia="en-IN" w:bidi="ar-SA"/>
        </w:rPr>
      </w:pPr>
      <w:r w:rsidRPr="007F7673">
        <w:rPr>
          <w:rFonts w:ascii="Times New Roman" w:eastAsia="Times New Roman" w:hAnsi="Times New Roman" w:cs="Times New Roman"/>
          <w:color w:val="000000"/>
          <w:szCs w:val="24"/>
          <w:lang w:eastAsia="en-IN" w:bidi="ar-SA"/>
        </w:rPr>
        <w:t xml:space="preserve">We conducted a comprehensive search that included the Cochrane Central Register of Controlled Trials (CENTRAL; January 1990 to </w:t>
      </w:r>
      <w:r w:rsidR="0040722F" w:rsidRPr="007F7673">
        <w:rPr>
          <w:rFonts w:ascii="Times New Roman" w:eastAsia="Times New Roman" w:hAnsi="Times New Roman" w:cs="Times New Roman"/>
          <w:color w:val="000000"/>
          <w:szCs w:val="24"/>
          <w:lang w:eastAsia="en-IN" w:bidi="ar-SA"/>
        </w:rPr>
        <w:t>31</w:t>
      </w:r>
      <w:r w:rsidR="0040722F" w:rsidRPr="007F7673">
        <w:rPr>
          <w:rFonts w:ascii="Times New Roman" w:eastAsia="Times New Roman" w:hAnsi="Times New Roman" w:cs="Times New Roman"/>
          <w:color w:val="000000"/>
          <w:szCs w:val="24"/>
          <w:vertAlign w:val="superscript"/>
          <w:lang w:eastAsia="en-IN" w:bidi="ar-SA"/>
        </w:rPr>
        <w:t>st</w:t>
      </w:r>
      <w:r w:rsidRPr="007F7673">
        <w:rPr>
          <w:rFonts w:ascii="Times New Roman" w:eastAsia="Times New Roman" w:hAnsi="Times New Roman" w:cs="Times New Roman"/>
          <w:color w:val="000000"/>
          <w:szCs w:val="24"/>
          <w:lang w:eastAsia="en-IN" w:bidi="ar-SA"/>
        </w:rPr>
        <w:t xml:space="preserve"> </w:t>
      </w:r>
      <w:r w:rsidR="0040722F" w:rsidRPr="007F7673">
        <w:rPr>
          <w:rFonts w:ascii="Times New Roman" w:eastAsia="Times New Roman" w:hAnsi="Times New Roman" w:cs="Times New Roman"/>
          <w:color w:val="000000"/>
          <w:szCs w:val="24"/>
          <w:lang w:eastAsia="en-IN" w:bidi="ar-SA"/>
        </w:rPr>
        <w:t>July</w:t>
      </w:r>
      <w:r w:rsidRPr="007F7673">
        <w:rPr>
          <w:rFonts w:ascii="Times New Roman" w:eastAsia="Times New Roman" w:hAnsi="Times New Roman" w:cs="Times New Roman"/>
          <w:color w:val="000000"/>
          <w:szCs w:val="24"/>
          <w:lang w:eastAsia="en-IN" w:bidi="ar-SA"/>
        </w:rPr>
        <w:t xml:space="preserve"> 202</w:t>
      </w:r>
      <w:r w:rsidR="0040722F" w:rsidRPr="007F7673">
        <w:rPr>
          <w:rFonts w:ascii="Times New Roman" w:eastAsia="Times New Roman" w:hAnsi="Times New Roman" w:cs="Times New Roman"/>
          <w:color w:val="000000"/>
          <w:szCs w:val="24"/>
          <w:lang w:eastAsia="en-IN" w:bidi="ar-SA"/>
        </w:rPr>
        <w:t>1</w:t>
      </w:r>
      <w:r w:rsidRPr="007F7673">
        <w:rPr>
          <w:rFonts w:ascii="Times New Roman" w:eastAsia="Times New Roman" w:hAnsi="Times New Roman" w:cs="Times New Roman"/>
          <w:color w:val="000000"/>
          <w:szCs w:val="24"/>
          <w:lang w:eastAsia="en-IN" w:bidi="ar-SA"/>
        </w:rPr>
        <w:t xml:space="preserve">), in the Cochrane Library; MEDLINE via PubMed (January 1990 to </w:t>
      </w:r>
      <w:r w:rsidR="0040722F" w:rsidRPr="007F7673">
        <w:rPr>
          <w:rFonts w:ascii="Times New Roman" w:eastAsia="Times New Roman" w:hAnsi="Times New Roman" w:cs="Times New Roman"/>
          <w:color w:val="000000"/>
          <w:szCs w:val="24"/>
          <w:lang w:eastAsia="en-IN" w:bidi="ar-SA"/>
        </w:rPr>
        <w:t>31</w:t>
      </w:r>
      <w:r w:rsidR="0040722F" w:rsidRPr="007F7673">
        <w:rPr>
          <w:rFonts w:ascii="Times New Roman" w:eastAsia="Times New Roman" w:hAnsi="Times New Roman" w:cs="Times New Roman"/>
          <w:color w:val="000000"/>
          <w:szCs w:val="24"/>
          <w:vertAlign w:val="superscript"/>
          <w:lang w:eastAsia="en-IN" w:bidi="ar-SA"/>
        </w:rPr>
        <w:t>st</w:t>
      </w:r>
      <w:r w:rsidR="0040722F" w:rsidRPr="007F7673">
        <w:rPr>
          <w:rFonts w:ascii="Times New Roman" w:eastAsia="Times New Roman" w:hAnsi="Times New Roman" w:cs="Times New Roman"/>
          <w:color w:val="000000"/>
          <w:szCs w:val="24"/>
          <w:lang w:eastAsia="en-IN" w:bidi="ar-SA"/>
        </w:rPr>
        <w:t xml:space="preserve"> July 2021</w:t>
      </w:r>
      <w:r w:rsidRPr="007F7673">
        <w:rPr>
          <w:rFonts w:ascii="Times New Roman" w:eastAsia="Times New Roman" w:hAnsi="Times New Roman" w:cs="Times New Roman"/>
          <w:color w:val="000000"/>
          <w:szCs w:val="24"/>
          <w:lang w:eastAsia="en-IN" w:bidi="ar-SA"/>
        </w:rPr>
        <w:t xml:space="preserve">); Embase (January 1990 to </w:t>
      </w:r>
      <w:r w:rsidR="0040722F" w:rsidRPr="007F7673">
        <w:rPr>
          <w:rFonts w:ascii="Times New Roman" w:eastAsia="Times New Roman" w:hAnsi="Times New Roman" w:cs="Times New Roman"/>
          <w:color w:val="000000"/>
          <w:szCs w:val="24"/>
          <w:lang w:eastAsia="en-IN" w:bidi="ar-SA"/>
        </w:rPr>
        <w:t>31</w:t>
      </w:r>
      <w:r w:rsidR="0040722F" w:rsidRPr="007F7673">
        <w:rPr>
          <w:rFonts w:ascii="Times New Roman" w:eastAsia="Times New Roman" w:hAnsi="Times New Roman" w:cs="Times New Roman"/>
          <w:color w:val="000000"/>
          <w:szCs w:val="24"/>
          <w:vertAlign w:val="superscript"/>
          <w:lang w:eastAsia="en-IN" w:bidi="ar-SA"/>
        </w:rPr>
        <w:t>st</w:t>
      </w:r>
      <w:r w:rsidR="0040722F" w:rsidRPr="007F7673">
        <w:rPr>
          <w:rFonts w:ascii="Times New Roman" w:eastAsia="Times New Roman" w:hAnsi="Times New Roman" w:cs="Times New Roman"/>
          <w:color w:val="000000"/>
          <w:szCs w:val="24"/>
          <w:lang w:eastAsia="en-IN" w:bidi="ar-SA"/>
        </w:rPr>
        <w:t xml:space="preserve"> July 2021</w:t>
      </w:r>
      <w:r w:rsidRPr="007F7673">
        <w:rPr>
          <w:rFonts w:ascii="Times New Roman" w:eastAsia="Times New Roman" w:hAnsi="Times New Roman" w:cs="Times New Roman"/>
          <w:color w:val="000000"/>
          <w:szCs w:val="24"/>
          <w:lang w:eastAsia="en-IN" w:bidi="ar-SA"/>
        </w:rPr>
        <w:t xml:space="preserve">); </w:t>
      </w:r>
      <w:r w:rsidR="0040722F" w:rsidRPr="007F7673">
        <w:rPr>
          <w:rFonts w:ascii="Times New Roman" w:eastAsia="Times New Roman" w:hAnsi="Times New Roman" w:cs="Times New Roman"/>
          <w:color w:val="000000"/>
          <w:szCs w:val="24"/>
          <w:lang w:eastAsia="en-IN" w:bidi="ar-SA"/>
        </w:rPr>
        <w:t xml:space="preserve">Ovid </w:t>
      </w:r>
      <w:proofErr w:type="spellStart"/>
      <w:r w:rsidR="0040722F" w:rsidRPr="007F7673">
        <w:rPr>
          <w:rFonts w:ascii="Times New Roman" w:eastAsia="Times New Roman" w:hAnsi="Times New Roman" w:cs="Times New Roman"/>
          <w:color w:val="000000"/>
          <w:szCs w:val="24"/>
          <w:lang w:eastAsia="en-IN" w:bidi="ar-SA"/>
        </w:rPr>
        <w:t>medline</w:t>
      </w:r>
      <w:proofErr w:type="spellEnd"/>
      <w:r w:rsidR="0040722F" w:rsidRPr="007F7673">
        <w:rPr>
          <w:rFonts w:ascii="Times New Roman" w:eastAsia="Times New Roman" w:hAnsi="Times New Roman" w:cs="Times New Roman"/>
          <w:color w:val="000000"/>
          <w:szCs w:val="24"/>
          <w:lang w:eastAsia="en-IN" w:bidi="ar-SA"/>
        </w:rPr>
        <w:t xml:space="preserve"> (January 1990 to 31</w:t>
      </w:r>
      <w:r w:rsidR="0040722F" w:rsidRPr="007F7673">
        <w:rPr>
          <w:rFonts w:ascii="Times New Roman" w:eastAsia="Times New Roman" w:hAnsi="Times New Roman" w:cs="Times New Roman"/>
          <w:color w:val="000000"/>
          <w:szCs w:val="24"/>
          <w:vertAlign w:val="superscript"/>
          <w:lang w:eastAsia="en-IN" w:bidi="ar-SA"/>
        </w:rPr>
        <w:t>st</w:t>
      </w:r>
      <w:r w:rsidR="0040722F" w:rsidRPr="007F7673">
        <w:rPr>
          <w:rFonts w:ascii="Times New Roman" w:eastAsia="Times New Roman" w:hAnsi="Times New Roman" w:cs="Times New Roman"/>
          <w:color w:val="000000"/>
          <w:szCs w:val="24"/>
          <w:lang w:eastAsia="en-IN" w:bidi="ar-SA"/>
        </w:rPr>
        <w:t xml:space="preserve"> July 2021) </w:t>
      </w:r>
      <w:r w:rsidRPr="007F7673">
        <w:rPr>
          <w:rFonts w:ascii="Times New Roman" w:eastAsia="Times New Roman" w:hAnsi="Times New Roman" w:cs="Times New Roman"/>
          <w:color w:val="000000"/>
          <w:szCs w:val="24"/>
          <w:lang w:eastAsia="en-IN" w:bidi="ar-SA"/>
        </w:rPr>
        <w:t xml:space="preserve">the Cumulative Index to Nursing and Allied Health Literature (CINAHL) (January 1990 to </w:t>
      </w:r>
      <w:r w:rsidR="0040722F" w:rsidRPr="007F7673">
        <w:rPr>
          <w:rFonts w:ascii="Times New Roman" w:eastAsia="Times New Roman" w:hAnsi="Times New Roman" w:cs="Times New Roman"/>
          <w:color w:val="000000"/>
          <w:szCs w:val="24"/>
          <w:lang w:eastAsia="en-IN" w:bidi="ar-SA"/>
        </w:rPr>
        <w:t>31</w:t>
      </w:r>
      <w:r w:rsidR="0040722F" w:rsidRPr="007F7673">
        <w:rPr>
          <w:rFonts w:ascii="Times New Roman" w:eastAsia="Times New Roman" w:hAnsi="Times New Roman" w:cs="Times New Roman"/>
          <w:color w:val="000000"/>
          <w:szCs w:val="24"/>
          <w:vertAlign w:val="superscript"/>
          <w:lang w:eastAsia="en-IN" w:bidi="ar-SA"/>
        </w:rPr>
        <w:t>st</w:t>
      </w:r>
      <w:r w:rsidR="0040722F" w:rsidRPr="007F7673">
        <w:rPr>
          <w:rFonts w:ascii="Times New Roman" w:eastAsia="Times New Roman" w:hAnsi="Times New Roman" w:cs="Times New Roman"/>
          <w:color w:val="000000"/>
          <w:szCs w:val="24"/>
          <w:lang w:eastAsia="en-IN" w:bidi="ar-SA"/>
        </w:rPr>
        <w:t xml:space="preserve"> July 2021</w:t>
      </w:r>
      <w:r w:rsidRPr="007F7673">
        <w:rPr>
          <w:rFonts w:ascii="Times New Roman" w:eastAsia="Times New Roman" w:hAnsi="Times New Roman" w:cs="Times New Roman"/>
          <w:color w:val="000000"/>
          <w:szCs w:val="24"/>
          <w:lang w:eastAsia="en-IN" w:bidi="ar-SA"/>
        </w:rPr>
        <w:t>); We applied English-language restrictions for the search.</w:t>
      </w:r>
    </w:p>
    <w:p w14:paraId="0B548938" w14:textId="5A5F3D83" w:rsidR="00235316" w:rsidRPr="007F7673" w:rsidRDefault="00235316" w:rsidP="0040722F">
      <w:pPr>
        <w:pStyle w:val="Normal1"/>
        <w:widowControl w:val="0"/>
        <w:spacing w:after="240"/>
        <w:rPr>
          <w:rFonts w:ascii="Times New Roman" w:eastAsia="Times New Roman" w:hAnsi="Times New Roman" w:cs="Times New Roman"/>
          <w:color w:val="000000"/>
          <w:lang w:eastAsia="en-IN"/>
        </w:rPr>
      </w:pPr>
      <w:r w:rsidRPr="007F7673">
        <w:rPr>
          <w:rFonts w:ascii="Times New Roman" w:eastAsia="Times New Roman" w:hAnsi="Times New Roman" w:cs="Times New Roman"/>
          <w:color w:val="000000"/>
          <w:lang w:eastAsia="en-IN"/>
        </w:rPr>
        <w:t>The Cochrane Library</w:t>
      </w:r>
      <w:r w:rsidRPr="007F7673">
        <w:rPr>
          <w:rFonts w:ascii="Times New Roman" w:eastAsia="Calibri" w:hAnsi="Times New Roman" w:cs="Times New Roman"/>
          <w:b/>
        </w:rPr>
        <w:t>:</w:t>
      </w:r>
      <w:r w:rsidRPr="007F7673">
        <w:rPr>
          <w:rFonts w:ascii="Times New Roman" w:hAnsi="Times New Roman" w:cs="Times New Roman"/>
        </w:rPr>
        <w:t xml:space="preserve"> (Neonate OR Neonat* OR Newborn OR Preterm OR </w:t>
      </w:r>
      <w:proofErr w:type="spellStart"/>
      <w:r w:rsidRPr="007F7673">
        <w:rPr>
          <w:rFonts w:ascii="Times New Roman" w:hAnsi="Times New Roman" w:cs="Times New Roman"/>
        </w:rPr>
        <w:t>Prematur</w:t>
      </w:r>
      <w:proofErr w:type="spellEnd"/>
      <w:r w:rsidRPr="007F7673">
        <w:rPr>
          <w:rFonts w:ascii="Times New Roman" w:hAnsi="Times New Roman" w:cs="Times New Roman"/>
        </w:rPr>
        <w:t>* OR Premature OR Infant OR Low birth weight)  AND (</w:t>
      </w:r>
      <w:r w:rsidRPr="007F7673">
        <w:rPr>
          <w:rFonts w:ascii="Times New Roman" w:hAnsi="Times New Roman" w:cs="Times New Roman"/>
          <w:color w:val="000000"/>
        </w:rPr>
        <w:t xml:space="preserve">‘Fatty Acids’ OR (fatty acid*)  OR ‘omega-3’ OR ‘omega-6’  OR ‘LCPUFA’ OR PUFA OR docosahexaenoic acid OR </w:t>
      </w:r>
      <w:proofErr w:type="spellStart"/>
      <w:r w:rsidRPr="007F7673">
        <w:rPr>
          <w:rFonts w:ascii="Times New Roman" w:hAnsi="Times New Roman" w:cs="Times New Roman"/>
          <w:color w:val="000000"/>
        </w:rPr>
        <w:t>docosahexanoic</w:t>
      </w:r>
      <w:proofErr w:type="spellEnd"/>
      <w:r w:rsidRPr="007F7673">
        <w:rPr>
          <w:rFonts w:ascii="Times New Roman" w:hAnsi="Times New Roman" w:cs="Times New Roman"/>
          <w:color w:val="000000"/>
        </w:rPr>
        <w:t xml:space="preserve"> acid* OR </w:t>
      </w:r>
      <w:proofErr w:type="spellStart"/>
      <w:r w:rsidRPr="007F7673">
        <w:rPr>
          <w:rFonts w:ascii="Times New Roman" w:hAnsi="Times New Roman" w:cs="Times New Roman"/>
          <w:color w:val="000000"/>
        </w:rPr>
        <w:t>docosahexenoic</w:t>
      </w:r>
      <w:proofErr w:type="spellEnd"/>
      <w:r w:rsidRPr="007F7673">
        <w:rPr>
          <w:rFonts w:ascii="Times New Roman" w:hAnsi="Times New Roman" w:cs="Times New Roman"/>
          <w:color w:val="000000"/>
        </w:rPr>
        <w:t xml:space="preserve"> acid* OR </w:t>
      </w:r>
      <w:proofErr w:type="spellStart"/>
      <w:r w:rsidRPr="007F7673">
        <w:rPr>
          <w:rFonts w:ascii="Times New Roman" w:hAnsi="Times New Roman" w:cs="Times New Roman"/>
          <w:color w:val="000000"/>
        </w:rPr>
        <w:t>eicosapentaenoic</w:t>
      </w:r>
      <w:proofErr w:type="spellEnd"/>
      <w:r w:rsidRPr="007F7673">
        <w:rPr>
          <w:rFonts w:ascii="Times New Roman" w:hAnsi="Times New Roman" w:cs="Times New Roman"/>
          <w:color w:val="000000"/>
        </w:rPr>
        <w:t xml:space="preserve"> acid* OR </w:t>
      </w:r>
      <w:proofErr w:type="spellStart"/>
      <w:r w:rsidRPr="007F7673">
        <w:rPr>
          <w:rFonts w:ascii="Times New Roman" w:hAnsi="Times New Roman" w:cs="Times New Roman"/>
          <w:color w:val="000000"/>
        </w:rPr>
        <w:t>eicosapentanoic</w:t>
      </w:r>
      <w:proofErr w:type="spellEnd"/>
      <w:r w:rsidRPr="007F7673">
        <w:rPr>
          <w:rFonts w:ascii="Times New Roman" w:hAnsi="Times New Roman" w:cs="Times New Roman"/>
          <w:color w:val="000000"/>
        </w:rPr>
        <w:t xml:space="preserve"> acid* OR </w:t>
      </w:r>
      <w:proofErr w:type="spellStart"/>
      <w:r w:rsidRPr="007F7673">
        <w:rPr>
          <w:rFonts w:ascii="Times New Roman" w:hAnsi="Times New Roman" w:cs="Times New Roman"/>
          <w:color w:val="000000"/>
        </w:rPr>
        <w:t>eicosapentenoic</w:t>
      </w:r>
      <w:proofErr w:type="spellEnd"/>
      <w:r w:rsidRPr="007F7673">
        <w:rPr>
          <w:rFonts w:ascii="Times New Roman" w:hAnsi="Times New Roman" w:cs="Times New Roman"/>
          <w:color w:val="000000"/>
        </w:rPr>
        <w:t xml:space="preserve"> acid* OR ‘Fish oils’ OR ‘fish oil’ OR </w:t>
      </w:r>
      <w:proofErr w:type="spellStart"/>
      <w:r w:rsidRPr="007F7673">
        <w:rPr>
          <w:rFonts w:ascii="Times New Roman" w:hAnsi="Times New Roman" w:cs="Times New Roman"/>
          <w:color w:val="000000"/>
        </w:rPr>
        <w:t>linolen</w:t>
      </w:r>
      <w:proofErr w:type="spellEnd"/>
      <w:r w:rsidRPr="007F7673">
        <w:rPr>
          <w:rFonts w:ascii="Times New Roman" w:hAnsi="Times New Roman" w:cs="Times New Roman"/>
          <w:color w:val="000000"/>
        </w:rPr>
        <w:t>*  OR ‘alpha-</w:t>
      </w:r>
      <w:proofErr w:type="spellStart"/>
      <w:r w:rsidRPr="007F7673">
        <w:rPr>
          <w:rFonts w:ascii="Times New Roman" w:hAnsi="Times New Roman" w:cs="Times New Roman"/>
          <w:color w:val="000000"/>
        </w:rPr>
        <w:t>linolen</w:t>
      </w:r>
      <w:proofErr w:type="spellEnd"/>
      <w:r w:rsidRPr="007F7673">
        <w:rPr>
          <w:rFonts w:ascii="Times New Roman" w:hAnsi="Times New Roman" w:cs="Times New Roman"/>
          <w:color w:val="000000"/>
        </w:rPr>
        <w:t>*’ OR ‘linolenic acids’ OR (DHA or EPA) OR Linseed oil OR ‘</w:t>
      </w:r>
      <w:r w:rsidRPr="007F7673">
        <w:rPr>
          <w:rFonts w:ascii="Times New Roman" w:eastAsia="Times New Roman" w:hAnsi="Times New Roman" w:cs="Times New Roman"/>
          <w:color w:val="333333"/>
          <w:shd w:val="clear" w:color="auto" w:fill="FFFFFF"/>
          <w:lang w:eastAsia="en-GB"/>
        </w:rPr>
        <w:t>enteral lipids’ OR ‘omega 3 fatty acids’ OR ‘omega 6 fatty acids’ OR ‘ω-6 Long chain polyunsaturated fatty acids’ OR ‘ω-3 Long chain polyunsaturated fatty acids’ OR (DHA OR ARA) OR arachidonic acid OR arachidonic* acid) AND (</w:t>
      </w:r>
      <w:r w:rsidRPr="007F7673">
        <w:rPr>
          <w:rFonts w:ascii="Times New Roman" w:hAnsi="Times New Roman" w:cs="Times New Roman"/>
        </w:rPr>
        <w:t>“Retinopathy of prematurity” OR ‘ROP’ OR retinopathy* OR ‘retrolental fibroplasia’)</w:t>
      </w:r>
    </w:p>
    <w:p w14:paraId="7096067C" w14:textId="66093C20" w:rsidR="00D74FCB" w:rsidRPr="007F7673" w:rsidRDefault="00D74FCB" w:rsidP="0040722F">
      <w:pPr>
        <w:pStyle w:val="Normal1"/>
        <w:widowControl w:val="0"/>
        <w:spacing w:after="240"/>
        <w:rPr>
          <w:rFonts w:ascii="Times New Roman" w:eastAsia="Calibri" w:hAnsi="Times New Roman" w:cs="Times New Roman"/>
        </w:rPr>
      </w:pPr>
      <w:r w:rsidRPr="007F7673">
        <w:rPr>
          <w:rFonts w:ascii="Times New Roman" w:eastAsia="Times New Roman" w:hAnsi="Times New Roman" w:cs="Times New Roman"/>
          <w:color w:val="000000"/>
          <w:lang w:eastAsia="en-IN"/>
        </w:rPr>
        <w:t xml:space="preserve">PubMed: </w:t>
      </w:r>
      <w:r w:rsidRPr="007F7673">
        <w:rPr>
          <w:rFonts w:ascii="Times New Roman" w:eastAsia="Calibri" w:hAnsi="Times New Roman" w:cs="Times New Roman"/>
          <w:b/>
        </w:rPr>
        <w:t>:</w:t>
      </w:r>
      <w:r w:rsidR="0040722F" w:rsidRPr="007F7673">
        <w:rPr>
          <w:rFonts w:ascii="Times New Roman" w:hAnsi="Times New Roman" w:cs="Times New Roman"/>
        </w:rPr>
        <w:t xml:space="preserve"> (Neonate OR Neonat* OR Newborn OR Preterm OR </w:t>
      </w:r>
      <w:proofErr w:type="spellStart"/>
      <w:r w:rsidR="0040722F" w:rsidRPr="007F7673">
        <w:rPr>
          <w:rFonts w:ascii="Times New Roman" w:hAnsi="Times New Roman" w:cs="Times New Roman"/>
        </w:rPr>
        <w:t>Prematur</w:t>
      </w:r>
      <w:proofErr w:type="spellEnd"/>
      <w:r w:rsidR="0040722F" w:rsidRPr="007F7673">
        <w:rPr>
          <w:rFonts w:ascii="Times New Roman" w:hAnsi="Times New Roman" w:cs="Times New Roman"/>
        </w:rPr>
        <w:t>* OR Premature OR Infant OR Low birth weight)  AND (</w:t>
      </w:r>
      <w:r w:rsidR="0040722F" w:rsidRPr="007F7673">
        <w:rPr>
          <w:rFonts w:ascii="Times New Roman" w:hAnsi="Times New Roman" w:cs="Times New Roman"/>
          <w:color w:val="000000"/>
        </w:rPr>
        <w:t xml:space="preserve">‘Fatty Acids’ OR (fatty acid*)  OR ‘omega-3’ OR ‘omega-6’  OR ‘LCPUFA’ OR PUFA OR docosahexaenoic acid OR </w:t>
      </w:r>
      <w:proofErr w:type="spellStart"/>
      <w:r w:rsidR="0040722F" w:rsidRPr="007F7673">
        <w:rPr>
          <w:rFonts w:ascii="Times New Roman" w:hAnsi="Times New Roman" w:cs="Times New Roman"/>
          <w:color w:val="000000"/>
        </w:rPr>
        <w:t>docosahexanoic</w:t>
      </w:r>
      <w:proofErr w:type="spellEnd"/>
      <w:r w:rsidR="0040722F" w:rsidRPr="007F7673">
        <w:rPr>
          <w:rFonts w:ascii="Times New Roman" w:hAnsi="Times New Roman" w:cs="Times New Roman"/>
          <w:color w:val="000000"/>
        </w:rPr>
        <w:t xml:space="preserve"> acid* OR </w:t>
      </w:r>
      <w:proofErr w:type="spellStart"/>
      <w:r w:rsidR="0040722F" w:rsidRPr="007F7673">
        <w:rPr>
          <w:rFonts w:ascii="Times New Roman" w:hAnsi="Times New Roman" w:cs="Times New Roman"/>
          <w:color w:val="000000"/>
        </w:rPr>
        <w:t>docosahexenoic</w:t>
      </w:r>
      <w:proofErr w:type="spellEnd"/>
      <w:r w:rsidR="0040722F" w:rsidRPr="007F7673">
        <w:rPr>
          <w:rFonts w:ascii="Times New Roman" w:hAnsi="Times New Roman" w:cs="Times New Roman"/>
          <w:color w:val="000000"/>
        </w:rPr>
        <w:t xml:space="preserve"> acid* OR </w:t>
      </w:r>
      <w:proofErr w:type="spellStart"/>
      <w:r w:rsidR="0040722F" w:rsidRPr="007F7673">
        <w:rPr>
          <w:rFonts w:ascii="Times New Roman" w:hAnsi="Times New Roman" w:cs="Times New Roman"/>
          <w:color w:val="000000"/>
        </w:rPr>
        <w:t>eicosapentaenoic</w:t>
      </w:r>
      <w:proofErr w:type="spellEnd"/>
      <w:r w:rsidR="0040722F" w:rsidRPr="007F7673">
        <w:rPr>
          <w:rFonts w:ascii="Times New Roman" w:hAnsi="Times New Roman" w:cs="Times New Roman"/>
          <w:color w:val="000000"/>
        </w:rPr>
        <w:t xml:space="preserve"> acid* OR </w:t>
      </w:r>
      <w:proofErr w:type="spellStart"/>
      <w:r w:rsidR="0040722F" w:rsidRPr="007F7673">
        <w:rPr>
          <w:rFonts w:ascii="Times New Roman" w:hAnsi="Times New Roman" w:cs="Times New Roman"/>
          <w:color w:val="000000"/>
        </w:rPr>
        <w:t>eicosapentanoic</w:t>
      </w:r>
      <w:proofErr w:type="spellEnd"/>
      <w:r w:rsidR="0040722F" w:rsidRPr="007F7673">
        <w:rPr>
          <w:rFonts w:ascii="Times New Roman" w:hAnsi="Times New Roman" w:cs="Times New Roman"/>
          <w:color w:val="000000"/>
        </w:rPr>
        <w:t xml:space="preserve"> acid* OR </w:t>
      </w:r>
      <w:proofErr w:type="spellStart"/>
      <w:r w:rsidR="0040722F" w:rsidRPr="007F7673">
        <w:rPr>
          <w:rFonts w:ascii="Times New Roman" w:hAnsi="Times New Roman" w:cs="Times New Roman"/>
          <w:color w:val="000000"/>
        </w:rPr>
        <w:t>eicosapentenoic</w:t>
      </w:r>
      <w:proofErr w:type="spellEnd"/>
      <w:r w:rsidR="0040722F" w:rsidRPr="007F7673">
        <w:rPr>
          <w:rFonts w:ascii="Times New Roman" w:hAnsi="Times New Roman" w:cs="Times New Roman"/>
          <w:color w:val="000000"/>
        </w:rPr>
        <w:t xml:space="preserve"> acid* OR ‘Fish oils’ OR ‘fish oil’ OR </w:t>
      </w:r>
      <w:proofErr w:type="spellStart"/>
      <w:r w:rsidR="0040722F" w:rsidRPr="007F7673">
        <w:rPr>
          <w:rFonts w:ascii="Times New Roman" w:hAnsi="Times New Roman" w:cs="Times New Roman"/>
          <w:color w:val="000000"/>
        </w:rPr>
        <w:t>linolen</w:t>
      </w:r>
      <w:proofErr w:type="spellEnd"/>
      <w:r w:rsidR="0040722F" w:rsidRPr="007F7673">
        <w:rPr>
          <w:rFonts w:ascii="Times New Roman" w:hAnsi="Times New Roman" w:cs="Times New Roman"/>
          <w:color w:val="000000"/>
        </w:rPr>
        <w:t>*  OR ‘alpha-</w:t>
      </w:r>
      <w:proofErr w:type="spellStart"/>
      <w:r w:rsidR="0040722F" w:rsidRPr="007F7673">
        <w:rPr>
          <w:rFonts w:ascii="Times New Roman" w:hAnsi="Times New Roman" w:cs="Times New Roman"/>
          <w:color w:val="000000"/>
        </w:rPr>
        <w:t>linolen</w:t>
      </w:r>
      <w:proofErr w:type="spellEnd"/>
      <w:r w:rsidR="0040722F" w:rsidRPr="007F7673">
        <w:rPr>
          <w:rFonts w:ascii="Times New Roman" w:hAnsi="Times New Roman" w:cs="Times New Roman"/>
          <w:color w:val="000000"/>
        </w:rPr>
        <w:t>*’ OR ‘linolenic acids’ OR (DHA or EPA) OR Linseed oil OR ‘</w:t>
      </w:r>
      <w:r w:rsidR="0040722F" w:rsidRPr="007F7673">
        <w:rPr>
          <w:rFonts w:ascii="Times New Roman" w:eastAsia="Times New Roman" w:hAnsi="Times New Roman" w:cs="Times New Roman"/>
          <w:color w:val="333333"/>
          <w:shd w:val="clear" w:color="auto" w:fill="FFFFFF"/>
          <w:lang w:eastAsia="en-GB"/>
        </w:rPr>
        <w:t>enteral lipids’ OR ‘omega 3 fatty acids’ OR ‘omega 6 fatty acids’ OR ‘ω-6 Long chain polyunsaturated fatty acids’ OR ‘ω-3 Long chain polyunsaturated fatty acids’ OR (DHA OR ARA) OR arachidonic acid OR arachidonic* acid) AND (</w:t>
      </w:r>
      <w:r w:rsidR="0040722F" w:rsidRPr="007F7673">
        <w:rPr>
          <w:rFonts w:ascii="Times New Roman" w:hAnsi="Times New Roman" w:cs="Times New Roman"/>
        </w:rPr>
        <w:t>“Retinopathy of prematurity” OR ‘ROP’ OR retinopathy* OR ‘retrolental fibroplasia’)</w:t>
      </w:r>
    </w:p>
    <w:p w14:paraId="65E25147" w14:textId="0806808E" w:rsidR="0040722F" w:rsidRPr="007F7673" w:rsidRDefault="00D74FCB" w:rsidP="0040722F">
      <w:pPr>
        <w:shd w:val="clear" w:color="auto" w:fill="D7ECFB"/>
        <w:textAlignment w:val="baseline"/>
        <w:rPr>
          <w:rFonts w:ascii="Times New Roman" w:eastAsia="Times New Roman" w:hAnsi="Times New Roman" w:cs="Times New Roman"/>
          <w:color w:val="505050"/>
          <w:szCs w:val="24"/>
          <w:lang w:eastAsia="en-IN"/>
        </w:rPr>
      </w:pPr>
      <w:r w:rsidRPr="007F7673">
        <w:rPr>
          <w:rFonts w:ascii="Times New Roman" w:eastAsia="Times New Roman" w:hAnsi="Times New Roman" w:cs="Times New Roman"/>
          <w:color w:val="000000"/>
          <w:szCs w:val="24"/>
          <w:lang w:eastAsia="en-IN" w:bidi="ar-SA"/>
        </w:rPr>
        <w:t>Embase:</w:t>
      </w:r>
      <w:r w:rsidR="0040722F" w:rsidRPr="007F7673">
        <w:rPr>
          <w:rFonts w:ascii="Times New Roman" w:eastAsia="Times New Roman" w:hAnsi="Times New Roman" w:cs="Times New Roman"/>
          <w:color w:val="000000"/>
          <w:szCs w:val="24"/>
          <w:lang w:eastAsia="en-IN" w:bidi="ar-SA"/>
        </w:rPr>
        <w:t xml:space="preserve"> (</w:t>
      </w:r>
      <w:r w:rsidR="0040722F" w:rsidRPr="007F7673">
        <w:rPr>
          <w:rFonts w:ascii="Times New Roman" w:eastAsia="Times New Roman" w:hAnsi="Times New Roman" w:cs="Times New Roman"/>
          <w:color w:val="505050"/>
          <w:szCs w:val="24"/>
          <w:bdr w:val="none" w:sz="0" w:space="0" w:color="auto" w:frame="1"/>
          <w:lang w:eastAsia="en-IN"/>
        </w:rPr>
        <w:t>'low birth weight'</w:t>
      </w:r>
      <w:r w:rsidR="0040722F" w:rsidRPr="007F7673">
        <w:rPr>
          <w:rFonts w:ascii="Times New Roman" w:eastAsia="Times New Roman" w:hAnsi="Times New Roman" w:cs="Times New Roman"/>
          <w:color w:val="505050"/>
          <w:szCs w:val="24"/>
          <w:lang w:eastAsia="en-IN"/>
        </w:rPr>
        <w:t>/exp OR </w:t>
      </w:r>
      <w:r w:rsidR="0040722F" w:rsidRPr="007F7673">
        <w:rPr>
          <w:rFonts w:ascii="Times New Roman" w:eastAsia="Times New Roman" w:hAnsi="Times New Roman" w:cs="Times New Roman"/>
          <w:color w:val="505050"/>
          <w:szCs w:val="24"/>
          <w:bdr w:val="none" w:sz="0" w:space="0" w:color="auto" w:frame="1"/>
          <w:lang w:eastAsia="en-IN"/>
        </w:rPr>
        <w:t>'newborn'</w:t>
      </w:r>
      <w:r w:rsidR="0040722F" w:rsidRPr="007F7673">
        <w:rPr>
          <w:rFonts w:ascii="Times New Roman" w:eastAsia="Times New Roman" w:hAnsi="Times New Roman" w:cs="Times New Roman"/>
          <w:color w:val="505050"/>
          <w:szCs w:val="24"/>
          <w:lang w:eastAsia="en-IN"/>
        </w:rPr>
        <w:t>/exp OR </w:t>
      </w:r>
      <w:r w:rsidR="0040722F" w:rsidRPr="007F7673">
        <w:rPr>
          <w:rFonts w:ascii="Times New Roman" w:eastAsia="Times New Roman" w:hAnsi="Times New Roman" w:cs="Times New Roman"/>
          <w:color w:val="505050"/>
          <w:szCs w:val="24"/>
          <w:bdr w:val="none" w:sz="0" w:space="0" w:color="auto" w:frame="1"/>
          <w:lang w:eastAsia="en-IN"/>
        </w:rPr>
        <w:t>'prematurity'</w:t>
      </w:r>
      <w:r w:rsidR="0040722F" w:rsidRPr="007F7673">
        <w:rPr>
          <w:rFonts w:ascii="Times New Roman" w:eastAsia="Times New Roman" w:hAnsi="Times New Roman" w:cs="Times New Roman"/>
          <w:color w:val="505050"/>
          <w:szCs w:val="24"/>
          <w:lang w:eastAsia="en-IN"/>
        </w:rPr>
        <w:t>/exp) AND (</w:t>
      </w:r>
      <w:r w:rsidR="0040722F" w:rsidRPr="007F7673">
        <w:rPr>
          <w:rFonts w:ascii="Times New Roman" w:eastAsia="Times New Roman" w:hAnsi="Times New Roman" w:cs="Times New Roman"/>
          <w:color w:val="505050"/>
          <w:szCs w:val="24"/>
          <w:bdr w:val="none" w:sz="0" w:space="0" w:color="auto" w:frame="1"/>
          <w:lang w:eastAsia="en-IN"/>
        </w:rPr>
        <w:t>'fatty acid'</w:t>
      </w:r>
      <w:r w:rsidR="0040722F" w:rsidRPr="007F7673">
        <w:rPr>
          <w:rFonts w:ascii="Times New Roman" w:eastAsia="Times New Roman" w:hAnsi="Times New Roman" w:cs="Times New Roman"/>
          <w:color w:val="505050"/>
          <w:szCs w:val="24"/>
          <w:lang w:eastAsia="en-IN"/>
        </w:rPr>
        <w:t>/exp OR </w:t>
      </w:r>
      <w:r w:rsidR="0040722F" w:rsidRPr="007F7673">
        <w:rPr>
          <w:rFonts w:ascii="Times New Roman" w:eastAsia="Times New Roman" w:hAnsi="Times New Roman" w:cs="Times New Roman"/>
          <w:color w:val="505050"/>
          <w:szCs w:val="24"/>
          <w:bdr w:val="none" w:sz="0" w:space="0" w:color="auto" w:frame="1"/>
          <w:lang w:eastAsia="en-IN"/>
        </w:rPr>
        <w:t>'omega 3 fatty acid'</w:t>
      </w:r>
      <w:r w:rsidR="0040722F" w:rsidRPr="007F7673">
        <w:rPr>
          <w:rFonts w:ascii="Times New Roman" w:eastAsia="Times New Roman" w:hAnsi="Times New Roman" w:cs="Times New Roman"/>
          <w:color w:val="505050"/>
          <w:szCs w:val="24"/>
          <w:lang w:eastAsia="en-IN"/>
        </w:rPr>
        <w:t>/exp OR </w:t>
      </w:r>
      <w:r w:rsidR="0040722F" w:rsidRPr="007F7673">
        <w:rPr>
          <w:rFonts w:ascii="Times New Roman" w:eastAsia="Times New Roman" w:hAnsi="Times New Roman" w:cs="Times New Roman"/>
          <w:color w:val="505050"/>
          <w:szCs w:val="24"/>
          <w:bdr w:val="none" w:sz="0" w:space="0" w:color="auto" w:frame="1"/>
          <w:lang w:eastAsia="en-IN"/>
        </w:rPr>
        <w:t>'omega 6 fatty acid'</w:t>
      </w:r>
      <w:r w:rsidR="0040722F" w:rsidRPr="007F7673">
        <w:rPr>
          <w:rFonts w:ascii="Times New Roman" w:eastAsia="Times New Roman" w:hAnsi="Times New Roman" w:cs="Times New Roman"/>
          <w:color w:val="505050"/>
          <w:szCs w:val="24"/>
          <w:lang w:eastAsia="en-IN"/>
        </w:rPr>
        <w:t>/exp OR </w:t>
      </w:r>
      <w:r w:rsidR="0040722F" w:rsidRPr="007F7673">
        <w:rPr>
          <w:rFonts w:ascii="Times New Roman" w:eastAsia="Times New Roman" w:hAnsi="Times New Roman" w:cs="Times New Roman"/>
          <w:color w:val="505050"/>
          <w:szCs w:val="24"/>
          <w:bdr w:val="none" w:sz="0" w:space="0" w:color="auto" w:frame="1"/>
          <w:lang w:eastAsia="en-IN"/>
        </w:rPr>
        <w:t>'</w:t>
      </w:r>
      <w:proofErr w:type="spellStart"/>
      <w:r w:rsidR="0040722F" w:rsidRPr="007F7673">
        <w:rPr>
          <w:rFonts w:ascii="Times New Roman" w:eastAsia="Times New Roman" w:hAnsi="Times New Roman" w:cs="Times New Roman"/>
          <w:color w:val="505050"/>
          <w:szCs w:val="24"/>
          <w:bdr w:val="none" w:sz="0" w:space="0" w:color="auto" w:frame="1"/>
          <w:lang w:eastAsia="en-IN"/>
        </w:rPr>
        <w:t>docosahexanoic</w:t>
      </w:r>
      <w:proofErr w:type="spellEnd"/>
      <w:r w:rsidR="0040722F" w:rsidRPr="007F7673">
        <w:rPr>
          <w:rFonts w:ascii="Times New Roman" w:eastAsia="Times New Roman" w:hAnsi="Times New Roman" w:cs="Times New Roman"/>
          <w:color w:val="505050"/>
          <w:szCs w:val="24"/>
          <w:bdr w:val="none" w:sz="0" w:space="0" w:color="auto" w:frame="1"/>
          <w:lang w:eastAsia="en-IN"/>
        </w:rPr>
        <w:t xml:space="preserve"> acid'</w:t>
      </w:r>
      <w:r w:rsidR="0040722F" w:rsidRPr="007F7673">
        <w:rPr>
          <w:rFonts w:ascii="Times New Roman" w:eastAsia="Times New Roman" w:hAnsi="Times New Roman" w:cs="Times New Roman"/>
          <w:color w:val="505050"/>
          <w:szCs w:val="24"/>
          <w:lang w:eastAsia="en-IN"/>
        </w:rPr>
        <w:t>/exp OR </w:t>
      </w:r>
      <w:r w:rsidR="0040722F" w:rsidRPr="007F7673">
        <w:rPr>
          <w:rFonts w:ascii="Times New Roman" w:eastAsia="Times New Roman" w:hAnsi="Times New Roman" w:cs="Times New Roman"/>
          <w:color w:val="505050"/>
          <w:szCs w:val="24"/>
          <w:bdr w:val="none" w:sz="0" w:space="0" w:color="auto" w:frame="1"/>
          <w:lang w:eastAsia="en-IN"/>
        </w:rPr>
        <w:t>'</w:t>
      </w:r>
      <w:proofErr w:type="spellStart"/>
      <w:r w:rsidR="0040722F" w:rsidRPr="007F7673">
        <w:rPr>
          <w:rFonts w:ascii="Times New Roman" w:eastAsia="Times New Roman" w:hAnsi="Times New Roman" w:cs="Times New Roman"/>
          <w:color w:val="505050"/>
          <w:szCs w:val="24"/>
          <w:bdr w:val="none" w:sz="0" w:space="0" w:color="auto" w:frame="1"/>
          <w:lang w:eastAsia="en-IN"/>
        </w:rPr>
        <w:t>icosapentaenoic</w:t>
      </w:r>
      <w:proofErr w:type="spellEnd"/>
      <w:r w:rsidR="0040722F" w:rsidRPr="007F7673">
        <w:rPr>
          <w:rFonts w:ascii="Times New Roman" w:eastAsia="Times New Roman" w:hAnsi="Times New Roman" w:cs="Times New Roman"/>
          <w:color w:val="505050"/>
          <w:szCs w:val="24"/>
          <w:bdr w:val="none" w:sz="0" w:space="0" w:color="auto" w:frame="1"/>
          <w:lang w:eastAsia="en-IN"/>
        </w:rPr>
        <w:t xml:space="preserve"> acid'</w:t>
      </w:r>
      <w:r w:rsidR="0040722F" w:rsidRPr="007F7673">
        <w:rPr>
          <w:rFonts w:ascii="Times New Roman" w:eastAsia="Times New Roman" w:hAnsi="Times New Roman" w:cs="Times New Roman"/>
          <w:color w:val="505050"/>
          <w:szCs w:val="24"/>
          <w:lang w:eastAsia="en-IN"/>
        </w:rPr>
        <w:t>/exp OR </w:t>
      </w:r>
      <w:r w:rsidR="0040722F" w:rsidRPr="007F7673">
        <w:rPr>
          <w:rFonts w:ascii="Times New Roman" w:eastAsia="Times New Roman" w:hAnsi="Times New Roman" w:cs="Times New Roman"/>
          <w:color w:val="505050"/>
          <w:szCs w:val="24"/>
          <w:bdr w:val="none" w:sz="0" w:space="0" w:color="auto" w:frame="1"/>
          <w:lang w:eastAsia="en-IN"/>
        </w:rPr>
        <w:t>'fish oil'</w:t>
      </w:r>
      <w:r w:rsidR="0040722F" w:rsidRPr="007F7673">
        <w:rPr>
          <w:rFonts w:ascii="Times New Roman" w:eastAsia="Times New Roman" w:hAnsi="Times New Roman" w:cs="Times New Roman"/>
          <w:color w:val="505050"/>
          <w:szCs w:val="24"/>
          <w:lang w:eastAsia="en-IN"/>
        </w:rPr>
        <w:t>/exp OR </w:t>
      </w:r>
      <w:r w:rsidR="0040722F" w:rsidRPr="007F7673">
        <w:rPr>
          <w:rFonts w:ascii="Times New Roman" w:eastAsia="Times New Roman" w:hAnsi="Times New Roman" w:cs="Times New Roman"/>
          <w:color w:val="505050"/>
          <w:szCs w:val="24"/>
          <w:bdr w:val="none" w:sz="0" w:space="0" w:color="auto" w:frame="1"/>
          <w:lang w:eastAsia="en-IN"/>
        </w:rPr>
        <w:t>'linolenic acid'</w:t>
      </w:r>
      <w:r w:rsidR="0040722F" w:rsidRPr="007F7673">
        <w:rPr>
          <w:rFonts w:ascii="Times New Roman" w:eastAsia="Times New Roman" w:hAnsi="Times New Roman" w:cs="Times New Roman"/>
          <w:color w:val="505050"/>
          <w:szCs w:val="24"/>
          <w:lang w:eastAsia="en-IN"/>
        </w:rPr>
        <w:t>/exp OR </w:t>
      </w:r>
      <w:r w:rsidR="0040722F" w:rsidRPr="007F7673">
        <w:rPr>
          <w:rFonts w:ascii="Times New Roman" w:eastAsia="Times New Roman" w:hAnsi="Times New Roman" w:cs="Times New Roman"/>
          <w:color w:val="505050"/>
          <w:szCs w:val="24"/>
          <w:bdr w:val="none" w:sz="0" w:space="0" w:color="auto" w:frame="1"/>
          <w:lang w:eastAsia="en-IN"/>
        </w:rPr>
        <w:t>'linseed oil'</w:t>
      </w:r>
      <w:r w:rsidR="0040722F" w:rsidRPr="007F7673">
        <w:rPr>
          <w:rFonts w:ascii="Times New Roman" w:eastAsia="Times New Roman" w:hAnsi="Times New Roman" w:cs="Times New Roman"/>
          <w:color w:val="505050"/>
          <w:szCs w:val="24"/>
          <w:lang w:eastAsia="en-IN"/>
        </w:rPr>
        <w:t>/exp OR </w:t>
      </w:r>
      <w:r w:rsidR="0040722F" w:rsidRPr="007F7673">
        <w:rPr>
          <w:rFonts w:ascii="Times New Roman" w:eastAsia="Times New Roman" w:hAnsi="Times New Roman" w:cs="Times New Roman"/>
          <w:color w:val="505050"/>
          <w:szCs w:val="24"/>
          <w:bdr w:val="none" w:sz="0" w:space="0" w:color="auto" w:frame="1"/>
          <w:lang w:eastAsia="en-IN"/>
        </w:rPr>
        <w:t>'</w:t>
      </w:r>
      <w:proofErr w:type="spellStart"/>
      <w:r w:rsidR="0040722F" w:rsidRPr="007F7673">
        <w:rPr>
          <w:rFonts w:ascii="Times New Roman" w:eastAsia="Times New Roman" w:hAnsi="Times New Roman" w:cs="Times New Roman"/>
          <w:color w:val="505050"/>
          <w:szCs w:val="24"/>
          <w:bdr w:val="none" w:sz="0" w:space="0" w:color="auto" w:frame="1"/>
          <w:lang w:eastAsia="en-IN"/>
        </w:rPr>
        <w:t>dha</w:t>
      </w:r>
      <w:proofErr w:type="spellEnd"/>
      <w:r w:rsidR="0040722F" w:rsidRPr="007F7673">
        <w:rPr>
          <w:rFonts w:ascii="Times New Roman" w:eastAsia="Times New Roman" w:hAnsi="Times New Roman" w:cs="Times New Roman"/>
          <w:color w:val="505050"/>
          <w:szCs w:val="24"/>
          <w:bdr w:val="none" w:sz="0" w:space="0" w:color="auto" w:frame="1"/>
          <w:lang w:eastAsia="en-IN"/>
        </w:rPr>
        <w:t>'</w:t>
      </w:r>
      <w:r w:rsidR="0040722F" w:rsidRPr="007F7673">
        <w:rPr>
          <w:rFonts w:ascii="Times New Roman" w:eastAsia="Times New Roman" w:hAnsi="Times New Roman" w:cs="Times New Roman"/>
          <w:color w:val="505050"/>
          <w:szCs w:val="24"/>
          <w:lang w:eastAsia="en-IN"/>
        </w:rPr>
        <w:t>/exp OR </w:t>
      </w:r>
      <w:r w:rsidR="0040722F" w:rsidRPr="007F7673">
        <w:rPr>
          <w:rFonts w:ascii="Times New Roman" w:eastAsia="Times New Roman" w:hAnsi="Times New Roman" w:cs="Times New Roman"/>
          <w:color w:val="505050"/>
          <w:szCs w:val="24"/>
          <w:bdr w:val="none" w:sz="0" w:space="0" w:color="auto" w:frame="1"/>
          <w:lang w:eastAsia="en-IN"/>
        </w:rPr>
        <w:t>'arachidonic acid'</w:t>
      </w:r>
      <w:r w:rsidR="0040722F" w:rsidRPr="007F7673">
        <w:rPr>
          <w:rFonts w:ascii="Times New Roman" w:eastAsia="Times New Roman" w:hAnsi="Times New Roman" w:cs="Times New Roman"/>
          <w:color w:val="505050"/>
          <w:szCs w:val="24"/>
          <w:lang w:eastAsia="en-IN"/>
        </w:rPr>
        <w:t xml:space="preserve">/exp) AND </w:t>
      </w:r>
      <w:r w:rsidR="0040722F" w:rsidRPr="007F7673">
        <w:rPr>
          <w:rFonts w:ascii="Times New Roman" w:eastAsia="Times New Roman" w:hAnsi="Times New Roman" w:cs="Times New Roman"/>
          <w:color w:val="505050"/>
          <w:szCs w:val="24"/>
          <w:bdr w:val="none" w:sz="0" w:space="0" w:color="auto" w:frame="1"/>
          <w:lang w:eastAsia="en-IN"/>
        </w:rPr>
        <w:t>'retrolental fibroplasia'</w:t>
      </w:r>
      <w:r w:rsidR="0040722F" w:rsidRPr="007F7673">
        <w:rPr>
          <w:rFonts w:ascii="Times New Roman" w:eastAsia="Times New Roman" w:hAnsi="Times New Roman" w:cs="Times New Roman"/>
          <w:color w:val="505050"/>
          <w:szCs w:val="24"/>
          <w:lang w:eastAsia="en-IN"/>
        </w:rPr>
        <w:t>/exp</w:t>
      </w:r>
    </w:p>
    <w:p w14:paraId="7C7E8D91" w14:textId="77777777" w:rsidR="0040722F" w:rsidRPr="007F7673" w:rsidRDefault="0040722F" w:rsidP="0040722F">
      <w:pPr>
        <w:shd w:val="clear" w:color="auto" w:fill="D7ECFB"/>
        <w:textAlignment w:val="baseline"/>
        <w:rPr>
          <w:rFonts w:ascii="Times New Roman" w:eastAsia="Times New Roman" w:hAnsi="Times New Roman" w:cs="Times New Roman"/>
          <w:color w:val="505050"/>
          <w:szCs w:val="24"/>
          <w:lang w:eastAsia="en-IN"/>
        </w:rPr>
      </w:pPr>
    </w:p>
    <w:p w14:paraId="0E64471E" w14:textId="10062F79" w:rsidR="00235316" w:rsidRPr="007F7673" w:rsidRDefault="00D74FCB" w:rsidP="00235316">
      <w:pPr>
        <w:pStyle w:val="Normal1"/>
        <w:widowControl w:val="0"/>
        <w:spacing w:after="240"/>
        <w:rPr>
          <w:rFonts w:ascii="Times New Roman" w:hAnsi="Times New Roman" w:cs="Times New Roman"/>
        </w:rPr>
      </w:pPr>
      <w:r w:rsidRPr="007F7673">
        <w:rPr>
          <w:rFonts w:ascii="Times New Roman" w:eastAsia="Times New Roman" w:hAnsi="Times New Roman" w:cs="Times New Roman"/>
          <w:color w:val="000000"/>
          <w:lang w:eastAsia="en-IN"/>
        </w:rPr>
        <w:t xml:space="preserve">CINAHL: </w:t>
      </w:r>
      <w:r w:rsidR="00235316" w:rsidRPr="007F7673">
        <w:rPr>
          <w:rFonts w:ascii="Times New Roman" w:hAnsi="Times New Roman" w:cs="Times New Roman"/>
        </w:rPr>
        <w:t xml:space="preserve">(Neonate OR Neonat* OR Newborn OR Preterm OR </w:t>
      </w:r>
      <w:proofErr w:type="spellStart"/>
      <w:r w:rsidR="00235316" w:rsidRPr="007F7673">
        <w:rPr>
          <w:rFonts w:ascii="Times New Roman" w:hAnsi="Times New Roman" w:cs="Times New Roman"/>
        </w:rPr>
        <w:t>Prematur</w:t>
      </w:r>
      <w:proofErr w:type="spellEnd"/>
      <w:r w:rsidR="00235316" w:rsidRPr="007F7673">
        <w:rPr>
          <w:rFonts w:ascii="Times New Roman" w:hAnsi="Times New Roman" w:cs="Times New Roman"/>
        </w:rPr>
        <w:t>* OR Premature OR Infant OR Low birth weight)  AND (</w:t>
      </w:r>
      <w:r w:rsidR="00235316" w:rsidRPr="007F7673">
        <w:rPr>
          <w:rFonts w:ascii="Times New Roman" w:hAnsi="Times New Roman" w:cs="Times New Roman"/>
          <w:color w:val="000000"/>
        </w:rPr>
        <w:t xml:space="preserve">‘Fatty Acids’ OR (fatty acid*)  OR ‘omega-3’ OR ‘omega-6’  OR ‘LCPUFA’ OR PUFA OR docosahexaenoic acid OR </w:t>
      </w:r>
      <w:proofErr w:type="spellStart"/>
      <w:r w:rsidR="00235316" w:rsidRPr="007F7673">
        <w:rPr>
          <w:rFonts w:ascii="Times New Roman" w:hAnsi="Times New Roman" w:cs="Times New Roman"/>
          <w:color w:val="000000"/>
        </w:rPr>
        <w:t>docosahexanoic</w:t>
      </w:r>
      <w:proofErr w:type="spellEnd"/>
      <w:r w:rsidR="00235316" w:rsidRPr="007F7673">
        <w:rPr>
          <w:rFonts w:ascii="Times New Roman" w:hAnsi="Times New Roman" w:cs="Times New Roman"/>
          <w:color w:val="000000"/>
        </w:rPr>
        <w:t xml:space="preserve"> acid* OR </w:t>
      </w:r>
      <w:proofErr w:type="spellStart"/>
      <w:r w:rsidR="00235316" w:rsidRPr="007F7673">
        <w:rPr>
          <w:rFonts w:ascii="Times New Roman" w:hAnsi="Times New Roman" w:cs="Times New Roman"/>
          <w:color w:val="000000"/>
        </w:rPr>
        <w:t>docosahexenoic</w:t>
      </w:r>
      <w:proofErr w:type="spellEnd"/>
      <w:r w:rsidR="00235316" w:rsidRPr="007F7673">
        <w:rPr>
          <w:rFonts w:ascii="Times New Roman" w:hAnsi="Times New Roman" w:cs="Times New Roman"/>
          <w:color w:val="000000"/>
        </w:rPr>
        <w:t xml:space="preserve"> acid* OR </w:t>
      </w:r>
      <w:proofErr w:type="spellStart"/>
      <w:r w:rsidR="00235316" w:rsidRPr="007F7673">
        <w:rPr>
          <w:rFonts w:ascii="Times New Roman" w:hAnsi="Times New Roman" w:cs="Times New Roman"/>
          <w:color w:val="000000"/>
        </w:rPr>
        <w:t>eicosapentaenoic</w:t>
      </w:r>
      <w:proofErr w:type="spellEnd"/>
      <w:r w:rsidR="00235316" w:rsidRPr="007F7673">
        <w:rPr>
          <w:rFonts w:ascii="Times New Roman" w:hAnsi="Times New Roman" w:cs="Times New Roman"/>
          <w:color w:val="000000"/>
        </w:rPr>
        <w:t xml:space="preserve"> acid* OR </w:t>
      </w:r>
      <w:proofErr w:type="spellStart"/>
      <w:r w:rsidR="00235316" w:rsidRPr="007F7673">
        <w:rPr>
          <w:rFonts w:ascii="Times New Roman" w:hAnsi="Times New Roman" w:cs="Times New Roman"/>
          <w:color w:val="000000"/>
        </w:rPr>
        <w:t>eicosapentanoic</w:t>
      </w:r>
      <w:proofErr w:type="spellEnd"/>
      <w:r w:rsidR="00235316" w:rsidRPr="007F7673">
        <w:rPr>
          <w:rFonts w:ascii="Times New Roman" w:hAnsi="Times New Roman" w:cs="Times New Roman"/>
          <w:color w:val="000000"/>
        </w:rPr>
        <w:t xml:space="preserve"> acid* OR </w:t>
      </w:r>
      <w:proofErr w:type="spellStart"/>
      <w:r w:rsidR="00235316" w:rsidRPr="007F7673">
        <w:rPr>
          <w:rFonts w:ascii="Times New Roman" w:hAnsi="Times New Roman" w:cs="Times New Roman"/>
          <w:color w:val="000000"/>
        </w:rPr>
        <w:t>eicosapentenoic</w:t>
      </w:r>
      <w:proofErr w:type="spellEnd"/>
      <w:r w:rsidR="00235316" w:rsidRPr="007F7673">
        <w:rPr>
          <w:rFonts w:ascii="Times New Roman" w:hAnsi="Times New Roman" w:cs="Times New Roman"/>
          <w:color w:val="000000"/>
        </w:rPr>
        <w:t xml:space="preserve"> acid* OR ‘Fish oils’ OR ‘fish oil’ OR </w:t>
      </w:r>
      <w:proofErr w:type="spellStart"/>
      <w:r w:rsidR="00235316" w:rsidRPr="007F7673">
        <w:rPr>
          <w:rFonts w:ascii="Times New Roman" w:hAnsi="Times New Roman" w:cs="Times New Roman"/>
          <w:color w:val="000000"/>
        </w:rPr>
        <w:t>linolen</w:t>
      </w:r>
      <w:proofErr w:type="spellEnd"/>
      <w:r w:rsidR="00235316" w:rsidRPr="007F7673">
        <w:rPr>
          <w:rFonts w:ascii="Times New Roman" w:hAnsi="Times New Roman" w:cs="Times New Roman"/>
          <w:color w:val="000000"/>
        </w:rPr>
        <w:t>*  OR ‘alpha-</w:t>
      </w:r>
      <w:proofErr w:type="spellStart"/>
      <w:r w:rsidR="00235316" w:rsidRPr="007F7673">
        <w:rPr>
          <w:rFonts w:ascii="Times New Roman" w:hAnsi="Times New Roman" w:cs="Times New Roman"/>
          <w:color w:val="000000"/>
        </w:rPr>
        <w:t>linolen</w:t>
      </w:r>
      <w:proofErr w:type="spellEnd"/>
      <w:r w:rsidR="00235316" w:rsidRPr="007F7673">
        <w:rPr>
          <w:rFonts w:ascii="Times New Roman" w:hAnsi="Times New Roman" w:cs="Times New Roman"/>
          <w:color w:val="000000"/>
        </w:rPr>
        <w:t>*’ OR ‘linolenic acids’ OR (DHA or EPA) OR Linseed oil OR ‘</w:t>
      </w:r>
      <w:r w:rsidR="00235316" w:rsidRPr="007F7673">
        <w:rPr>
          <w:rFonts w:ascii="Times New Roman" w:eastAsia="Times New Roman" w:hAnsi="Times New Roman" w:cs="Times New Roman"/>
          <w:color w:val="333333"/>
          <w:shd w:val="clear" w:color="auto" w:fill="FFFFFF"/>
          <w:lang w:eastAsia="en-GB"/>
        </w:rPr>
        <w:t xml:space="preserve">enteral lipids’ OR ‘omega 3 fatty acids’ OR ‘omega 6 fatty acids’ OR ‘ω-6 Long chain polyunsaturated fatty acids’ OR ‘ω-3 Long chain polyunsaturated fatty acids’ OR (DHA OR ARA) OR arachidonic </w:t>
      </w:r>
      <w:r w:rsidR="00235316" w:rsidRPr="007F7673">
        <w:rPr>
          <w:rFonts w:ascii="Times New Roman" w:eastAsia="Times New Roman" w:hAnsi="Times New Roman" w:cs="Times New Roman"/>
          <w:color w:val="333333"/>
          <w:shd w:val="clear" w:color="auto" w:fill="FFFFFF"/>
          <w:lang w:eastAsia="en-GB"/>
        </w:rPr>
        <w:lastRenderedPageBreak/>
        <w:t>acid OR arachidonic* acid) AND (</w:t>
      </w:r>
      <w:r w:rsidR="00235316" w:rsidRPr="007F7673">
        <w:rPr>
          <w:rFonts w:ascii="Times New Roman" w:hAnsi="Times New Roman" w:cs="Times New Roman"/>
        </w:rPr>
        <w:t>“Retinopathy of prematurity” OR ‘ROP’ OR retinopathy* OR ‘retrolental fibroplasia’) Restrictions: Human RCT</w:t>
      </w:r>
    </w:p>
    <w:p w14:paraId="66738E2F" w14:textId="77703304" w:rsidR="000E2A2C" w:rsidRPr="007F7673" w:rsidRDefault="00D06F97" w:rsidP="00235316">
      <w:pPr>
        <w:shd w:val="clear" w:color="auto" w:fill="FFFFFF"/>
        <w:spacing w:after="150"/>
        <w:rPr>
          <w:rFonts w:ascii="Times New Roman" w:eastAsia="Times New Roman" w:hAnsi="Times New Roman" w:cs="Times New Roman"/>
          <w:color w:val="969696"/>
          <w:szCs w:val="24"/>
          <w:lang w:eastAsia="en-IN"/>
        </w:rPr>
      </w:pPr>
      <w:r w:rsidRPr="007F7673">
        <w:rPr>
          <w:rFonts w:ascii="Times New Roman" w:eastAsia="Times New Roman" w:hAnsi="Times New Roman" w:cs="Times New Roman"/>
          <w:color w:val="000000"/>
          <w:szCs w:val="24"/>
          <w:lang w:eastAsia="en-IN" w:bidi="ar-SA"/>
        </w:rPr>
        <w:t>Ovid Medline</w:t>
      </w:r>
      <w:r w:rsidR="000E2A2C" w:rsidRPr="007F7673">
        <w:rPr>
          <w:rFonts w:ascii="Times New Roman" w:eastAsia="Times New Roman" w:hAnsi="Times New Roman" w:cs="Times New Roman"/>
          <w:color w:val="000000"/>
          <w:szCs w:val="24"/>
          <w:lang w:eastAsia="en-IN" w:bidi="ar-SA"/>
        </w:rPr>
        <w:t xml:space="preserve">: </w:t>
      </w:r>
      <w:r w:rsidRPr="007F7673">
        <w:rPr>
          <w:rFonts w:ascii="Times New Roman" w:hAnsi="Times New Roman" w:cs="Times New Roman"/>
          <w:szCs w:val="24"/>
        </w:rPr>
        <w:t xml:space="preserve">(Neonate OR Neonat* OR Newborn OR Preterm OR </w:t>
      </w:r>
      <w:proofErr w:type="spellStart"/>
      <w:r w:rsidRPr="007F7673">
        <w:rPr>
          <w:rFonts w:ascii="Times New Roman" w:hAnsi="Times New Roman" w:cs="Times New Roman"/>
          <w:szCs w:val="24"/>
        </w:rPr>
        <w:t>Prematur</w:t>
      </w:r>
      <w:proofErr w:type="spellEnd"/>
      <w:r w:rsidRPr="007F7673">
        <w:rPr>
          <w:rFonts w:ascii="Times New Roman" w:hAnsi="Times New Roman" w:cs="Times New Roman"/>
          <w:szCs w:val="24"/>
        </w:rPr>
        <w:t>* OR Premature OR Infant OR Low birth weight)  AND (</w:t>
      </w:r>
      <w:r w:rsidRPr="007F7673">
        <w:rPr>
          <w:rFonts w:ascii="Times New Roman" w:hAnsi="Times New Roman" w:cs="Times New Roman"/>
          <w:color w:val="000000"/>
          <w:szCs w:val="24"/>
        </w:rPr>
        <w:t xml:space="preserve">‘Fatty Acids’ OR (fatty acid*)  OR ‘omega-3’ OR ‘omega-6’  OR ‘LCPUFA’ OR PUFA OR docosahexaenoic acid OR </w:t>
      </w:r>
      <w:proofErr w:type="spellStart"/>
      <w:r w:rsidRPr="007F7673">
        <w:rPr>
          <w:rFonts w:ascii="Times New Roman" w:hAnsi="Times New Roman" w:cs="Times New Roman"/>
          <w:color w:val="000000"/>
          <w:szCs w:val="24"/>
        </w:rPr>
        <w:t>docosahexanoic</w:t>
      </w:r>
      <w:proofErr w:type="spellEnd"/>
      <w:r w:rsidRPr="007F7673">
        <w:rPr>
          <w:rFonts w:ascii="Times New Roman" w:hAnsi="Times New Roman" w:cs="Times New Roman"/>
          <w:color w:val="000000"/>
          <w:szCs w:val="24"/>
        </w:rPr>
        <w:t xml:space="preserve"> acid* OR </w:t>
      </w:r>
      <w:proofErr w:type="spellStart"/>
      <w:r w:rsidRPr="007F7673">
        <w:rPr>
          <w:rFonts w:ascii="Times New Roman" w:hAnsi="Times New Roman" w:cs="Times New Roman"/>
          <w:color w:val="000000"/>
          <w:szCs w:val="24"/>
        </w:rPr>
        <w:t>docosahexenoic</w:t>
      </w:r>
      <w:proofErr w:type="spellEnd"/>
      <w:r w:rsidRPr="007F7673">
        <w:rPr>
          <w:rFonts w:ascii="Times New Roman" w:hAnsi="Times New Roman" w:cs="Times New Roman"/>
          <w:color w:val="000000"/>
          <w:szCs w:val="24"/>
        </w:rPr>
        <w:t xml:space="preserve"> acid* OR eicosapentaenoic acid* OR </w:t>
      </w:r>
      <w:proofErr w:type="spellStart"/>
      <w:r w:rsidRPr="007F7673">
        <w:rPr>
          <w:rFonts w:ascii="Times New Roman" w:hAnsi="Times New Roman" w:cs="Times New Roman"/>
          <w:color w:val="000000"/>
          <w:szCs w:val="24"/>
        </w:rPr>
        <w:t>eicosapentanoic</w:t>
      </w:r>
      <w:proofErr w:type="spellEnd"/>
      <w:r w:rsidRPr="007F7673">
        <w:rPr>
          <w:rFonts w:ascii="Times New Roman" w:hAnsi="Times New Roman" w:cs="Times New Roman"/>
          <w:color w:val="000000"/>
          <w:szCs w:val="24"/>
        </w:rPr>
        <w:t xml:space="preserve"> acid* OR </w:t>
      </w:r>
      <w:proofErr w:type="spellStart"/>
      <w:r w:rsidRPr="007F7673">
        <w:rPr>
          <w:rFonts w:ascii="Times New Roman" w:hAnsi="Times New Roman" w:cs="Times New Roman"/>
          <w:color w:val="000000"/>
          <w:szCs w:val="24"/>
        </w:rPr>
        <w:t>eicosapentenoic</w:t>
      </w:r>
      <w:proofErr w:type="spellEnd"/>
      <w:r w:rsidRPr="007F7673">
        <w:rPr>
          <w:rFonts w:ascii="Times New Roman" w:hAnsi="Times New Roman" w:cs="Times New Roman"/>
          <w:color w:val="000000"/>
          <w:szCs w:val="24"/>
        </w:rPr>
        <w:t xml:space="preserve"> acid* OR ‘Fish oils’ OR ‘fish oil’ OR </w:t>
      </w:r>
      <w:proofErr w:type="spellStart"/>
      <w:r w:rsidRPr="007F7673">
        <w:rPr>
          <w:rFonts w:ascii="Times New Roman" w:hAnsi="Times New Roman" w:cs="Times New Roman"/>
          <w:color w:val="000000"/>
          <w:szCs w:val="24"/>
        </w:rPr>
        <w:t>linolen</w:t>
      </w:r>
      <w:proofErr w:type="spellEnd"/>
      <w:r w:rsidRPr="007F7673">
        <w:rPr>
          <w:rFonts w:ascii="Times New Roman" w:hAnsi="Times New Roman" w:cs="Times New Roman"/>
          <w:color w:val="000000"/>
          <w:szCs w:val="24"/>
        </w:rPr>
        <w:t>*  OR ‘alpha-</w:t>
      </w:r>
      <w:proofErr w:type="spellStart"/>
      <w:r w:rsidRPr="007F7673">
        <w:rPr>
          <w:rFonts w:ascii="Times New Roman" w:hAnsi="Times New Roman" w:cs="Times New Roman"/>
          <w:color w:val="000000"/>
          <w:szCs w:val="24"/>
        </w:rPr>
        <w:t>linolen</w:t>
      </w:r>
      <w:proofErr w:type="spellEnd"/>
      <w:r w:rsidRPr="007F7673">
        <w:rPr>
          <w:rFonts w:ascii="Times New Roman" w:hAnsi="Times New Roman" w:cs="Times New Roman"/>
          <w:color w:val="000000"/>
          <w:szCs w:val="24"/>
        </w:rPr>
        <w:t>*’ OR ‘linolenic acids’ OR (DHA or EPA) OR Linseed oil OR ‘</w:t>
      </w:r>
      <w:r w:rsidRPr="007F7673">
        <w:rPr>
          <w:rFonts w:ascii="Times New Roman" w:eastAsia="Times New Roman" w:hAnsi="Times New Roman" w:cs="Times New Roman"/>
          <w:color w:val="333333"/>
          <w:szCs w:val="24"/>
          <w:shd w:val="clear" w:color="auto" w:fill="FFFFFF"/>
          <w:lang w:eastAsia="en-GB"/>
        </w:rPr>
        <w:t>enteral lipids’ OR ‘omega 3 fatty acids’ OR ‘omega 6 fatty acids’ OR ‘ω-6 Long chain polyunsaturated fatty acids’ OR ‘ω-3 Long chain polyunsaturated fatty acids’ OR (DHA OR ARA) OR arachidonic acid OR arachidonic* acid) AND (</w:t>
      </w:r>
      <w:r w:rsidRPr="007F7673">
        <w:rPr>
          <w:rFonts w:ascii="Times New Roman" w:hAnsi="Times New Roman" w:cs="Times New Roman"/>
          <w:szCs w:val="24"/>
        </w:rPr>
        <w:t>“Retinopathy of prematurity” OR ‘ROP’ OR retinopathy* OR ‘retrolental fibroplasia’)</w:t>
      </w:r>
    </w:p>
    <w:p w14:paraId="13CA55CB" w14:textId="77777777" w:rsidR="00235316" w:rsidRPr="007F7673" w:rsidRDefault="00235316" w:rsidP="00D74FCB">
      <w:pPr>
        <w:shd w:val="clear" w:color="auto" w:fill="FFFFFF"/>
        <w:spacing w:after="150"/>
        <w:rPr>
          <w:rFonts w:ascii="Times New Roman" w:eastAsia="Calibri" w:hAnsi="Times New Roman" w:cs="Times New Roman"/>
          <w:szCs w:val="24"/>
        </w:rPr>
      </w:pPr>
    </w:p>
    <w:p w14:paraId="7076CAA0" w14:textId="12C7BDD5" w:rsidR="00D74FCB" w:rsidRPr="007F7673" w:rsidRDefault="00D74FCB" w:rsidP="00D74FCB">
      <w:pPr>
        <w:shd w:val="clear" w:color="auto" w:fill="FFFFFF"/>
        <w:spacing w:after="150"/>
        <w:rPr>
          <w:rFonts w:ascii="Times New Roman" w:eastAsia="Times New Roman" w:hAnsi="Times New Roman" w:cs="Times New Roman"/>
          <w:color w:val="000000"/>
          <w:szCs w:val="24"/>
          <w:lang w:eastAsia="en-IN" w:bidi="ar-SA"/>
        </w:rPr>
      </w:pPr>
      <w:r w:rsidRPr="007F7673">
        <w:rPr>
          <w:rFonts w:ascii="Times New Roman" w:eastAsia="Times New Roman" w:hAnsi="Times New Roman" w:cs="Times New Roman"/>
          <w:b/>
          <w:bCs/>
          <w:color w:val="000000"/>
          <w:szCs w:val="24"/>
          <w:lang w:eastAsia="en-IN" w:bidi="ar-SA"/>
        </w:rPr>
        <w:t>Results Database Searches:</w:t>
      </w:r>
    </w:p>
    <w:p w14:paraId="54EE7B75" w14:textId="596E643A" w:rsidR="00D06F97" w:rsidRPr="007F7673" w:rsidRDefault="00D06F97" w:rsidP="00D74FCB">
      <w:pPr>
        <w:shd w:val="clear" w:color="auto" w:fill="FFFFFF"/>
        <w:spacing w:after="150"/>
        <w:rPr>
          <w:rFonts w:ascii="Times New Roman" w:eastAsia="Times New Roman" w:hAnsi="Times New Roman" w:cs="Times New Roman"/>
          <w:color w:val="000000"/>
          <w:szCs w:val="24"/>
          <w:lang w:eastAsia="en-IN" w:bidi="ar-SA"/>
        </w:rPr>
      </w:pPr>
      <w:r w:rsidRPr="007F7673">
        <w:rPr>
          <w:rFonts w:ascii="Times New Roman" w:eastAsia="Times New Roman" w:hAnsi="Times New Roman" w:cs="Times New Roman"/>
          <w:color w:val="000000"/>
          <w:szCs w:val="24"/>
          <w:lang w:eastAsia="en-IN" w:bidi="ar-SA"/>
        </w:rPr>
        <w:t>Cochrane central: 52</w:t>
      </w:r>
    </w:p>
    <w:p w14:paraId="32CC1A35" w14:textId="70F32433" w:rsidR="00D06F97" w:rsidRPr="007F7673" w:rsidRDefault="00D06F97" w:rsidP="00D74FCB">
      <w:pPr>
        <w:shd w:val="clear" w:color="auto" w:fill="FFFFFF"/>
        <w:spacing w:after="150"/>
        <w:rPr>
          <w:rFonts w:ascii="Times New Roman" w:eastAsia="Times New Roman" w:hAnsi="Times New Roman" w:cs="Times New Roman"/>
          <w:color w:val="000000"/>
          <w:szCs w:val="24"/>
          <w:lang w:eastAsia="en-IN" w:bidi="ar-SA"/>
        </w:rPr>
      </w:pPr>
      <w:r w:rsidRPr="007F7673">
        <w:rPr>
          <w:rFonts w:ascii="Times New Roman" w:eastAsia="Times New Roman" w:hAnsi="Times New Roman" w:cs="Times New Roman"/>
          <w:color w:val="000000"/>
          <w:szCs w:val="24"/>
          <w:lang w:eastAsia="en-IN" w:bidi="ar-SA"/>
        </w:rPr>
        <w:t>PubMed: 184</w:t>
      </w:r>
    </w:p>
    <w:p w14:paraId="440BD497" w14:textId="49C0F966" w:rsidR="00D06F97" w:rsidRPr="007F7673" w:rsidRDefault="00D06F97" w:rsidP="00D74FCB">
      <w:pPr>
        <w:shd w:val="clear" w:color="auto" w:fill="FFFFFF"/>
        <w:spacing w:after="150"/>
        <w:rPr>
          <w:rFonts w:ascii="Times New Roman" w:eastAsia="Times New Roman" w:hAnsi="Times New Roman" w:cs="Times New Roman"/>
          <w:color w:val="000000"/>
          <w:szCs w:val="24"/>
          <w:lang w:eastAsia="en-IN" w:bidi="ar-SA"/>
        </w:rPr>
      </w:pPr>
      <w:r w:rsidRPr="007F7673">
        <w:rPr>
          <w:rFonts w:ascii="Times New Roman" w:eastAsia="Times New Roman" w:hAnsi="Times New Roman" w:cs="Times New Roman"/>
          <w:color w:val="000000"/>
          <w:szCs w:val="24"/>
          <w:lang w:eastAsia="en-IN" w:bidi="ar-SA"/>
        </w:rPr>
        <w:t>Embase: 138</w:t>
      </w:r>
    </w:p>
    <w:p w14:paraId="6300BC32" w14:textId="77777777" w:rsidR="004D7B6A" w:rsidRPr="007F7673" w:rsidRDefault="000E2A2C" w:rsidP="00D74FCB">
      <w:pPr>
        <w:shd w:val="clear" w:color="auto" w:fill="FFFFFF"/>
        <w:spacing w:after="150"/>
        <w:rPr>
          <w:rFonts w:ascii="Times New Roman" w:eastAsia="Times New Roman" w:hAnsi="Times New Roman" w:cs="Times New Roman"/>
          <w:color w:val="000000"/>
          <w:szCs w:val="24"/>
          <w:lang w:eastAsia="en-IN" w:bidi="ar-SA"/>
        </w:rPr>
      </w:pPr>
      <w:proofErr w:type="spellStart"/>
      <w:r w:rsidRPr="007F7673">
        <w:rPr>
          <w:rFonts w:ascii="Times New Roman" w:eastAsia="Times New Roman" w:hAnsi="Times New Roman" w:cs="Times New Roman"/>
          <w:color w:val="000000"/>
          <w:szCs w:val="24"/>
          <w:lang w:eastAsia="en-IN" w:bidi="ar-SA"/>
        </w:rPr>
        <w:t>Cinahl</w:t>
      </w:r>
      <w:proofErr w:type="spellEnd"/>
      <w:r w:rsidRPr="007F7673">
        <w:rPr>
          <w:rFonts w:ascii="Times New Roman" w:eastAsia="Times New Roman" w:hAnsi="Times New Roman" w:cs="Times New Roman"/>
          <w:color w:val="000000"/>
          <w:szCs w:val="24"/>
          <w:lang w:eastAsia="en-IN" w:bidi="ar-SA"/>
        </w:rPr>
        <w:t xml:space="preserve">: </w:t>
      </w:r>
      <w:r w:rsidR="00A6381C" w:rsidRPr="007F7673">
        <w:rPr>
          <w:rFonts w:ascii="Times New Roman" w:eastAsia="Times New Roman" w:hAnsi="Times New Roman" w:cs="Times New Roman"/>
          <w:color w:val="000000"/>
          <w:szCs w:val="24"/>
          <w:lang w:eastAsia="en-IN" w:bidi="ar-SA"/>
        </w:rPr>
        <w:t>59</w:t>
      </w:r>
    </w:p>
    <w:p w14:paraId="18485849" w14:textId="3D50E227" w:rsidR="00D74FCB" w:rsidRPr="007F7673" w:rsidRDefault="000E2A2C" w:rsidP="00D74FCB">
      <w:pPr>
        <w:shd w:val="clear" w:color="auto" w:fill="FFFFFF"/>
        <w:spacing w:after="150"/>
        <w:rPr>
          <w:rFonts w:ascii="Times New Roman" w:eastAsia="Times New Roman" w:hAnsi="Times New Roman" w:cs="Times New Roman"/>
          <w:color w:val="000000"/>
          <w:szCs w:val="24"/>
          <w:lang w:eastAsia="en-IN" w:bidi="ar-SA"/>
        </w:rPr>
      </w:pPr>
      <w:r w:rsidRPr="007F7673">
        <w:rPr>
          <w:rFonts w:ascii="Times New Roman" w:eastAsia="Times New Roman" w:hAnsi="Times New Roman" w:cs="Times New Roman"/>
          <w:color w:val="000000"/>
          <w:szCs w:val="24"/>
          <w:lang w:eastAsia="en-IN" w:bidi="ar-SA"/>
        </w:rPr>
        <w:br/>
      </w:r>
      <w:r w:rsidR="00D06F97" w:rsidRPr="007F7673">
        <w:rPr>
          <w:rFonts w:ascii="Times New Roman" w:eastAsia="Times New Roman" w:hAnsi="Times New Roman" w:cs="Times New Roman"/>
          <w:color w:val="000000"/>
          <w:szCs w:val="24"/>
          <w:lang w:eastAsia="en-IN" w:bidi="ar-SA"/>
        </w:rPr>
        <w:t xml:space="preserve">Ovid </w:t>
      </w:r>
      <w:proofErr w:type="spellStart"/>
      <w:r w:rsidR="00D06F97" w:rsidRPr="007F7673">
        <w:rPr>
          <w:rFonts w:ascii="Times New Roman" w:eastAsia="Times New Roman" w:hAnsi="Times New Roman" w:cs="Times New Roman"/>
          <w:color w:val="000000"/>
          <w:szCs w:val="24"/>
          <w:lang w:eastAsia="en-IN" w:bidi="ar-SA"/>
        </w:rPr>
        <w:t>medline</w:t>
      </w:r>
      <w:proofErr w:type="spellEnd"/>
      <w:r w:rsidR="00D06F97" w:rsidRPr="007F7673">
        <w:rPr>
          <w:rFonts w:ascii="Times New Roman" w:eastAsia="Times New Roman" w:hAnsi="Times New Roman" w:cs="Times New Roman"/>
          <w:color w:val="000000"/>
          <w:szCs w:val="24"/>
          <w:lang w:eastAsia="en-IN" w:bidi="ar-SA"/>
        </w:rPr>
        <w:t>: 117</w:t>
      </w:r>
    </w:p>
    <w:p w14:paraId="6E4174DE" w14:textId="3FB58301" w:rsidR="00D06F97" w:rsidRPr="007F7673" w:rsidRDefault="000E2A2C" w:rsidP="00D74FCB">
      <w:pPr>
        <w:shd w:val="clear" w:color="auto" w:fill="FFFFFF"/>
        <w:spacing w:after="150"/>
        <w:rPr>
          <w:rFonts w:ascii="Times New Roman" w:eastAsia="Times New Roman" w:hAnsi="Times New Roman" w:cs="Times New Roman"/>
          <w:color w:val="000000"/>
          <w:szCs w:val="24"/>
          <w:lang w:eastAsia="en-IN" w:bidi="ar-SA"/>
        </w:rPr>
      </w:pPr>
      <w:r w:rsidRPr="007F7673">
        <w:rPr>
          <w:rFonts w:ascii="Times New Roman" w:eastAsia="Times New Roman" w:hAnsi="Times New Roman" w:cs="Times New Roman"/>
          <w:color w:val="000000"/>
          <w:szCs w:val="24"/>
          <w:lang w:eastAsia="en-IN" w:bidi="ar-SA"/>
        </w:rPr>
        <w:t xml:space="preserve">Gross: </w:t>
      </w:r>
      <w:r w:rsidR="00A6381C" w:rsidRPr="007F7673">
        <w:rPr>
          <w:rFonts w:ascii="Times New Roman" w:eastAsia="Times New Roman" w:hAnsi="Times New Roman" w:cs="Times New Roman"/>
          <w:color w:val="000000"/>
          <w:szCs w:val="24"/>
          <w:lang w:eastAsia="en-IN" w:bidi="ar-SA"/>
        </w:rPr>
        <w:t>55</w:t>
      </w:r>
      <w:r w:rsidR="009C0EF5" w:rsidRPr="007F7673">
        <w:rPr>
          <w:rFonts w:ascii="Times New Roman" w:eastAsia="Times New Roman" w:hAnsi="Times New Roman" w:cs="Times New Roman"/>
          <w:color w:val="000000"/>
          <w:szCs w:val="24"/>
          <w:lang w:eastAsia="en-IN" w:bidi="ar-SA"/>
        </w:rPr>
        <w:t>0</w:t>
      </w:r>
    </w:p>
    <w:p w14:paraId="044B1AB0" w14:textId="3B26FA61" w:rsidR="00D06F97" w:rsidRPr="007F7673" w:rsidRDefault="00D74FCB" w:rsidP="00D74FCB">
      <w:pPr>
        <w:shd w:val="clear" w:color="auto" w:fill="FFFFFF"/>
        <w:spacing w:after="150"/>
        <w:rPr>
          <w:rFonts w:ascii="Times New Roman" w:eastAsia="Times New Roman" w:hAnsi="Times New Roman" w:cs="Times New Roman"/>
          <w:color w:val="000000"/>
          <w:szCs w:val="24"/>
          <w:lang w:eastAsia="en-IN" w:bidi="ar-SA"/>
        </w:rPr>
      </w:pPr>
      <w:r w:rsidRPr="007F7673">
        <w:rPr>
          <w:rFonts w:ascii="Times New Roman" w:eastAsia="Times New Roman" w:hAnsi="Times New Roman" w:cs="Times New Roman"/>
          <w:color w:val="000000"/>
          <w:szCs w:val="24"/>
          <w:lang w:eastAsia="en-IN" w:bidi="ar-SA"/>
        </w:rPr>
        <w:t>Du</w:t>
      </w:r>
      <w:r w:rsidR="000E2A2C" w:rsidRPr="007F7673">
        <w:rPr>
          <w:rFonts w:ascii="Times New Roman" w:eastAsia="Times New Roman" w:hAnsi="Times New Roman" w:cs="Times New Roman"/>
          <w:color w:val="000000"/>
          <w:szCs w:val="24"/>
          <w:lang w:eastAsia="en-IN" w:bidi="ar-SA"/>
        </w:rPr>
        <w:t xml:space="preserve">plicates: </w:t>
      </w:r>
      <w:r w:rsidR="00A6381C" w:rsidRPr="007F7673">
        <w:rPr>
          <w:rFonts w:ascii="Times New Roman" w:eastAsia="Times New Roman" w:hAnsi="Times New Roman" w:cs="Times New Roman"/>
          <w:color w:val="000000"/>
          <w:szCs w:val="24"/>
          <w:lang w:eastAsia="en-IN" w:bidi="ar-SA"/>
        </w:rPr>
        <w:t>339</w:t>
      </w:r>
    </w:p>
    <w:p w14:paraId="393F2EC1" w14:textId="3FA74B88" w:rsidR="00D06F97" w:rsidRPr="007F7673" w:rsidRDefault="000E2A2C" w:rsidP="00D74FCB">
      <w:pPr>
        <w:shd w:val="clear" w:color="auto" w:fill="FFFFFF"/>
        <w:spacing w:after="150"/>
        <w:rPr>
          <w:rFonts w:ascii="Times New Roman" w:eastAsia="Times New Roman" w:hAnsi="Times New Roman" w:cs="Times New Roman"/>
          <w:color w:val="000000"/>
          <w:szCs w:val="24"/>
          <w:lang w:eastAsia="en-IN" w:bidi="ar-SA"/>
        </w:rPr>
      </w:pPr>
      <w:r w:rsidRPr="007F7673">
        <w:rPr>
          <w:rFonts w:ascii="Times New Roman" w:eastAsia="Times New Roman" w:hAnsi="Times New Roman" w:cs="Times New Roman"/>
          <w:color w:val="000000"/>
          <w:szCs w:val="24"/>
          <w:lang w:eastAsia="en-IN" w:bidi="ar-SA"/>
        </w:rPr>
        <w:t xml:space="preserve">Net screened: </w:t>
      </w:r>
      <w:r w:rsidR="00A6381C" w:rsidRPr="007F7673">
        <w:rPr>
          <w:rFonts w:ascii="Times New Roman" w:eastAsia="Times New Roman" w:hAnsi="Times New Roman" w:cs="Times New Roman"/>
          <w:color w:val="000000"/>
          <w:szCs w:val="24"/>
          <w:lang w:eastAsia="en-IN" w:bidi="ar-SA"/>
        </w:rPr>
        <w:t>211</w:t>
      </w:r>
    </w:p>
    <w:p w14:paraId="75AEE799" w14:textId="51F7C467" w:rsidR="007568D8" w:rsidRPr="007F7673" w:rsidRDefault="007568D8" w:rsidP="007D2B8F">
      <w:pPr>
        <w:pStyle w:val="Normal1"/>
        <w:widowControl w:val="0"/>
        <w:spacing w:after="240" w:line="360" w:lineRule="auto"/>
        <w:contextualSpacing/>
        <w:jc w:val="both"/>
        <w:rPr>
          <w:rFonts w:ascii="Times New Roman" w:eastAsia="Calibri" w:hAnsi="Times New Roman" w:cs="Times New Roman"/>
        </w:rPr>
      </w:pPr>
    </w:p>
    <w:p w14:paraId="29368BF2" w14:textId="5BF19CC4" w:rsidR="00EC3E9A" w:rsidRPr="007F7673" w:rsidRDefault="00EC3E9A">
      <w:pPr>
        <w:rPr>
          <w:rFonts w:ascii="Times New Roman" w:eastAsia="Calibri" w:hAnsi="Times New Roman" w:cs="Times New Roman"/>
          <w:szCs w:val="24"/>
          <w:lang w:val="en-US" w:bidi="ar-SA"/>
        </w:rPr>
      </w:pPr>
      <w:r w:rsidRPr="007F7673">
        <w:rPr>
          <w:rFonts w:ascii="Times New Roman" w:eastAsia="Calibri" w:hAnsi="Times New Roman" w:cs="Times New Roman"/>
          <w:szCs w:val="24"/>
        </w:rPr>
        <w:br w:type="page"/>
      </w:r>
    </w:p>
    <w:p w14:paraId="1F241392" w14:textId="6489421C" w:rsidR="000D1C9E" w:rsidRPr="001F599B" w:rsidRDefault="000D1C9E" w:rsidP="00E366B2">
      <w:pPr>
        <w:jc w:val="center"/>
        <w:rPr>
          <w:rFonts w:ascii="Times New Roman" w:eastAsia="Times New Roman" w:hAnsi="Times New Roman" w:cs="Times New Roman"/>
          <w:lang w:eastAsia="en-GB"/>
        </w:rPr>
      </w:pPr>
    </w:p>
    <w:p w14:paraId="45061BE6" w14:textId="77777777" w:rsidR="000D1C9E" w:rsidRDefault="000D1C9E" w:rsidP="000D1C9E">
      <w:pPr>
        <w:tabs>
          <w:tab w:val="left" w:pos="1452"/>
        </w:tabs>
        <w:rPr>
          <w:lang w:val="en-US"/>
        </w:rPr>
      </w:pPr>
    </w:p>
    <w:p w14:paraId="58E481AF" w14:textId="77777777" w:rsidR="000D1C9E" w:rsidRDefault="000D1C9E" w:rsidP="000D1C9E">
      <w:pPr>
        <w:tabs>
          <w:tab w:val="left" w:pos="1452"/>
        </w:tabs>
        <w:rPr>
          <w:lang w:val="en-US"/>
        </w:rPr>
      </w:pPr>
    </w:p>
    <w:p w14:paraId="7976ADD0" w14:textId="01B4D248" w:rsidR="000A7A46" w:rsidRPr="00917B38" w:rsidRDefault="000A7A46" w:rsidP="00585610">
      <w:pPr>
        <w:pStyle w:val="ListParagraph"/>
        <w:numPr>
          <w:ilvl w:val="0"/>
          <w:numId w:val="13"/>
        </w:numPr>
        <w:tabs>
          <w:tab w:val="left" w:pos="1452"/>
        </w:tabs>
        <w:rPr>
          <w:rFonts w:ascii="Times New Roman" w:hAnsi="Times New Roman" w:cs="Times New Roman"/>
          <w:b/>
          <w:bCs/>
          <w:lang w:val="en-US"/>
        </w:rPr>
      </w:pPr>
      <w:r w:rsidRPr="00917B38">
        <w:rPr>
          <w:rFonts w:ascii="Times New Roman" w:hAnsi="Times New Roman" w:cs="Times New Roman"/>
          <w:b/>
          <w:bCs/>
          <w:lang w:val="en-US"/>
        </w:rPr>
        <w:t xml:space="preserve">  </w:t>
      </w:r>
      <w:r w:rsidRPr="00917B38">
        <w:rPr>
          <w:rFonts w:ascii="Times New Roman" w:hAnsi="Times New Roman" w:cs="Times New Roman"/>
          <w:b/>
          <w:bCs/>
        </w:rPr>
        <w:t xml:space="preserve">Forest Plots showing the effect of enteral lipids compared to control on preterm babies for </w:t>
      </w:r>
      <w:r w:rsidRPr="00917B38">
        <w:rPr>
          <w:rFonts w:ascii="Times New Roman" w:hAnsi="Times New Roman" w:cs="Times New Roman"/>
          <w:b/>
          <w:bCs/>
          <w:lang w:val="en-US"/>
        </w:rPr>
        <w:t xml:space="preserve">a) Severe ROP) b) Any ROP </w:t>
      </w:r>
      <w:r w:rsidR="00917B38">
        <w:rPr>
          <w:rFonts w:ascii="Times New Roman" w:hAnsi="Times New Roman" w:cs="Times New Roman"/>
          <w:b/>
          <w:bCs/>
          <w:lang w:val="en-US"/>
        </w:rPr>
        <w:t>( studies which measured ROP as primary outcome)</w:t>
      </w:r>
    </w:p>
    <w:p w14:paraId="1905935D" w14:textId="76C1947B" w:rsidR="000A7A46" w:rsidRDefault="00917B38" w:rsidP="000A7A46">
      <w:pPr>
        <w:pStyle w:val="ListParagraph"/>
        <w:tabs>
          <w:tab w:val="left" w:pos="1452"/>
        </w:tabs>
        <w:rPr>
          <w:rFonts w:ascii="Times New Roman" w:hAnsi="Times New Roman" w:cs="Times New Roman"/>
          <w:b/>
          <w:bCs/>
          <w:lang w:val="en-US"/>
        </w:rPr>
      </w:pPr>
      <w:r>
        <w:rPr>
          <w:noProof/>
          <w:lang w:val="en-US"/>
        </w:rPr>
        <mc:AlternateContent>
          <mc:Choice Requires="wps">
            <w:drawing>
              <wp:anchor distT="0" distB="0" distL="114300" distR="114300" simplePos="0" relativeHeight="251676672" behindDoc="0" locked="0" layoutInCell="1" allowOverlap="1" wp14:anchorId="3C22C806" wp14:editId="25E46F95">
                <wp:simplePos x="0" y="0"/>
                <wp:positionH relativeFrom="column">
                  <wp:posOffset>713105</wp:posOffset>
                </wp:positionH>
                <wp:positionV relativeFrom="paragraph">
                  <wp:posOffset>133527</wp:posOffset>
                </wp:positionV>
                <wp:extent cx="749300" cy="271780"/>
                <wp:effectExtent l="0" t="0" r="12700" b="7620"/>
                <wp:wrapNone/>
                <wp:docPr id="18" name="Text Box 18"/>
                <wp:cNvGraphicFramePr/>
                <a:graphic xmlns:a="http://schemas.openxmlformats.org/drawingml/2006/main">
                  <a:graphicData uri="http://schemas.microsoft.com/office/word/2010/wordprocessingShape">
                    <wps:wsp>
                      <wps:cNvSpPr txBox="1"/>
                      <wps:spPr>
                        <a:xfrm>
                          <a:off x="0" y="0"/>
                          <a:ext cx="749300" cy="271780"/>
                        </a:xfrm>
                        <a:prstGeom prst="rect">
                          <a:avLst/>
                        </a:prstGeom>
                        <a:noFill/>
                        <a:ln w="6350">
                          <a:solidFill>
                            <a:schemeClr val="bg1"/>
                          </a:solidFill>
                        </a:ln>
                      </wps:spPr>
                      <wps:txbx>
                        <w:txbxContent>
                          <w:p w14:paraId="177048C0" w14:textId="77777777" w:rsidR="000A7A46" w:rsidRPr="001B18A5" w:rsidRDefault="000A7A46" w:rsidP="000A7A46">
                            <w:pPr>
                              <w:rPr>
                                <w:rFonts w:ascii="Times New Roman" w:hAnsi="Times New Roman" w:cs="Times New Roman"/>
                                <w:b/>
                                <w:bCs/>
                                <w:sz w:val="20"/>
                                <w:szCs w:val="20"/>
                                <w:lang w:val="en-US"/>
                              </w:rPr>
                            </w:pPr>
                            <w:r w:rsidRPr="001B18A5">
                              <w:rPr>
                                <w:rFonts w:ascii="Times New Roman" w:hAnsi="Times New Roman" w:cs="Times New Roman"/>
                                <w:b/>
                                <w:bCs/>
                                <w:sz w:val="20"/>
                                <w:szCs w:val="20"/>
                                <w:lang w:val="en-US"/>
                              </w:rPr>
                              <w:t>Any ROP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22C806" id="_x0000_t202" coordsize="21600,21600" o:spt="202" path="m,l,21600r21600,l21600,xe">
                <v:stroke joinstyle="miter"/>
                <v:path gradientshapeok="t" o:connecttype="rect"/>
              </v:shapetype>
              <v:shape id="Text Box 18" o:spid="_x0000_s1026" type="#_x0000_t202" style="position:absolute;left:0;text-align:left;margin-left:56.15pt;margin-top:10.5pt;width:59pt;height:2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" filled="f" strokecolor="white [3212]" strokeweight=".5pt">
                <v:textbox>
                  <w:txbxContent>
                    <w:p w14:paraId="177048C0" w14:textId="77777777" w:rsidR="000A7A46" w:rsidRPr="001B18A5" w:rsidRDefault="000A7A46" w:rsidP="000A7A46">
                      <w:pPr>
                        <w:rPr>
                          <w:rFonts w:ascii="Times New Roman" w:hAnsi="Times New Roman" w:cs="Times New Roman"/>
                          <w:b/>
                          <w:bCs/>
                          <w:sz w:val="20"/>
                          <w:szCs w:val="20"/>
                          <w:lang w:val="en-US"/>
                        </w:rPr>
                      </w:pPr>
                      <w:r w:rsidRPr="001B18A5">
                        <w:rPr>
                          <w:rFonts w:ascii="Times New Roman" w:hAnsi="Times New Roman" w:cs="Times New Roman"/>
                          <w:b/>
                          <w:bCs/>
                          <w:sz w:val="20"/>
                          <w:szCs w:val="20"/>
                          <w:lang w:val="en-US"/>
                        </w:rPr>
                        <w:t>Any ROP</w:t>
                      </w:r>
                    </w:p>
                  </w:txbxContent>
                </v:textbox>
              </v:shape>
            </w:pict>
          </mc:Fallback>
        </mc:AlternateContent>
      </w:r>
      <w:r w:rsidR="000A7A46">
        <w:rPr>
          <w:noProof/>
          <w:lang w:val="en-US"/>
        </w:rPr>
        <mc:AlternateContent>
          <mc:Choice Requires="wps">
            <w:drawing>
              <wp:anchor distT="0" distB="0" distL="114300" distR="114300" simplePos="0" relativeHeight="251672576" behindDoc="0" locked="0" layoutInCell="1" allowOverlap="1" wp14:anchorId="47B19E67" wp14:editId="6B1FFB8A">
                <wp:simplePos x="0" y="0"/>
                <wp:positionH relativeFrom="column">
                  <wp:posOffset>457835</wp:posOffset>
                </wp:positionH>
                <wp:positionV relativeFrom="paragraph">
                  <wp:posOffset>100330</wp:posOffset>
                </wp:positionV>
                <wp:extent cx="296545" cy="304800"/>
                <wp:effectExtent l="0" t="0" r="8255" b="12700"/>
                <wp:wrapNone/>
                <wp:docPr id="16" name="Text Box 16"/>
                <wp:cNvGraphicFramePr/>
                <a:graphic xmlns:a="http://schemas.openxmlformats.org/drawingml/2006/main">
                  <a:graphicData uri="http://schemas.microsoft.com/office/word/2010/wordprocessingShape">
                    <wps:wsp>
                      <wps:cNvSpPr txBox="1"/>
                      <wps:spPr>
                        <a:xfrm>
                          <a:off x="0" y="0"/>
                          <a:ext cx="296545" cy="304800"/>
                        </a:xfrm>
                        <a:prstGeom prst="rect">
                          <a:avLst/>
                        </a:prstGeom>
                        <a:solidFill>
                          <a:schemeClr val="lt1"/>
                        </a:solidFill>
                        <a:ln w="6350">
                          <a:solidFill>
                            <a:schemeClr val="bg1"/>
                          </a:solidFill>
                        </a:ln>
                      </wps:spPr>
                      <wps:txbx>
                        <w:txbxContent>
                          <w:p w14:paraId="5B1542C8" w14:textId="77777777" w:rsidR="000A7A46" w:rsidRPr="001B18A5" w:rsidRDefault="000A7A46" w:rsidP="000A7A46">
                            <w:pP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19E67" id="Text Box 16" o:spid="_x0000_s1027" type="#_x0000_t202" style="position:absolute;left:0;text-align:left;margin-left:36.05pt;margin-top:7.9pt;width:23.35pt;height: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" fillcolor="white [3201]" strokecolor="white [3212]" strokeweight=".5pt">
                <v:textbox>
                  <w:txbxContent>
                    <w:p w14:paraId="5B1542C8" w14:textId="77777777" w:rsidR="000A7A46" w:rsidRPr="001B18A5" w:rsidRDefault="000A7A46" w:rsidP="000A7A46">
                      <w:pPr>
                        <w:rPr>
                          <w:lang w:val="en-US"/>
                        </w:rPr>
                      </w:pPr>
                      <w:r>
                        <w:rPr>
                          <w:lang w:val="en-US"/>
                        </w:rPr>
                        <w:t>a</w:t>
                      </w:r>
                    </w:p>
                  </w:txbxContent>
                </v:textbox>
              </v:shape>
            </w:pict>
          </mc:Fallback>
        </mc:AlternateContent>
      </w:r>
    </w:p>
    <w:p w14:paraId="168DF622" w14:textId="5033FA3D" w:rsidR="000A7A46" w:rsidRDefault="00917B38" w:rsidP="000A7A46">
      <w:pPr>
        <w:pStyle w:val="ListParagraph"/>
        <w:tabs>
          <w:tab w:val="left" w:pos="1452"/>
        </w:tabs>
        <w:rPr>
          <w:rFonts w:ascii="Times New Roman" w:hAnsi="Times New Roman" w:cs="Times New Roman"/>
          <w:b/>
          <w:bCs/>
          <w:lang w:val="en-US"/>
        </w:rPr>
      </w:pPr>
      <w:r w:rsidRPr="00896565">
        <w:rPr>
          <w:noProof/>
          <w:lang w:val="en-US"/>
        </w:rPr>
        <w:drawing>
          <wp:inline distT="0" distB="0" distL="0" distR="0" wp14:anchorId="4ACDEAF9" wp14:editId="67E04AE5">
            <wp:extent cx="5727700" cy="1496060"/>
            <wp:effectExtent l="0" t="0" r="0" b="254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
                    <a:stretch>
                      <a:fillRect/>
                    </a:stretch>
                  </pic:blipFill>
                  <pic:spPr>
                    <a:xfrm>
                      <a:off x="0" y="0"/>
                      <a:ext cx="5727700" cy="1496060"/>
                    </a:xfrm>
                    <a:prstGeom prst="rect">
                      <a:avLst/>
                    </a:prstGeom>
                  </pic:spPr>
                </pic:pic>
              </a:graphicData>
            </a:graphic>
          </wp:inline>
        </w:drawing>
      </w:r>
    </w:p>
    <w:p w14:paraId="5B1678E5" w14:textId="5E58BF25" w:rsidR="000A7A46" w:rsidRDefault="00917B38" w:rsidP="000A7A46">
      <w:pPr>
        <w:pStyle w:val="ListParagraph"/>
        <w:tabs>
          <w:tab w:val="left" w:pos="1452"/>
        </w:tabs>
        <w:rPr>
          <w:rFonts w:ascii="Times New Roman" w:hAnsi="Times New Roman" w:cs="Times New Roman"/>
          <w:b/>
          <w:bCs/>
          <w:lang w:val="en-US"/>
        </w:rPr>
      </w:pPr>
      <w:r>
        <w:rPr>
          <w:noProof/>
          <w:lang w:val="en-US"/>
        </w:rPr>
        <mc:AlternateContent>
          <mc:Choice Requires="wps">
            <w:drawing>
              <wp:anchor distT="0" distB="0" distL="114300" distR="114300" simplePos="0" relativeHeight="251674624" behindDoc="0" locked="0" layoutInCell="1" allowOverlap="1" wp14:anchorId="7B96D808" wp14:editId="2B8C70E4">
                <wp:simplePos x="0" y="0"/>
                <wp:positionH relativeFrom="column">
                  <wp:posOffset>757305</wp:posOffset>
                </wp:positionH>
                <wp:positionV relativeFrom="paragraph">
                  <wp:posOffset>3602</wp:posOffset>
                </wp:positionV>
                <wp:extent cx="1087394" cy="232347"/>
                <wp:effectExtent l="0" t="0" r="17780" b="9525"/>
                <wp:wrapNone/>
                <wp:docPr id="17" name="Text Box 17"/>
                <wp:cNvGraphicFramePr/>
                <a:graphic xmlns:a="http://schemas.openxmlformats.org/drawingml/2006/main">
                  <a:graphicData uri="http://schemas.microsoft.com/office/word/2010/wordprocessingShape">
                    <wps:wsp>
                      <wps:cNvSpPr txBox="1"/>
                      <wps:spPr>
                        <a:xfrm>
                          <a:off x="0" y="0"/>
                          <a:ext cx="1087394" cy="232347"/>
                        </a:xfrm>
                        <a:prstGeom prst="rect">
                          <a:avLst/>
                        </a:prstGeom>
                        <a:noFill/>
                        <a:ln w="6350">
                          <a:solidFill>
                            <a:schemeClr val="bg1"/>
                          </a:solidFill>
                        </a:ln>
                      </wps:spPr>
                      <wps:txbx>
                        <w:txbxContent>
                          <w:p w14:paraId="26A9EB76" w14:textId="77777777" w:rsidR="000A7A46" w:rsidRPr="001B18A5" w:rsidRDefault="000A7A46" w:rsidP="000A7A46">
                            <w:pPr>
                              <w:rPr>
                                <w:rFonts w:ascii="Times New Roman" w:hAnsi="Times New Roman" w:cs="Times New Roman"/>
                                <w:b/>
                                <w:bCs/>
                                <w:sz w:val="20"/>
                                <w:szCs w:val="20"/>
                                <w:lang w:val="en-US"/>
                              </w:rPr>
                            </w:pPr>
                            <w:r w:rsidRPr="001B18A5">
                              <w:rPr>
                                <w:rFonts w:ascii="Times New Roman" w:hAnsi="Times New Roman" w:cs="Times New Roman"/>
                                <w:b/>
                                <w:bCs/>
                                <w:sz w:val="20"/>
                                <w:szCs w:val="20"/>
                                <w:lang w:val="en-US"/>
                              </w:rPr>
                              <w:t>Severe ROP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6D808" id="Text Box 17" o:spid="_x0000_s1028" type="#_x0000_t202" style="position:absolute;left:0;text-align:left;margin-left:59.65pt;margin-top:.3pt;width:85.6pt;height:18.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" filled="f" strokecolor="white [3212]" strokeweight=".5pt">
                <v:textbox>
                  <w:txbxContent>
                    <w:p w14:paraId="26A9EB76" w14:textId="77777777" w:rsidR="000A7A46" w:rsidRPr="001B18A5" w:rsidRDefault="000A7A46" w:rsidP="000A7A46">
                      <w:pPr>
                        <w:rPr>
                          <w:rFonts w:ascii="Times New Roman" w:hAnsi="Times New Roman" w:cs="Times New Roman"/>
                          <w:b/>
                          <w:bCs/>
                          <w:sz w:val="20"/>
                          <w:szCs w:val="20"/>
                          <w:lang w:val="en-US"/>
                        </w:rPr>
                      </w:pPr>
                      <w:r w:rsidRPr="001B18A5">
                        <w:rPr>
                          <w:rFonts w:ascii="Times New Roman" w:hAnsi="Times New Roman" w:cs="Times New Roman"/>
                          <w:b/>
                          <w:bCs/>
                          <w:sz w:val="20"/>
                          <w:szCs w:val="20"/>
                          <w:lang w:val="en-US"/>
                        </w:rPr>
                        <w:t>Severe ROP</w:t>
                      </w:r>
                    </w:p>
                  </w:txbxContent>
                </v:textbox>
              </v:shape>
            </w:pict>
          </mc:Fallback>
        </mc:AlternateContent>
      </w:r>
      <w:r w:rsidR="000A7A46">
        <w:rPr>
          <w:noProof/>
          <w:lang w:val="en-US"/>
        </w:rPr>
        <mc:AlternateContent>
          <mc:Choice Requires="wps">
            <w:drawing>
              <wp:anchor distT="0" distB="0" distL="114300" distR="114300" simplePos="0" relativeHeight="251678720" behindDoc="0" locked="0" layoutInCell="1" allowOverlap="1" wp14:anchorId="3B076999" wp14:editId="29E36448">
                <wp:simplePos x="0" y="0"/>
                <wp:positionH relativeFrom="column">
                  <wp:posOffset>457200</wp:posOffset>
                </wp:positionH>
                <wp:positionV relativeFrom="paragraph">
                  <wp:posOffset>74930</wp:posOffset>
                </wp:positionV>
                <wp:extent cx="296545" cy="271780"/>
                <wp:effectExtent l="0" t="0" r="8255" b="7620"/>
                <wp:wrapNone/>
                <wp:docPr id="19" name="Text Box 19"/>
                <wp:cNvGraphicFramePr/>
                <a:graphic xmlns:a="http://schemas.openxmlformats.org/drawingml/2006/main">
                  <a:graphicData uri="http://schemas.microsoft.com/office/word/2010/wordprocessingShape">
                    <wps:wsp>
                      <wps:cNvSpPr txBox="1"/>
                      <wps:spPr>
                        <a:xfrm>
                          <a:off x="0" y="0"/>
                          <a:ext cx="296545" cy="271780"/>
                        </a:xfrm>
                        <a:prstGeom prst="rect">
                          <a:avLst/>
                        </a:prstGeom>
                        <a:solidFill>
                          <a:schemeClr val="lt1"/>
                        </a:solidFill>
                        <a:ln w="6350">
                          <a:solidFill>
                            <a:schemeClr val="bg1"/>
                          </a:solidFill>
                        </a:ln>
                      </wps:spPr>
                      <wps:txbx>
                        <w:txbxContent>
                          <w:p w14:paraId="4596D39E" w14:textId="77777777" w:rsidR="000A7A46" w:rsidRPr="001B18A5" w:rsidRDefault="000A7A46" w:rsidP="000A7A46">
                            <w:pP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76999" id="Text Box 19" o:spid="_x0000_s1029" type="#_x0000_t202" style="position:absolute;left:0;text-align:left;margin-left:36pt;margin-top:5.9pt;width:23.35pt;height:21.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" fillcolor="white [3201]" strokecolor="white [3212]" strokeweight=".5pt">
                <v:textbox>
                  <w:txbxContent>
                    <w:p w14:paraId="4596D39E" w14:textId="77777777" w:rsidR="000A7A46" w:rsidRPr="001B18A5" w:rsidRDefault="000A7A46" w:rsidP="000A7A46">
                      <w:pPr>
                        <w:rPr>
                          <w:lang w:val="en-US"/>
                        </w:rPr>
                      </w:pPr>
                      <w:r>
                        <w:rPr>
                          <w:lang w:val="en-US"/>
                        </w:rPr>
                        <w:t>b</w:t>
                      </w:r>
                    </w:p>
                  </w:txbxContent>
                </v:textbox>
              </v:shape>
            </w:pict>
          </mc:Fallback>
        </mc:AlternateContent>
      </w:r>
    </w:p>
    <w:p w14:paraId="6DF7E51E" w14:textId="251CD65F" w:rsidR="000A7A46" w:rsidRDefault="00917B38" w:rsidP="000A7A46">
      <w:pPr>
        <w:pStyle w:val="ListParagraph"/>
        <w:tabs>
          <w:tab w:val="left" w:pos="1452"/>
        </w:tabs>
        <w:rPr>
          <w:rFonts w:ascii="Times New Roman" w:hAnsi="Times New Roman" w:cs="Times New Roman"/>
          <w:b/>
          <w:bCs/>
          <w:lang w:val="en-US"/>
        </w:rPr>
      </w:pPr>
      <w:r w:rsidRPr="00896565">
        <w:rPr>
          <w:noProof/>
          <w:lang w:val="en-US"/>
        </w:rPr>
        <w:drawing>
          <wp:inline distT="0" distB="0" distL="0" distR="0" wp14:anchorId="61879B33" wp14:editId="2A59CD4B">
            <wp:extent cx="5727700" cy="1303655"/>
            <wp:effectExtent l="0" t="0" r="0" b="4445"/>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9"/>
                    <a:stretch>
                      <a:fillRect/>
                    </a:stretch>
                  </pic:blipFill>
                  <pic:spPr>
                    <a:xfrm>
                      <a:off x="0" y="0"/>
                      <a:ext cx="5746254" cy="1307878"/>
                    </a:xfrm>
                    <a:prstGeom prst="rect">
                      <a:avLst/>
                    </a:prstGeom>
                  </pic:spPr>
                </pic:pic>
              </a:graphicData>
            </a:graphic>
          </wp:inline>
        </w:drawing>
      </w:r>
    </w:p>
    <w:p w14:paraId="6CEF1B4D" w14:textId="2BF73DC1" w:rsidR="000A7A46" w:rsidRPr="00917B38" w:rsidRDefault="000A7A46" w:rsidP="00917B38">
      <w:pPr>
        <w:tabs>
          <w:tab w:val="left" w:pos="1452"/>
        </w:tabs>
        <w:rPr>
          <w:rFonts w:ascii="Times New Roman" w:hAnsi="Times New Roman" w:cs="Times New Roman"/>
          <w:b/>
          <w:bCs/>
          <w:lang w:val="en-US"/>
        </w:rPr>
      </w:pPr>
    </w:p>
    <w:p w14:paraId="4708DFF7" w14:textId="3A84F22E" w:rsidR="000A7A46" w:rsidRDefault="000A7A46" w:rsidP="000A7A46">
      <w:pPr>
        <w:pStyle w:val="ListParagraph"/>
        <w:tabs>
          <w:tab w:val="left" w:pos="1452"/>
        </w:tabs>
        <w:rPr>
          <w:rFonts w:ascii="Times New Roman" w:hAnsi="Times New Roman" w:cs="Times New Roman"/>
          <w:b/>
          <w:bCs/>
          <w:lang w:val="en-US"/>
        </w:rPr>
      </w:pPr>
    </w:p>
    <w:p w14:paraId="194B9452" w14:textId="77777777" w:rsidR="000A7A46" w:rsidRDefault="000A7A46" w:rsidP="000A7A46">
      <w:pPr>
        <w:pStyle w:val="ListParagraph"/>
        <w:tabs>
          <w:tab w:val="left" w:pos="1452"/>
        </w:tabs>
        <w:rPr>
          <w:rFonts w:ascii="Times New Roman" w:hAnsi="Times New Roman" w:cs="Times New Roman"/>
          <w:b/>
          <w:bCs/>
          <w:lang w:val="en-US"/>
        </w:rPr>
      </w:pPr>
    </w:p>
    <w:p w14:paraId="44F89551" w14:textId="02A19476" w:rsidR="000A7A46" w:rsidRDefault="000D1C9E" w:rsidP="000A7A46">
      <w:pPr>
        <w:pStyle w:val="ListParagraph"/>
        <w:tabs>
          <w:tab w:val="left" w:pos="1452"/>
        </w:tabs>
        <w:rPr>
          <w:rFonts w:ascii="Times New Roman" w:hAnsi="Times New Roman" w:cs="Times New Roman"/>
          <w:b/>
          <w:bCs/>
          <w:lang w:val="en-US"/>
        </w:rPr>
      </w:pPr>
      <w:r w:rsidRPr="000A7A46">
        <w:rPr>
          <w:rFonts w:ascii="Times New Roman" w:hAnsi="Times New Roman" w:cs="Times New Roman"/>
          <w:b/>
          <w:bCs/>
          <w:lang w:val="en-US"/>
        </w:rPr>
        <w:t>Forest Plot</w:t>
      </w:r>
      <w:r w:rsidR="007F7673" w:rsidRPr="000A7A46">
        <w:rPr>
          <w:rFonts w:ascii="Times New Roman" w:hAnsi="Times New Roman" w:cs="Times New Roman"/>
          <w:b/>
          <w:bCs/>
          <w:lang w:val="en-US"/>
        </w:rPr>
        <w:t>s</w:t>
      </w:r>
      <w:r w:rsidRPr="000A7A46">
        <w:rPr>
          <w:rFonts w:ascii="Times New Roman" w:hAnsi="Times New Roman" w:cs="Times New Roman"/>
          <w:b/>
          <w:bCs/>
          <w:lang w:val="en-US"/>
        </w:rPr>
        <w:t xml:space="preserve"> for Secondary Outcomes: a) ROP needing treatment b) Death c) Bronchopulmonary Dysplasia d) Necrotising Enterocolitis </w:t>
      </w:r>
      <w:r w:rsidR="000A7A46" w:rsidRPr="00BC19C9">
        <w:rPr>
          <w:rFonts w:ascii="Times New Roman" w:hAnsi="Times New Roman" w:cs="Times New Roman"/>
          <w:b/>
          <w:bCs/>
          <w:lang w:val="en-US"/>
        </w:rPr>
        <w:t xml:space="preserve">(CI: Confidence Interval; M-H: </w:t>
      </w:r>
      <w:r w:rsidR="000A7A46" w:rsidRPr="00BC19C9">
        <w:rPr>
          <w:rFonts w:ascii="Times New Roman" w:hAnsi="Times New Roman" w:cs="Times New Roman"/>
          <w:b/>
          <w:bCs/>
        </w:rPr>
        <w:t>Mantel Haenszel</w:t>
      </w:r>
    </w:p>
    <w:p w14:paraId="58568166" w14:textId="7D602800" w:rsidR="000D1C9E" w:rsidRDefault="000D1C9E" w:rsidP="000A7A46">
      <w:pPr>
        <w:tabs>
          <w:tab w:val="left" w:pos="1452"/>
        </w:tabs>
        <w:ind w:left="360"/>
        <w:rPr>
          <w:lang w:val="en-US"/>
        </w:rPr>
      </w:pPr>
    </w:p>
    <w:p w14:paraId="6CEB8A4C" w14:textId="23258105" w:rsidR="00DB2BD8" w:rsidRDefault="00DB2BD8" w:rsidP="000A7A46">
      <w:pPr>
        <w:tabs>
          <w:tab w:val="left" w:pos="1452"/>
        </w:tabs>
        <w:ind w:left="360"/>
        <w:rPr>
          <w:lang w:val="en-US"/>
        </w:rPr>
      </w:pPr>
    </w:p>
    <w:p w14:paraId="70D35695" w14:textId="76AD940D" w:rsidR="00DB2BD8" w:rsidRDefault="00DB2BD8" w:rsidP="000A7A46">
      <w:pPr>
        <w:tabs>
          <w:tab w:val="left" w:pos="1452"/>
        </w:tabs>
        <w:ind w:left="360"/>
        <w:rPr>
          <w:lang w:val="en-US"/>
        </w:rPr>
      </w:pPr>
    </w:p>
    <w:p w14:paraId="7C15B5B9" w14:textId="67E975E9" w:rsidR="00DB2BD8" w:rsidRDefault="00DB2BD8" w:rsidP="000A7A46">
      <w:pPr>
        <w:tabs>
          <w:tab w:val="left" w:pos="1452"/>
        </w:tabs>
        <w:ind w:left="360"/>
        <w:rPr>
          <w:lang w:val="en-US"/>
        </w:rPr>
      </w:pPr>
    </w:p>
    <w:p w14:paraId="025D67A8" w14:textId="09ED7F8B" w:rsidR="00DB2BD8" w:rsidRPr="000A7A46" w:rsidRDefault="00DB2BD8" w:rsidP="000A7A46">
      <w:pPr>
        <w:tabs>
          <w:tab w:val="left" w:pos="1452"/>
        </w:tabs>
        <w:ind w:left="360"/>
        <w:rPr>
          <w:lang w:val="en-US"/>
        </w:rPr>
      </w:pPr>
      <w:r>
        <w:rPr>
          <w:noProof/>
          <w:lang w:val="en-US"/>
        </w:rPr>
        <w:lastRenderedPageBreak/>
        <mc:AlternateContent>
          <mc:Choice Requires="wps">
            <w:drawing>
              <wp:anchor distT="0" distB="0" distL="114300" distR="114300" simplePos="0" relativeHeight="251663360" behindDoc="0" locked="0" layoutInCell="1" allowOverlap="1" wp14:anchorId="770609D9" wp14:editId="7D0D7B68">
                <wp:simplePos x="0" y="0"/>
                <wp:positionH relativeFrom="column">
                  <wp:posOffset>-64770</wp:posOffset>
                </wp:positionH>
                <wp:positionV relativeFrom="paragraph">
                  <wp:posOffset>82651</wp:posOffset>
                </wp:positionV>
                <wp:extent cx="223934" cy="251926"/>
                <wp:effectExtent l="0" t="0" r="17780" b="15240"/>
                <wp:wrapNone/>
                <wp:docPr id="2" name="Text Box 2"/>
                <wp:cNvGraphicFramePr/>
                <a:graphic xmlns:a="http://schemas.openxmlformats.org/drawingml/2006/main">
                  <a:graphicData uri="http://schemas.microsoft.com/office/word/2010/wordprocessingShape">
                    <wps:wsp>
                      <wps:cNvSpPr txBox="1"/>
                      <wps:spPr>
                        <a:xfrm>
                          <a:off x="0" y="0"/>
                          <a:ext cx="223934" cy="251926"/>
                        </a:xfrm>
                        <a:prstGeom prst="rect">
                          <a:avLst/>
                        </a:prstGeom>
                        <a:solidFill>
                          <a:schemeClr val="lt1"/>
                        </a:solidFill>
                        <a:ln w="6350">
                          <a:solidFill>
                            <a:schemeClr val="bg1"/>
                          </a:solidFill>
                        </a:ln>
                      </wps:spPr>
                      <wps:txbx>
                        <w:txbxContent>
                          <w:p w14:paraId="3C17F664" w14:textId="1804F993" w:rsidR="00A05872" w:rsidRPr="00A05872" w:rsidRDefault="00A05872">
                            <w:pP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609D9" id="Text Box 2" o:spid="_x0000_s1030" type="#_x0000_t202" style="position:absolute;left:0;text-align:left;margin-left:-5.1pt;margin-top:6.5pt;width:17.65pt;height:19.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" fillcolor="white [3201]" strokecolor="white [3212]" strokeweight=".5pt">
                <v:textbox>
                  <w:txbxContent>
                    <w:p w14:paraId="3C17F664" w14:textId="1804F993" w:rsidR="00A05872" w:rsidRPr="00A05872" w:rsidRDefault="00A05872">
                      <w:pPr>
                        <w:rPr>
                          <w:lang w:val="en-US"/>
                        </w:rPr>
                      </w:pPr>
                      <w:r>
                        <w:rPr>
                          <w:lang w:val="en-US"/>
                        </w:rPr>
                        <w:t>a</w:t>
                      </w:r>
                    </w:p>
                  </w:txbxContent>
                </v:textbox>
              </v:shape>
            </w:pict>
          </mc:Fallback>
        </mc:AlternateContent>
      </w:r>
      <w:r>
        <w:rPr>
          <w:noProof/>
          <w:lang w:val="en-US"/>
        </w:rPr>
        <mc:AlternateContent>
          <mc:Choice Requires="wps">
            <w:drawing>
              <wp:anchor distT="0" distB="0" distL="114300" distR="114300" simplePos="0" relativeHeight="251659264" behindDoc="0" locked="0" layoutInCell="1" allowOverlap="1" wp14:anchorId="5BF4888D" wp14:editId="7BD569E1">
                <wp:simplePos x="0" y="0"/>
                <wp:positionH relativeFrom="column">
                  <wp:posOffset>55880</wp:posOffset>
                </wp:positionH>
                <wp:positionV relativeFrom="paragraph">
                  <wp:posOffset>98659</wp:posOffset>
                </wp:positionV>
                <wp:extent cx="1418253" cy="214604"/>
                <wp:effectExtent l="0" t="0" r="17145" b="14605"/>
                <wp:wrapNone/>
                <wp:docPr id="3" name="Text Box 3"/>
                <wp:cNvGraphicFramePr/>
                <a:graphic xmlns:a="http://schemas.openxmlformats.org/drawingml/2006/main">
                  <a:graphicData uri="http://schemas.microsoft.com/office/word/2010/wordprocessingShape">
                    <wps:wsp>
                      <wps:cNvSpPr txBox="1"/>
                      <wps:spPr>
                        <a:xfrm>
                          <a:off x="0" y="0"/>
                          <a:ext cx="1418253" cy="214604"/>
                        </a:xfrm>
                        <a:prstGeom prst="rect">
                          <a:avLst/>
                        </a:prstGeom>
                        <a:solidFill>
                          <a:schemeClr val="lt1"/>
                        </a:solidFill>
                        <a:ln w="6350">
                          <a:solidFill>
                            <a:schemeClr val="bg1"/>
                          </a:solidFill>
                        </a:ln>
                      </wps:spPr>
                      <wps:txbx>
                        <w:txbxContent>
                          <w:p w14:paraId="1D84F679" w14:textId="77777777" w:rsidR="000D1C9E" w:rsidRPr="00A05872" w:rsidRDefault="000D1C9E" w:rsidP="000D1C9E">
                            <w:pPr>
                              <w:rPr>
                                <w:rFonts w:ascii="Times New Roman" w:hAnsi="Times New Roman" w:cs="Times New Roman"/>
                                <w:b/>
                                <w:bCs/>
                                <w:sz w:val="16"/>
                                <w:szCs w:val="16"/>
                                <w:lang w:val="en-US"/>
                              </w:rPr>
                            </w:pPr>
                            <w:r w:rsidRPr="00A05872">
                              <w:rPr>
                                <w:rFonts w:ascii="Times New Roman" w:hAnsi="Times New Roman" w:cs="Times New Roman"/>
                                <w:b/>
                                <w:bCs/>
                                <w:sz w:val="16"/>
                                <w:szCs w:val="16"/>
                                <w:lang w:val="en-US"/>
                              </w:rPr>
                              <w:t>ROP needing treatment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4888D" id="Text Box 3" o:spid="_x0000_s1031" type="#_x0000_t202" style="position:absolute;left:0;text-align:left;margin-left:4.4pt;margin-top:7.75pt;width:111.65pt;height:16.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" fillcolor="white [3201]" strokecolor="white [3212]" strokeweight=".5pt">
                <v:textbox>
                  <w:txbxContent>
                    <w:p w14:paraId="1D84F679" w14:textId="77777777" w:rsidR="000D1C9E" w:rsidRPr="00A05872" w:rsidRDefault="000D1C9E" w:rsidP="000D1C9E">
                      <w:pPr>
                        <w:rPr>
                          <w:rFonts w:ascii="Times New Roman" w:hAnsi="Times New Roman" w:cs="Times New Roman"/>
                          <w:b/>
                          <w:bCs/>
                          <w:sz w:val="16"/>
                          <w:szCs w:val="16"/>
                          <w:lang w:val="en-US"/>
                        </w:rPr>
                      </w:pPr>
                      <w:r w:rsidRPr="00A05872">
                        <w:rPr>
                          <w:rFonts w:ascii="Times New Roman" w:hAnsi="Times New Roman" w:cs="Times New Roman"/>
                          <w:b/>
                          <w:bCs/>
                          <w:sz w:val="16"/>
                          <w:szCs w:val="16"/>
                          <w:lang w:val="en-US"/>
                        </w:rPr>
                        <w:t>ROP needing treatment</w:t>
                      </w:r>
                    </w:p>
                  </w:txbxContent>
                </v:textbox>
              </v:shape>
            </w:pict>
          </mc:Fallback>
        </mc:AlternateContent>
      </w:r>
    </w:p>
    <w:p w14:paraId="09AEFB7A" w14:textId="69E460BD" w:rsidR="000D1C9E" w:rsidRDefault="000D1C9E" w:rsidP="000D1C9E">
      <w:pPr>
        <w:rPr>
          <w:lang w:val="en-US"/>
        </w:rPr>
      </w:pPr>
    </w:p>
    <w:p w14:paraId="18F22D7F" w14:textId="7E641F8D" w:rsidR="000D1C9E" w:rsidRDefault="00DB2BD8" w:rsidP="000D1C9E">
      <w:pPr>
        <w:rPr>
          <w:lang w:val="en-US"/>
        </w:rPr>
      </w:pPr>
      <w:r>
        <w:rPr>
          <w:noProof/>
          <w:lang w:val="en-US"/>
        </w:rPr>
        <mc:AlternateContent>
          <mc:Choice Requires="wps">
            <w:drawing>
              <wp:anchor distT="0" distB="0" distL="114300" distR="114300" simplePos="0" relativeHeight="251660288" behindDoc="0" locked="0" layoutInCell="1" allowOverlap="1" wp14:anchorId="385788B9" wp14:editId="70BFCC21">
                <wp:simplePos x="0" y="0"/>
                <wp:positionH relativeFrom="column">
                  <wp:posOffset>160767</wp:posOffset>
                </wp:positionH>
                <wp:positionV relativeFrom="paragraph">
                  <wp:posOffset>1278121</wp:posOffset>
                </wp:positionV>
                <wp:extent cx="1175657" cy="217714"/>
                <wp:effectExtent l="0" t="0" r="18415" b="11430"/>
                <wp:wrapNone/>
                <wp:docPr id="4" name="Text Box 4"/>
                <wp:cNvGraphicFramePr/>
                <a:graphic xmlns:a="http://schemas.openxmlformats.org/drawingml/2006/main">
                  <a:graphicData uri="http://schemas.microsoft.com/office/word/2010/wordprocessingShape">
                    <wps:wsp>
                      <wps:cNvSpPr txBox="1"/>
                      <wps:spPr>
                        <a:xfrm>
                          <a:off x="0" y="0"/>
                          <a:ext cx="1175657" cy="217714"/>
                        </a:xfrm>
                        <a:prstGeom prst="rect">
                          <a:avLst/>
                        </a:prstGeom>
                        <a:solidFill>
                          <a:schemeClr val="lt1"/>
                        </a:solidFill>
                        <a:ln w="6350">
                          <a:solidFill>
                            <a:schemeClr val="bg1"/>
                          </a:solidFill>
                        </a:ln>
                      </wps:spPr>
                      <wps:txbx>
                        <w:txbxContent>
                          <w:p w14:paraId="6E41C955" w14:textId="77777777" w:rsidR="000D1C9E" w:rsidRPr="00A05872" w:rsidRDefault="000D1C9E" w:rsidP="000D1C9E">
                            <w:pPr>
                              <w:rPr>
                                <w:rFonts w:ascii="Times New Roman" w:hAnsi="Times New Roman" w:cs="Times New Roman"/>
                                <w:b/>
                                <w:bCs/>
                                <w:sz w:val="16"/>
                                <w:szCs w:val="16"/>
                                <w:lang w:val="en-US"/>
                              </w:rPr>
                            </w:pPr>
                            <w:r w:rsidRPr="00A05872">
                              <w:rPr>
                                <w:rFonts w:ascii="Times New Roman" w:hAnsi="Times New Roman" w:cs="Times New Roman"/>
                                <w:b/>
                                <w:bCs/>
                                <w:sz w:val="16"/>
                                <w:szCs w:val="16"/>
                                <w:lang w:val="en-US"/>
                              </w:rPr>
                              <w:t>Death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788B9" id="Text Box 4" o:spid="_x0000_s1032" type="#_x0000_t202" style="position:absolute;margin-left:12.65pt;margin-top:100.65pt;width:92.55pt;height:1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" fillcolor="white [3201]" strokecolor="white [3212]" strokeweight=".5pt">
                <v:textbox>
                  <w:txbxContent>
                    <w:p w14:paraId="6E41C955" w14:textId="77777777" w:rsidR="000D1C9E" w:rsidRPr="00A05872" w:rsidRDefault="000D1C9E" w:rsidP="000D1C9E">
                      <w:pPr>
                        <w:rPr>
                          <w:rFonts w:ascii="Times New Roman" w:hAnsi="Times New Roman" w:cs="Times New Roman"/>
                          <w:b/>
                          <w:bCs/>
                          <w:sz w:val="16"/>
                          <w:szCs w:val="16"/>
                          <w:lang w:val="en-US"/>
                        </w:rPr>
                      </w:pPr>
                      <w:r w:rsidRPr="00A05872">
                        <w:rPr>
                          <w:rFonts w:ascii="Times New Roman" w:hAnsi="Times New Roman" w:cs="Times New Roman"/>
                          <w:b/>
                          <w:bCs/>
                          <w:sz w:val="16"/>
                          <w:szCs w:val="16"/>
                          <w:lang w:val="en-US"/>
                        </w:rPr>
                        <w:t>Death</w:t>
                      </w:r>
                    </w:p>
                  </w:txbxContent>
                </v:textbox>
              </v:shape>
            </w:pict>
          </mc:Fallback>
        </mc:AlternateContent>
      </w:r>
      <w:r w:rsidRPr="00DB2BD8">
        <w:rPr>
          <w:noProof/>
          <w:lang w:val="en-US"/>
        </w:rPr>
        <w:drawing>
          <wp:inline distT="0" distB="0" distL="0" distR="0" wp14:anchorId="1C14D22B" wp14:editId="6808CA34">
            <wp:extent cx="5714066" cy="1337021"/>
            <wp:effectExtent l="0" t="0" r="1270" b="0"/>
            <wp:docPr id="13" name="Picture 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pic:cNvPicPr/>
                  </pic:nvPicPr>
                  <pic:blipFill>
                    <a:blip r:embed="rId10"/>
                    <a:stretch>
                      <a:fillRect/>
                    </a:stretch>
                  </pic:blipFill>
                  <pic:spPr>
                    <a:xfrm>
                      <a:off x="0" y="0"/>
                      <a:ext cx="5788850" cy="1354520"/>
                    </a:xfrm>
                    <a:prstGeom prst="rect">
                      <a:avLst/>
                    </a:prstGeom>
                  </pic:spPr>
                </pic:pic>
              </a:graphicData>
            </a:graphic>
          </wp:inline>
        </w:drawing>
      </w:r>
      <w:r w:rsidR="00A05872">
        <w:rPr>
          <w:noProof/>
          <w:lang w:val="en-US"/>
        </w:rPr>
        <mc:AlternateContent>
          <mc:Choice Requires="wps">
            <w:drawing>
              <wp:anchor distT="0" distB="0" distL="114300" distR="114300" simplePos="0" relativeHeight="251665408" behindDoc="0" locked="0" layoutInCell="1" allowOverlap="1" wp14:anchorId="696B57B6" wp14:editId="3D1CD85A">
                <wp:simplePos x="0" y="0"/>
                <wp:positionH relativeFrom="column">
                  <wp:posOffset>-65405</wp:posOffset>
                </wp:positionH>
                <wp:positionV relativeFrom="paragraph">
                  <wp:posOffset>1268730</wp:posOffset>
                </wp:positionV>
                <wp:extent cx="223520" cy="251460"/>
                <wp:effectExtent l="0" t="0" r="17780" b="15240"/>
                <wp:wrapNone/>
                <wp:docPr id="8" name="Text Box 8"/>
                <wp:cNvGraphicFramePr/>
                <a:graphic xmlns:a="http://schemas.openxmlformats.org/drawingml/2006/main">
                  <a:graphicData uri="http://schemas.microsoft.com/office/word/2010/wordprocessingShape">
                    <wps:wsp>
                      <wps:cNvSpPr txBox="1"/>
                      <wps:spPr>
                        <a:xfrm>
                          <a:off x="0" y="0"/>
                          <a:ext cx="223520" cy="251460"/>
                        </a:xfrm>
                        <a:prstGeom prst="rect">
                          <a:avLst/>
                        </a:prstGeom>
                        <a:solidFill>
                          <a:schemeClr val="lt1"/>
                        </a:solidFill>
                        <a:ln w="6350">
                          <a:solidFill>
                            <a:schemeClr val="bg1"/>
                          </a:solidFill>
                        </a:ln>
                      </wps:spPr>
                      <wps:txbx>
                        <w:txbxContent>
                          <w:p w14:paraId="674E763A" w14:textId="68FE0593" w:rsidR="00A05872" w:rsidRPr="00A05872" w:rsidRDefault="00A05872" w:rsidP="00A05872">
                            <w:pP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B57B6" id="Text Box 8" o:spid="_x0000_s1033" type="#_x0000_t202" style="position:absolute;margin-left:-5.15pt;margin-top:99.9pt;width:17.6pt;height:1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" fillcolor="white [3201]" strokecolor="white [3212]" strokeweight=".5pt">
                <v:textbox>
                  <w:txbxContent>
                    <w:p w14:paraId="674E763A" w14:textId="68FE0593" w:rsidR="00A05872" w:rsidRPr="00A05872" w:rsidRDefault="00A05872" w:rsidP="00A05872">
                      <w:pPr>
                        <w:rPr>
                          <w:lang w:val="en-US"/>
                        </w:rPr>
                      </w:pPr>
                      <w:r>
                        <w:rPr>
                          <w:lang w:val="en-US"/>
                        </w:rPr>
                        <w:t>b</w:t>
                      </w:r>
                    </w:p>
                  </w:txbxContent>
                </v:textbox>
              </v:shape>
            </w:pict>
          </mc:Fallback>
        </mc:AlternateContent>
      </w:r>
    </w:p>
    <w:p w14:paraId="1DC82121" w14:textId="5CF66835" w:rsidR="000D1C9E" w:rsidRDefault="00A05872" w:rsidP="000D1C9E">
      <w:pPr>
        <w:tabs>
          <w:tab w:val="left" w:pos="1452"/>
        </w:tabs>
        <w:rPr>
          <w:lang w:val="en-US"/>
        </w:rPr>
      </w:pPr>
      <w:r>
        <w:rPr>
          <w:noProof/>
          <w:lang w:val="en-US"/>
        </w:rPr>
        <mc:AlternateContent>
          <mc:Choice Requires="wps">
            <w:drawing>
              <wp:anchor distT="0" distB="0" distL="114300" distR="114300" simplePos="0" relativeHeight="251667456" behindDoc="0" locked="0" layoutInCell="1" allowOverlap="1" wp14:anchorId="1A7ADDC4" wp14:editId="4E49E1F8">
                <wp:simplePos x="0" y="0"/>
                <wp:positionH relativeFrom="column">
                  <wp:posOffset>-65405</wp:posOffset>
                </wp:positionH>
                <wp:positionV relativeFrom="paragraph">
                  <wp:posOffset>1515745</wp:posOffset>
                </wp:positionV>
                <wp:extent cx="223520" cy="251460"/>
                <wp:effectExtent l="0" t="0" r="17780" b="15240"/>
                <wp:wrapNone/>
                <wp:docPr id="9" name="Text Box 9"/>
                <wp:cNvGraphicFramePr/>
                <a:graphic xmlns:a="http://schemas.openxmlformats.org/drawingml/2006/main">
                  <a:graphicData uri="http://schemas.microsoft.com/office/word/2010/wordprocessingShape">
                    <wps:wsp>
                      <wps:cNvSpPr txBox="1"/>
                      <wps:spPr>
                        <a:xfrm>
                          <a:off x="0" y="0"/>
                          <a:ext cx="223520" cy="251460"/>
                        </a:xfrm>
                        <a:prstGeom prst="rect">
                          <a:avLst/>
                        </a:prstGeom>
                        <a:solidFill>
                          <a:schemeClr val="lt1"/>
                        </a:solidFill>
                        <a:ln w="6350">
                          <a:solidFill>
                            <a:schemeClr val="bg1"/>
                          </a:solidFill>
                        </a:ln>
                      </wps:spPr>
                      <wps:txbx>
                        <w:txbxContent>
                          <w:p w14:paraId="36F446B4" w14:textId="65C88583" w:rsidR="00A05872" w:rsidRPr="00A05872" w:rsidRDefault="00A05872" w:rsidP="00A05872">
                            <w:pPr>
                              <w:rPr>
                                <w:lang w:val="en-US"/>
                              </w:rPr>
                            </w:pPr>
                            <w:r>
                              <w:rPr>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ADDC4" id="Text Box 9" o:spid="_x0000_s1034" type="#_x0000_t202" style="position:absolute;margin-left:-5.15pt;margin-top:119.35pt;width:17.6pt;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" fillcolor="white [3201]" strokecolor="white [3212]" strokeweight=".5pt">
                <v:textbox>
                  <w:txbxContent>
                    <w:p w14:paraId="36F446B4" w14:textId="65C88583" w:rsidR="00A05872" w:rsidRPr="00A05872" w:rsidRDefault="00A05872" w:rsidP="00A05872">
                      <w:pPr>
                        <w:rPr>
                          <w:lang w:val="en-US"/>
                        </w:rPr>
                      </w:pPr>
                      <w:r>
                        <w:rPr>
                          <w:lang w:val="en-US"/>
                        </w:rPr>
                        <w:t>c</w:t>
                      </w:r>
                    </w:p>
                  </w:txbxContent>
                </v:textbox>
              </v:shape>
            </w:pict>
          </mc:Fallback>
        </mc:AlternateContent>
      </w:r>
      <w:r w:rsidR="000D1C9E">
        <w:rPr>
          <w:noProof/>
          <w:lang w:val="en-US"/>
        </w:rPr>
        <w:drawing>
          <wp:inline distT="0" distB="0" distL="0" distR="0" wp14:anchorId="359E7B44" wp14:editId="1BEBAE75">
            <wp:extent cx="5727700" cy="1509395"/>
            <wp:effectExtent l="0" t="0" r="0" b="1905"/>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0" cy="1509395"/>
                    </a:xfrm>
                    <a:prstGeom prst="rect">
                      <a:avLst/>
                    </a:prstGeom>
                  </pic:spPr>
                </pic:pic>
              </a:graphicData>
            </a:graphic>
          </wp:inline>
        </w:drawing>
      </w:r>
    </w:p>
    <w:p w14:paraId="2D089FC7" w14:textId="1C97435D" w:rsidR="00EE20C0" w:rsidRDefault="00EE20C0" w:rsidP="000D1C9E">
      <w:pPr>
        <w:tabs>
          <w:tab w:val="left" w:pos="1452"/>
        </w:tabs>
        <w:rPr>
          <w:lang w:val="en-US"/>
        </w:rPr>
      </w:pPr>
    </w:p>
    <w:p w14:paraId="22FE1538" w14:textId="7408B27C" w:rsidR="00EE20C0" w:rsidRDefault="00EE20C0" w:rsidP="000D1C9E">
      <w:pPr>
        <w:tabs>
          <w:tab w:val="left" w:pos="1452"/>
        </w:tabs>
        <w:rPr>
          <w:lang w:val="en-US"/>
        </w:rPr>
      </w:pPr>
      <w:r>
        <w:rPr>
          <w:noProof/>
          <w:lang w:val="en-US"/>
        </w:rPr>
        <mc:AlternateContent>
          <mc:Choice Requires="wps">
            <w:drawing>
              <wp:anchor distT="0" distB="0" distL="114300" distR="114300" simplePos="0" relativeHeight="251661312" behindDoc="0" locked="0" layoutInCell="1" allowOverlap="1" wp14:anchorId="0B16BB80" wp14:editId="489EE162">
                <wp:simplePos x="0" y="0"/>
                <wp:positionH relativeFrom="column">
                  <wp:posOffset>215142</wp:posOffset>
                </wp:positionH>
                <wp:positionV relativeFrom="paragraph">
                  <wp:posOffset>71696</wp:posOffset>
                </wp:positionV>
                <wp:extent cx="1175657" cy="217714"/>
                <wp:effectExtent l="0" t="0" r="18415" b="11430"/>
                <wp:wrapNone/>
                <wp:docPr id="10" name="Text Box 10"/>
                <wp:cNvGraphicFramePr/>
                <a:graphic xmlns:a="http://schemas.openxmlformats.org/drawingml/2006/main">
                  <a:graphicData uri="http://schemas.microsoft.com/office/word/2010/wordprocessingShape">
                    <wps:wsp>
                      <wps:cNvSpPr txBox="1"/>
                      <wps:spPr>
                        <a:xfrm>
                          <a:off x="0" y="0"/>
                          <a:ext cx="1175657" cy="217714"/>
                        </a:xfrm>
                        <a:prstGeom prst="rect">
                          <a:avLst/>
                        </a:prstGeom>
                        <a:solidFill>
                          <a:schemeClr val="lt1"/>
                        </a:solidFill>
                        <a:ln w="6350">
                          <a:solidFill>
                            <a:schemeClr val="bg1"/>
                          </a:solidFill>
                        </a:ln>
                      </wps:spPr>
                      <wps:txbx>
                        <w:txbxContent>
                          <w:p w14:paraId="5E0242B4" w14:textId="77777777" w:rsidR="000D1C9E" w:rsidRPr="00A05872" w:rsidRDefault="000D1C9E" w:rsidP="000D1C9E">
                            <w:pPr>
                              <w:rPr>
                                <w:rFonts w:ascii="Times New Roman" w:hAnsi="Times New Roman" w:cs="Times New Roman"/>
                                <w:b/>
                                <w:bCs/>
                                <w:sz w:val="16"/>
                                <w:szCs w:val="16"/>
                                <w:lang w:val="en-US"/>
                              </w:rPr>
                            </w:pPr>
                            <w:r w:rsidRPr="00A05872">
                              <w:rPr>
                                <w:rFonts w:ascii="Times New Roman" w:hAnsi="Times New Roman" w:cs="Times New Roman"/>
                                <w:b/>
                                <w:bCs/>
                                <w:sz w:val="16"/>
                                <w:szCs w:val="16"/>
                                <w:lang w:val="en-US"/>
                              </w:rPr>
                              <w:t>BPD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6BB80" id="Text Box 10" o:spid="_x0000_s1035" type="#_x0000_t202" style="position:absolute;margin-left:16.95pt;margin-top:5.65pt;width:92.55pt;height:1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" fillcolor="white [3201]" strokecolor="white [3212]" strokeweight=".5pt">
                <v:textbox>
                  <w:txbxContent>
                    <w:p w14:paraId="5E0242B4" w14:textId="77777777" w:rsidR="000D1C9E" w:rsidRPr="00A05872" w:rsidRDefault="000D1C9E" w:rsidP="000D1C9E">
                      <w:pPr>
                        <w:rPr>
                          <w:rFonts w:ascii="Times New Roman" w:hAnsi="Times New Roman" w:cs="Times New Roman"/>
                          <w:b/>
                          <w:bCs/>
                          <w:sz w:val="16"/>
                          <w:szCs w:val="16"/>
                          <w:lang w:val="en-US"/>
                        </w:rPr>
                      </w:pPr>
                      <w:r w:rsidRPr="00A05872">
                        <w:rPr>
                          <w:rFonts w:ascii="Times New Roman" w:hAnsi="Times New Roman" w:cs="Times New Roman"/>
                          <w:b/>
                          <w:bCs/>
                          <w:sz w:val="16"/>
                          <w:szCs w:val="16"/>
                          <w:lang w:val="en-US"/>
                        </w:rPr>
                        <w:t>BPD</w:t>
                      </w:r>
                    </w:p>
                  </w:txbxContent>
                </v:textbox>
              </v:shape>
            </w:pict>
          </mc:Fallback>
        </mc:AlternateContent>
      </w:r>
    </w:p>
    <w:p w14:paraId="51DC8CCF" w14:textId="1512B4D2" w:rsidR="00EE20C0" w:rsidRDefault="00EE20C0" w:rsidP="000D1C9E">
      <w:pPr>
        <w:tabs>
          <w:tab w:val="left" w:pos="1452"/>
        </w:tabs>
        <w:rPr>
          <w:lang w:val="en-US"/>
        </w:rPr>
      </w:pPr>
    </w:p>
    <w:p w14:paraId="09AFAB0B" w14:textId="73D6C03E" w:rsidR="00EE20C0" w:rsidRDefault="00EE20C0" w:rsidP="000D1C9E">
      <w:pPr>
        <w:tabs>
          <w:tab w:val="left" w:pos="1452"/>
        </w:tabs>
        <w:rPr>
          <w:lang w:val="en-US"/>
        </w:rPr>
      </w:pPr>
      <w:r w:rsidRPr="00EE20C0">
        <w:rPr>
          <w:noProof/>
          <w:lang w:val="en-US"/>
        </w:rPr>
        <w:drawing>
          <wp:inline distT="0" distB="0" distL="0" distR="0" wp14:anchorId="109A10A6" wp14:editId="205A6A4F">
            <wp:extent cx="5585327" cy="1667435"/>
            <wp:effectExtent l="0" t="0" r="3175"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12"/>
                    <a:stretch>
                      <a:fillRect/>
                    </a:stretch>
                  </pic:blipFill>
                  <pic:spPr>
                    <a:xfrm>
                      <a:off x="0" y="0"/>
                      <a:ext cx="5607385" cy="1674020"/>
                    </a:xfrm>
                    <a:prstGeom prst="rect">
                      <a:avLst/>
                    </a:prstGeom>
                  </pic:spPr>
                </pic:pic>
              </a:graphicData>
            </a:graphic>
          </wp:inline>
        </w:drawing>
      </w:r>
    </w:p>
    <w:p w14:paraId="712AB1F7" w14:textId="0DFA343D" w:rsidR="00EE20C0" w:rsidRDefault="00EE20C0" w:rsidP="000D1C9E">
      <w:pPr>
        <w:tabs>
          <w:tab w:val="left" w:pos="1452"/>
        </w:tabs>
        <w:rPr>
          <w:lang w:val="en-US"/>
        </w:rPr>
      </w:pPr>
    </w:p>
    <w:p w14:paraId="21ABA71D" w14:textId="0DE257DB" w:rsidR="000D1C9E" w:rsidRDefault="00EE20C0" w:rsidP="000D1C9E">
      <w:pPr>
        <w:tabs>
          <w:tab w:val="left" w:pos="1452"/>
        </w:tabs>
        <w:rPr>
          <w:lang w:val="en-US"/>
        </w:rPr>
      </w:pPr>
      <w:r>
        <w:rPr>
          <w:noProof/>
          <w:lang w:val="en-US"/>
        </w:rPr>
        <w:lastRenderedPageBreak/>
        <mc:AlternateContent>
          <mc:Choice Requires="wps">
            <w:drawing>
              <wp:anchor distT="0" distB="0" distL="114300" distR="114300" simplePos="0" relativeHeight="251669504" behindDoc="0" locked="0" layoutInCell="1" allowOverlap="1" wp14:anchorId="02C6F93D" wp14:editId="2935EDE6">
                <wp:simplePos x="0" y="0"/>
                <wp:positionH relativeFrom="column">
                  <wp:posOffset>-76835</wp:posOffset>
                </wp:positionH>
                <wp:positionV relativeFrom="paragraph">
                  <wp:posOffset>60997</wp:posOffset>
                </wp:positionV>
                <wp:extent cx="223934" cy="251926"/>
                <wp:effectExtent l="0" t="0" r="17780" b="15240"/>
                <wp:wrapNone/>
                <wp:docPr id="14" name="Text Box 14"/>
                <wp:cNvGraphicFramePr/>
                <a:graphic xmlns:a="http://schemas.openxmlformats.org/drawingml/2006/main">
                  <a:graphicData uri="http://schemas.microsoft.com/office/word/2010/wordprocessingShape">
                    <wps:wsp>
                      <wps:cNvSpPr txBox="1"/>
                      <wps:spPr>
                        <a:xfrm>
                          <a:off x="0" y="0"/>
                          <a:ext cx="223934" cy="251926"/>
                        </a:xfrm>
                        <a:prstGeom prst="rect">
                          <a:avLst/>
                        </a:prstGeom>
                        <a:solidFill>
                          <a:schemeClr val="lt1"/>
                        </a:solidFill>
                        <a:ln w="6350">
                          <a:solidFill>
                            <a:schemeClr val="bg1"/>
                          </a:solidFill>
                        </a:ln>
                      </wps:spPr>
                      <wps:txbx>
                        <w:txbxContent>
                          <w:p w14:paraId="58B6D21F" w14:textId="4661D1EF" w:rsidR="00A05872" w:rsidRPr="00A05872" w:rsidRDefault="00A05872" w:rsidP="00A05872">
                            <w:pPr>
                              <w:rPr>
                                <w:lang w:val="en-US"/>
                              </w:rPr>
                            </w:pPr>
                            <w:r>
                              <w:rPr>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6F93D" id="Text Box 14" o:spid="_x0000_s1036" type="#_x0000_t202" style="position:absolute;margin-left:-6.05pt;margin-top:4.8pt;width:17.65pt;height:19.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" fillcolor="white [3201]" strokecolor="white [3212]" strokeweight=".5pt">
                <v:textbox>
                  <w:txbxContent>
                    <w:p w14:paraId="58B6D21F" w14:textId="4661D1EF" w:rsidR="00A05872" w:rsidRPr="00A05872" w:rsidRDefault="00A05872" w:rsidP="00A05872">
                      <w:pPr>
                        <w:rPr>
                          <w:lang w:val="en-US"/>
                        </w:rPr>
                      </w:pPr>
                      <w:r>
                        <w:rPr>
                          <w:lang w:val="en-US"/>
                        </w:rPr>
                        <w:t>d</w:t>
                      </w:r>
                    </w:p>
                  </w:txbxContent>
                </v:textbox>
              </v:shape>
            </w:pict>
          </mc:Fallback>
        </mc:AlternateContent>
      </w:r>
      <w:r>
        <w:rPr>
          <w:noProof/>
          <w:lang w:val="en-US"/>
        </w:rPr>
        <mc:AlternateContent>
          <mc:Choice Requires="wps">
            <w:drawing>
              <wp:anchor distT="0" distB="0" distL="114300" distR="114300" simplePos="0" relativeHeight="251662336" behindDoc="0" locked="0" layoutInCell="1" allowOverlap="1" wp14:anchorId="3B908550" wp14:editId="6E317555">
                <wp:simplePos x="0" y="0"/>
                <wp:positionH relativeFrom="column">
                  <wp:posOffset>59055</wp:posOffset>
                </wp:positionH>
                <wp:positionV relativeFrom="paragraph">
                  <wp:posOffset>100554</wp:posOffset>
                </wp:positionV>
                <wp:extent cx="1175657" cy="217714"/>
                <wp:effectExtent l="0" t="0" r="18415" b="11430"/>
                <wp:wrapNone/>
                <wp:docPr id="11" name="Text Box 11"/>
                <wp:cNvGraphicFramePr/>
                <a:graphic xmlns:a="http://schemas.openxmlformats.org/drawingml/2006/main">
                  <a:graphicData uri="http://schemas.microsoft.com/office/word/2010/wordprocessingShape">
                    <wps:wsp>
                      <wps:cNvSpPr txBox="1"/>
                      <wps:spPr>
                        <a:xfrm>
                          <a:off x="0" y="0"/>
                          <a:ext cx="1175657" cy="217714"/>
                        </a:xfrm>
                        <a:prstGeom prst="rect">
                          <a:avLst/>
                        </a:prstGeom>
                        <a:solidFill>
                          <a:schemeClr val="lt1"/>
                        </a:solidFill>
                        <a:ln w="6350">
                          <a:solidFill>
                            <a:schemeClr val="bg1"/>
                          </a:solidFill>
                        </a:ln>
                      </wps:spPr>
                      <wps:txbx>
                        <w:txbxContent>
                          <w:p w14:paraId="1DA0BC9A" w14:textId="77777777" w:rsidR="000D1C9E" w:rsidRPr="00A05872" w:rsidRDefault="000D1C9E" w:rsidP="000D1C9E">
                            <w:pPr>
                              <w:rPr>
                                <w:rFonts w:ascii="Times New Roman" w:hAnsi="Times New Roman" w:cs="Times New Roman"/>
                                <w:b/>
                                <w:bCs/>
                                <w:sz w:val="16"/>
                                <w:szCs w:val="16"/>
                                <w:lang w:val="en-US"/>
                              </w:rPr>
                            </w:pPr>
                            <w:r w:rsidRPr="00A05872">
                              <w:rPr>
                                <w:rFonts w:ascii="Times New Roman" w:hAnsi="Times New Roman" w:cs="Times New Roman"/>
                                <w:b/>
                                <w:bCs/>
                                <w:sz w:val="16"/>
                                <w:szCs w:val="16"/>
                                <w:lang w:val="en-US"/>
                              </w:rPr>
                              <w:t>NEC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08550" id="Text Box 11" o:spid="_x0000_s1037" type="#_x0000_t202" style="position:absolute;margin-left:4.65pt;margin-top:7.9pt;width:92.55pt;height:1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" fillcolor="white [3201]" strokecolor="white [3212]" strokeweight=".5pt">
                <v:textbox>
                  <w:txbxContent>
                    <w:p w14:paraId="1DA0BC9A" w14:textId="77777777" w:rsidR="000D1C9E" w:rsidRPr="00A05872" w:rsidRDefault="000D1C9E" w:rsidP="000D1C9E">
                      <w:pPr>
                        <w:rPr>
                          <w:rFonts w:ascii="Times New Roman" w:hAnsi="Times New Roman" w:cs="Times New Roman"/>
                          <w:b/>
                          <w:bCs/>
                          <w:sz w:val="16"/>
                          <w:szCs w:val="16"/>
                          <w:lang w:val="en-US"/>
                        </w:rPr>
                      </w:pPr>
                      <w:r w:rsidRPr="00A05872">
                        <w:rPr>
                          <w:rFonts w:ascii="Times New Roman" w:hAnsi="Times New Roman" w:cs="Times New Roman"/>
                          <w:b/>
                          <w:bCs/>
                          <w:sz w:val="16"/>
                          <w:szCs w:val="16"/>
                          <w:lang w:val="en-US"/>
                        </w:rPr>
                        <w:t>NEC</w:t>
                      </w:r>
                    </w:p>
                  </w:txbxContent>
                </v:textbox>
              </v:shape>
            </w:pict>
          </mc:Fallback>
        </mc:AlternateContent>
      </w:r>
    </w:p>
    <w:p w14:paraId="5136B8E2" w14:textId="0CCC8DFB" w:rsidR="000D1C9E" w:rsidRDefault="000D1C9E" w:rsidP="000D1C9E">
      <w:pPr>
        <w:tabs>
          <w:tab w:val="left" w:pos="1452"/>
        </w:tabs>
        <w:rPr>
          <w:lang w:val="en-US"/>
        </w:rPr>
      </w:pPr>
    </w:p>
    <w:p w14:paraId="3B5F9C87" w14:textId="3579BAF9" w:rsidR="000D1C9E" w:rsidRDefault="00EE20C0" w:rsidP="000D1C9E">
      <w:pPr>
        <w:tabs>
          <w:tab w:val="left" w:pos="1452"/>
        </w:tabs>
        <w:rPr>
          <w:lang w:val="en-US"/>
        </w:rPr>
      </w:pPr>
      <w:r w:rsidRPr="00EE20C0">
        <w:rPr>
          <w:noProof/>
          <w:lang w:val="en-US"/>
        </w:rPr>
        <w:drawing>
          <wp:inline distT="0" distB="0" distL="0" distR="0" wp14:anchorId="57A2023B" wp14:editId="158984B4">
            <wp:extent cx="5179039" cy="1456721"/>
            <wp:effectExtent l="0" t="0" r="3175" b="3810"/>
            <wp:docPr id="23" name="Picture 2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with low confidence"/>
                    <pic:cNvPicPr/>
                  </pic:nvPicPr>
                  <pic:blipFill>
                    <a:blip r:embed="rId13"/>
                    <a:stretch>
                      <a:fillRect/>
                    </a:stretch>
                  </pic:blipFill>
                  <pic:spPr>
                    <a:xfrm>
                      <a:off x="0" y="0"/>
                      <a:ext cx="5211010" cy="1465714"/>
                    </a:xfrm>
                    <a:prstGeom prst="rect">
                      <a:avLst/>
                    </a:prstGeom>
                  </pic:spPr>
                </pic:pic>
              </a:graphicData>
            </a:graphic>
          </wp:inline>
        </w:drawing>
      </w:r>
    </w:p>
    <w:p w14:paraId="5E04CC7F" w14:textId="77777777" w:rsidR="000D1C9E" w:rsidRDefault="000D1C9E" w:rsidP="000D1C9E">
      <w:pPr>
        <w:rPr>
          <w:lang w:val="en-US"/>
        </w:rPr>
      </w:pPr>
    </w:p>
    <w:p w14:paraId="7925FBBA" w14:textId="77777777" w:rsidR="000D1C9E" w:rsidRDefault="000D1C9E" w:rsidP="000D1C9E">
      <w:pPr>
        <w:tabs>
          <w:tab w:val="left" w:pos="1452"/>
        </w:tabs>
        <w:rPr>
          <w:b/>
          <w:bCs/>
          <w:lang w:val="en-US"/>
        </w:rPr>
      </w:pPr>
    </w:p>
    <w:p w14:paraId="4136F55F" w14:textId="77777777" w:rsidR="000D1C9E" w:rsidRDefault="000D1C9E" w:rsidP="000D1C9E">
      <w:pPr>
        <w:tabs>
          <w:tab w:val="left" w:pos="1452"/>
        </w:tabs>
        <w:rPr>
          <w:b/>
          <w:bCs/>
          <w:lang w:val="en-US"/>
        </w:rPr>
      </w:pPr>
    </w:p>
    <w:p w14:paraId="74701F71" w14:textId="77777777" w:rsidR="000D1C9E" w:rsidRDefault="000D1C9E" w:rsidP="000D1C9E">
      <w:pPr>
        <w:tabs>
          <w:tab w:val="left" w:pos="1452"/>
        </w:tabs>
        <w:rPr>
          <w:b/>
          <w:bCs/>
          <w:lang w:val="en-US"/>
        </w:rPr>
      </w:pPr>
    </w:p>
    <w:p w14:paraId="0C731B67" w14:textId="77777777" w:rsidR="000D1C9E" w:rsidRDefault="000D1C9E" w:rsidP="000D1C9E">
      <w:pPr>
        <w:tabs>
          <w:tab w:val="left" w:pos="1452"/>
        </w:tabs>
        <w:rPr>
          <w:b/>
          <w:bCs/>
          <w:lang w:val="en-US"/>
        </w:rPr>
      </w:pPr>
    </w:p>
    <w:p w14:paraId="36EF00E1" w14:textId="77777777" w:rsidR="000D1C9E" w:rsidRDefault="000D1C9E" w:rsidP="000D1C9E">
      <w:pPr>
        <w:tabs>
          <w:tab w:val="left" w:pos="1452"/>
        </w:tabs>
        <w:rPr>
          <w:b/>
          <w:bCs/>
          <w:lang w:val="en-US"/>
        </w:rPr>
      </w:pPr>
    </w:p>
    <w:p w14:paraId="0A019600" w14:textId="77777777" w:rsidR="000D1C9E" w:rsidRDefault="000D1C9E" w:rsidP="000D1C9E">
      <w:pPr>
        <w:tabs>
          <w:tab w:val="left" w:pos="1452"/>
        </w:tabs>
        <w:rPr>
          <w:b/>
          <w:bCs/>
          <w:lang w:val="en-US"/>
        </w:rPr>
      </w:pPr>
    </w:p>
    <w:p w14:paraId="79E444CE" w14:textId="77777777" w:rsidR="000D1C9E" w:rsidRDefault="000D1C9E" w:rsidP="000D1C9E">
      <w:pPr>
        <w:tabs>
          <w:tab w:val="left" w:pos="1452"/>
        </w:tabs>
        <w:rPr>
          <w:b/>
          <w:bCs/>
          <w:lang w:val="en-US"/>
        </w:rPr>
      </w:pPr>
    </w:p>
    <w:p w14:paraId="66CB553B" w14:textId="77777777" w:rsidR="000D1C9E" w:rsidRDefault="000D1C9E"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6B7F7840" w14:textId="77777777" w:rsidR="000D1C9E" w:rsidRDefault="000D1C9E"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55B55A8B" w14:textId="77777777" w:rsidR="000D1C9E" w:rsidRDefault="000D1C9E"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4DDC93EF" w14:textId="77777777" w:rsidR="000D1C9E" w:rsidRDefault="000D1C9E"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31C4758C" w14:textId="3CFE4604" w:rsidR="000D1C9E" w:rsidRDefault="000D1C9E"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01D0CAD1" w14:textId="420172B7" w:rsidR="000A7A46" w:rsidRDefault="000A7A46"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4C9AB890" w14:textId="66A7543C" w:rsidR="000A7A46" w:rsidRDefault="000A7A46"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3C577F87" w14:textId="03C42FF2" w:rsidR="000A7A46" w:rsidRDefault="000A7A46"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186FF87C" w14:textId="1A9C6EE9" w:rsidR="000A7A46" w:rsidRDefault="000A7A46"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7E57AD84" w14:textId="77777777" w:rsidR="000A7A46" w:rsidRDefault="000A7A46"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64B883A1" w14:textId="77777777" w:rsidR="000D1C9E" w:rsidRDefault="000D1C9E"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44C6C631" w14:textId="741AE757" w:rsidR="007F7673" w:rsidRDefault="007F7673" w:rsidP="007F7673">
      <w:pPr>
        <w:pStyle w:val="Normal1"/>
        <w:widowControl w:val="0"/>
        <w:numPr>
          <w:ilvl w:val="0"/>
          <w:numId w:val="13"/>
        </w:numPr>
        <w:spacing w:after="240" w:line="360" w:lineRule="auto"/>
        <w:contextualSpacing/>
        <w:jc w:val="both"/>
        <w:rPr>
          <w:rFonts w:ascii="Times New Roman" w:eastAsia="Calibri" w:hAnsi="Times New Roman" w:cs="Times New Roman"/>
          <w:b/>
          <w:bCs/>
          <w:sz w:val="22"/>
          <w:szCs w:val="22"/>
        </w:rPr>
      </w:pPr>
      <w:r>
        <w:rPr>
          <w:rFonts w:ascii="Times New Roman" w:eastAsia="Calibri" w:hAnsi="Times New Roman" w:cs="Times New Roman"/>
          <w:b/>
          <w:bCs/>
          <w:sz w:val="22"/>
          <w:szCs w:val="22"/>
        </w:rPr>
        <w:t>Conversion Formula used to convert Median (IQR) to Mean (SD)</w:t>
      </w:r>
    </w:p>
    <w:p w14:paraId="6A8ACD8D" w14:textId="77777777" w:rsidR="007F7673" w:rsidRDefault="007F7673"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173F217E" w14:textId="5E4A5AFF" w:rsidR="007F7673" w:rsidRDefault="007F7673" w:rsidP="007D2B8F">
      <w:pPr>
        <w:pStyle w:val="Normal1"/>
        <w:widowControl w:val="0"/>
        <w:spacing w:after="240" w:line="360" w:lineRule="auto"/>
        <w:contextualSpacing/>
        <w:jc w:val="both"/>
        <w:rPr>
          <w:rFonts w:ascii="Times New Roman" w:eastAsia="Calibri" w:hAnsi="Times New Roman" w:cs="Times New Roman"/>
          <w:b/>
          <w:bCs/>
          <w:sz w:val="22"/>
          <w:szCs w:val="22"/>
        </w:rPr>
      </w:pPr>
    </w:p>
    <w:p w14:paraId="22E2F8AC" w14:textId="6591BF2D" w:rsidR="007F7673" w:rsidRDefault="007F7673" w:rsidP="007D2B8F">
      <w:pPr>
        <w:pStyle w:val="Normal1"/>
        <w:widowControl w:val="0"/>
        <w:spacing w:after="240" w:line="360" w:lineRule="auto"/>
        <w:contextualSpacing/>
        <w:jc w:val="both"/>
        <w:rPr>
          <w:rFonts w:ascii="Times New Roman" w:eastAsia="Calibri" w:hAnsi="Times New Roman" w:cs="Times New Roman"/>
          <w:b/>
          <w:bCs/>
          <w:sz w:val="22"/>
          <w:szCs w:val="22"/>
        </w:rPr>
      </w:pPr>
      <w:r>
        <w:rPr>
          <w:rFonts w:ascii="Times New Roman" w:eastAsia="Calibri" w:hAnsi="Times New Roman" w:cs="Times New Roman"/>
          <w:b/>
          <w:bCs/>
          <w:noProof/>
          <w:sz w:val="22"/>
          <w:szCs w:val="22"/>
        </w:rPr>
        <mc:AlternateContent>
          <mc:Choice Requires="wps">
            <w:drawing>
              <wp:anchor distT="0" distB="0" distL="114300" distR="114300" simplePos="0" relativeHeight="251670528" behindDoc="0" locked="0" layoutInCell="1" allowOverlap="1" wp14:anchorId="6142AF8A" wp14:editId="053E901A">
                <wp:simplePos x="0" y="0"/>
                <wp:positionH relativeFrom="column">
                  <wp:posOffset>-355976</wp:posOffset>
                </wp:positionH>
                <wp:positionV relativeFrom="paragraph">
                  <wp:posOffset>163260</wp:posOffset>
                </wp:positionV>
                <wp:extent cx="8663940" cy="3893820"/>
                <wp:effectExtent l="0" t="0" r="10160" b="17780"/>
                <wp:wrapNone/>
                <wp:docPr id="15" name="Rectangle 15"/>
                <wp:cNvGraphicFramePr/>
                <a:graphic xmlns:a="http://schemas.openxmlformats.org/drawingml/2006/main">
                  <a:graphicData uri="http://schemas.microsoft.com/office/word/2010/wordprocessingShape">
                    <wps:wsp>
                      <wps:cNvSpPr/>
                      <wps:spPr>
                        <a:xfrm>
                          <a:off x="0" y="0"/>
                          <a:ext cx="8663940" cy="389382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93F5EC" id="Rectangle 15" o:spid="_x0000_s1026" style="position:absolute;margin-left:-28.05pt;margin-top:12.85pt;width:682.2pt;height:306.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" filled="f" strokecolor="#1f3763 [1604]" strokeweight="1pt"/>
            </w:pict>
          </mc:Fallback>
        </mc:AlternateContent>
      </w:r>
    </w:p>
    <w:p w14:paraId="5D365844" w14:textId="6BF4A175" w:rsidR="00F77B6E" w:rsidRPr="000E2A2C" w:rsidRDefault="00F77B6E" w:rsidP="007D2B8F">
      <w:pPr>
        <w:pStyle w:val="Normal1"/>
        <w:widowControl w:val="0"/>
        <w:spacing w:after="240" w:line="360" w:lineRule="auto"/>
        <w:contextualSpacing/>
        <w:jc w:val="both"/>
        <w:rPr>
          <w:rFonts w:ascii="Times New Roman" w:eastAsia="Calibri" w:hAnsi="Times New Roman" w:cs="Times New Roman"/>
          <w:b/>
          <w:bCs/>
          <w:sz w:val="22"/>
          <w:szCs w:val="22"/>
        </w:rPr>
      </w:pPr>
      <w:r w:rsidRPr="000E2A2C">
        <w:rPr>
          <w:rFonts w:ascii="Times New Roman" w:eastAsia="Calibri" w:hAnsi="Times New Roman" w:cs="Times New Roman"/>
          <w:b/>
          <w:bCs/>
          <w:sz w:val="22"/>
          <w:szCs w:val="22"/>
        </w:rPr>
        <w:t>Conversion formulae used</w:t>
      </w:r>
    </w:p>
    <w:p w14:paraId="48128C20" w14:textId="37A4174C" w:rsidR="005D5623" w:rsidRDefault="00951D97" w:rsidP="007D2B8F">
      <w:pPr>
        <w:pStyle w:val="Normal1"/>
        <w:widowControl w:val="0"/>
        <w:spacing w:after="240" w:line="360" w:lineRule="auto"/>
        <w:contextualSpacing/>
        <w:jc w:val="both"/>
        <w:rPr>
          <w:rFonts w:ascii="Times New Roman" w:eastAsia="Calibri" w:hAnsi="Times New Roman" w:cs="Times New Roman"/>
          <w:sz w:val="22"/>
          <w:szCs w:val="22"/>
        </w:rPr>
      </w:pPr>
      <w:r w:rsidRPr="000E2A2C">
        <w:rPr>
          <w:rFonts w:ascii="Times New Roman" w:eastAsia="Calibri" w:hAnsi="Times New Roman" w:cs="Times New Roman"/>
          <w:sz w:val="22"/>
          <w:szCs w:val="22"/>
        </w:rPr>
        <w:t>Derivation of mean from m</w:t>
      </w:r>
      <w:r w:rsidR="007558F5" w:rsidRPr="000E2A2C">
        <w:rPr>
          <w:rFonts w:ascii="Times New Roman" w:eastAsia="Calibri" w:hAnsi="Times New Roman" w:cs="Times New Roman"/>
          <w:sz w:val="22"/>
          <w:szCs w:val="22"/>
        </w:rPr>
        <w:t>edian</w:t>
      </w:r>
    </w:p>
    <w:p w14:paraId="35BC031C" w14:textId="700D21DF" w:rsidR="009A603D" w:rsidRPr="000E2A2C" w:rsidRDefault="009A603D" w:rsidP="007D2B8F">
      <w:pPr>
        <w:pStyle w:val="Normal1"/>
        <w:widowControl w:val="0"/>
        <w:spacing w:after="240" w:line="360" w:lineRule="auto"/>
        <w:contextualSpacing/>
        <w:jc w:val="both"/>
        <w:rPr>
          <w:rFonts w:ascii="Times New Roman" w:eastAsia="Calibri" w:hAnsi="Times New Roman" w:cs="Times New Roman"/>
          <w:sz w:val="22"/>
          <w:szCs w:val="22"/>
        </w:rPr>
      </w:pPr>
    </w:p>
    <w:p w14:paraId="17FBE696" w14:textId="023C810C" w:rsidR="007558F5" w:rsidRPr="000E2A2C" w:rsidRDefault="007D1C51" w:rsidP="00D66B33">
      <w:pPr>
        <w:pStyle w:val="Normal1"/>
        <w:widowControl w:val="0"/>
        <w:spacing w:after="240"/>
        <w:contextualSpacing/>
        <w:jc w:val="both"/>
        <w:rPr>
          <w:rFonts w:ascii="Times New Roman" w:eastAsia="Calibri" w:hAnsi="Times New Roman" w:cs="Times New Roman"/>
          <w:sz w:val="22"/>
          <w:szCs w:val="22"/>
          <w:u w:val="single"/>
        </w:rPr>
      </w:pPr>
      <w:r w:rsidRPr="000E2A2C">
        <w:rPr>
          <w:rFonts w:ascii="Times New Roman" w:eastAsia="Calibri" w:hAnsi="Times New Roman" w:cs="Times New Roman"/>
          <w:sz w:val="22"/>
          <w:szCs w:val="22"/>
        </w:rPr>
        <w:t xml:space="preserve">N&lt; 25: </w:t>
      </w:r>
      <w:r w:rsidRPr="000E2A2C">
        <w:rPr>
          <w:rFonts w:ascii="Times New Roman" w:eastAsia="Calibri" w:hAnsi="Times New Roman" w:cs="Times New Roman"/>
          <w:sz w:val="22"/>
          <w:szCs w:val="22"/>
          <w:u w:val="single"/>
        </w:rPr>
        <w:t>2</w:t>
      </w:r>
      <w:r w:rsidR="00355315" w:rsidRPr="000E2A2C">
        <w:rPr>
          <w:rFonts w:ascii="Times New Roman" w:eastAsia="Calibri" w:hAnsi="Times New Roman" w:cs="Times New Roman"/>
          <w:sz w:val="22"/>
          <w:szCs w:val="22"/>
          <w:u w:val="single"/>
        </w:rPr>
        <w:t xml:space="preserve"> x median</w:t>
      </w:r>
      <w:r w:rsidRPr="000E2A2C">
        <w:rPr>
          <w:rFonts w:ascii="Times New Roman" w:eastAsia="Calibri" w:hAnsi="Times New Roman" w:cs="Times New Roman"/>
          <w:sz w:val="22"/>
          <w:szCs w:val="22"/>
          <w:u w:val="single"/>
        </w:rPr>
        <w:t xml:space="preserve"> + lower end of range + upper end of range</w:t>
      </w:r>
    </w:p>
    <w:p w14:paraId="45F81883" w14:textId="699EBF68" w:rsidR="007D1C51" w:rsidRPr="000E2A2C" w:rsidRDefault="007D1C51" w:rsidP="00D66B33">
      <w:pPr>
        <w:pStyle w:val="Normal1"/>
        <w:widowControl w:val="0"/>
        <w:spacing w:after="240"/>
        <w:contextualSpacing/>
        <w:jc w:val="both"/>
        <w:rPr>
          <w:rFonts w:ascii="Times New Roman" w:eastAsia="Calibri" w:hAnsi="Times New Roman" w:cs="Times New Roman"/>
          <w:sz w:val="22"/>
          <w:szCs w:val="22"/>
        </w:rPr>
      </w:pP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t>4</w:t>
      </w:r>
    </w:p>
    <w:p w14:paraId="466F1A3D" w14:textId="4184582B" w:rsidR="00C918DD" w:rsidRPr="000E2A2C" w:rsidRDefault="00C918DD" w:rsidP="007D2B8F">
      <w:pPr>
        <w:pStyle w:val="Normal1"/>
        <w:widowControl w:val="0"/>
        <w:spacing w:after="240" w:line="360" w:lineRule="auto"/>
        <w:contextualSpacing/>
        <w:jc w:val="both"/>
        <w:rPr>
          <w:rFonts w:ascii="Times New Roman" w:eastAsia="Calibri" w:hAnsi="Times New Roman" w:cs="Times New Roman"/>
          <w:sz w:val="22"/>
          <w:szCs w:val="22"/>
        </w:rPr>
      </w:pPr>
      <w:r w:rsidRPr="000E2A2C">
        <w:rPr>
          <w:rFonts w:ascii="Times New Roman" w:eastAsia="Calibri" w:hAnsi="Times New Roman" w:cs="Times New Roman"/>
          <w:sz w:val="22"/>
          <w:szCs w:val="22"/>
        </w:rPr>
        <w:t>N&gt;</w:t>
      </w:r>
      <w:r w:rsidR="00395867" w:rsidRPr="000E2A2C">
        <w:rPr>
          <w:rFonts w:ascii="Times New Roman" w:eastAsia="Calibri" w:hAnsi="Times New Roman" w:cs="Times New Roman"/>
          <w:sz w:val="22"/>
          <w:szCs w:val="22"/>
        </w:rPr>
        <w:t xml:space="preserve"> </w:t>
      </w:r>
      <w:r w:rsidRPr="000E2A2C">
        <w:rPr>
          <w:rFonts w:ascii="Times New Roman" w:eastAsia="Calibri" w:hAnsi="Times New Roman" w:cs="Times New Roman"/>
          <w:sz w:val="22"/>
          <w:szCs w:val="22"/>
        </w:rPr>
        <w:t>25: = median</w:t>
      </w:r>
    </w:p>
    <w:p w14:paraId="40AD68E2" w14:textId="53AF69F8" w:rsidR="006329CB" w:rsidRPr="000E2A2C" w:rsidRDefault="006329CB" w:rsidP="007D2B8F">
      <w:pPr>
        <w:pStyle w:val="Normal1"/>
        <w:widowControl w:val="0"/>
        <w:spacing w:after="240" w:line="360" w:lineRule="auto"/>
        <w:contextualSpacing/>
        <w:jc w:val="both"/>
        <w:rPr>
          <w:rFonts w:ascii="Times New Roman" w:eastAsia="Calibri" w:hAnsi="Times New Roman" w:cs="Times New Roman"/>
          <w:sz w:val="22"/>
          <w:szCs w:val="22"/>
        </w:rPr>
      </w:pPr>
      <w:r w:rsidRPr="000E2A2C">
        <w:rPr>
          <w:rFonts w:ascii="Times New Roman" w:eastAsia="Calibri" w:hAnsi="Times New Roman" w:cs="Times New Roman"/>
          <w:sz w:val="22"/>
          <w:szCs w:val="22"/>
        </w:rPr>
        <w:t>Derivation of standard deviation</w:t>
      </w:r>
    </w:p>
    <w:p w14:paraId="0B813261" w14:textId="73F5C6CB" w:rsidR="006329CB" w:rsidRPr="000E2A2C" w:rsidRDefault="006329CB" w:rsidP="005B4E86">
      <w:pPr>
        <w:pStyle w:val="Normal1"/>
        <w:widowControl w:val="0"/>
        <w:spacing w:after="240"/>
        <w:contextualSpacing/>
        <w:jc w:val="both"/>
        <w:rPr>
          <w:rFonts w:ascii="Times New Roman" w:eastAsia="Calibri" w:hAnsi="Times New Roman" w:cs="Times New Roman"/>
          <w:sz w:val="22"/>
          <w:szCs w:val="22"/>
          <w:u w:val="single"/>
        </w:rPr>
      </w:pPr>
      <w:r w:rsidRPr="000E2A2C">
        <w:rPr>
          <w:rFonts w:ascii="Times New Roman" w:eastAsia="Calibri" w:hAnsi="Times New Roman" w:cs="Times New Roman"/>
          <w:sz w:val="22"/>
          <w:szCs w:val="22"/>
        </w:rPr>
        <w:t xml:space="preserve">a) From interquartile range: </w:t>
      </w:r>
      <w:r w:rsidRPr="000E2A2C">
        <w:rPr>
          <w:rFonts w:ascii="Times New Roman" w:eastAsia="Calibri" w:hAnsi="Times New Roman" w:cs="Times New Roman"/>
          <w:sz w:val="22"/>
          <w:szCs w:val="22"/>
          <w:u w:val="single"/>
        </w:rPr>
        <w:t>Q</w:t>
      </w:r>
      <w:r w:rsidR="00AB5F09" w:rsidRPr="000E2A2C">
        <w:rPr>
          <w:rFonts w:ascii="Times New Roman" w:eastAsia="Calibri" w:hAnsi="Times New Roman" w:cs="Times New Roman"/>
          <w:sz w:val="22"/>
          <w:szCs w:val="22"/>
          <w:u w:val="single"/>
        </w:rPr>
        <w:t xml:space="preserve">uartile </w:t>
      </w:r>
      <w:r w:rsidRPr="000E2A2C">
        <w:rPr>
          <w:rFonts w:ascii="Times New Roman" w:eastAsia="Calibri" w:hAnsi="Times New Roman" w:cs="Times New Roman"/>
          <w:sz w:val="22"/>
          <w:szCs w:val="22"/>
          <w:u w:val="single"/>
        </w:rPr>
        <w:t>3 – Q</w:t>
      </w:r>
      <w:r w:rsidR="00AB5F09" w:rsidRPr="000E2A2C">
        <w:rPr>
          <w:rFonts w:ascii="Times New Roman" w:eastAsia="Calibri" w:hAnsi="Times New Roman" w:cs="Times New Roman"/>
          <w:sz w:val="22"/>
          <w:szCs w:val="22"/>
          <w:u w:val="single"/>
        </w:rPr>
        <w:t xml:space="preserve">uartile </w:t>
      </w:r>
      <w:r w:rsidRPr="000E2A2C">
        <w:rPr>
          <w:rFonts w:ascii="Times New Roman" w:eastAsia="Calibri" w:hAnsi="Times New Roman" w:cs="Times New Roman"/>
          <w:sz w:val="22"/>
          <w:szCs w:val="22"/>
          <w:u w:val="single"/>
        </w:rPr>
        <w:t>1</w:t>
      </w:r>
    </w:p>
    <w:p w14:paraId="5ABB36F7" w14:textId="15D7CF8C" w:rsidR="006329CB" w:rsidRPr="000E2A2C" w:rsidRDefault="006329CB" w:rsidP="005B4E86">
      <w:pPr>
        <w:pStyle w:val="Normal1"/>
        <w:widowControl w:val="0"/>
        <w:spacing w:after="240"/>
        <w:contextualSpacing/>
        <w:jc w:val="both"/>
        <w:rPr>
          <w:rFonts w:ascii="Times New Roman" w:eastAsia="Calibri" w:hAnsi="Times New Roman" w:cs="Times New Roman"/>
          <w:sz w:val="22"/>
          <w:szCs w:val="22"/>
        </w:rPr>
      </w:pP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r>
      <w:r w:rsidR="00F872AD"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1.35</w:t>
      </w:r>
    </w:p>
    <w:p w14:paraId="64D26581" w14:textId="7FD4E6C6" w:rsidR="006329CB" w:rsidRPr="000E2A2C" w:rsidRDefault="006329CB" w:rsidP="007D2B8F">
      <w:pPr>
        <w:pStyle w:val="Normal1"/>
        <w:widowControl w:val="0"/>
        <w:spacing w:after="240" w:line="360" w:lineRule="auto"/>
        <w:contextualSpacing/>
        <w:jc w:val="both"/>
        <w:rPr>
          <w:rFonts w:ascii="Times New Roman" w:eastAsia="Calibri" w:hAnsi="Times New Roman" w:cs="Times New Roman"/>
          <w:sz w:val="22"/>
          <w:szCs w:val="22"/>
        </w:rPr>
      </w:pPr>
      <w:r w:rsidRPr="000E2A2C">
        <w:rPr>
          <w:rFonts w:ascii="Times New Roman" w:eastAsia="Calibri" w:hAnsi="Times New Roman" w:cs="Times New Roman"/>
          <w:sz w:val="22"/>
          <w:szCs w:val="22"/>
        </w:rPr>
        <w:t xml:space="preserve">b) </w:t>
      </w:r>
      <w:r w:rsidR="005911EF" w:rsidRPr="000E2A2C">
        <w:rPr>
          <w:rFonts w:ascii="Times New Roman" w:eastAsia="Calibri" w:hAnsi="Times New Roman" w:cs="Times New Roman"/>
          <w:sz w:val="22"/>
          <w:szCs w:val="22"/>
        </w:rPr>
        <w:t>From range</w:t>
      </w:r>
    </w:p>
    <w:p w14:paraId="171E6F57" w14:textId="0C1D0E16" w:rsidR="00BE2A39" w:rsidRPr="000E2A2C" w:rsidRDefault="005911EF" w:rsidP="00F5126B">
      <w:pPr>
        <w:pStyle w:val="Normal1"/>
        <w:widowControl w:val="0"/>
        <w:spacing w:after="240"/>
        <w:contextualSpacing/>
        <w:jc w:val="both"/>
        <w:rPr>
          <w:rFonts w:ascii="Times New Roman" w:eastAsia="Calibri" w:hAnsi="Times New Roman" w:cs="Times New Roman"/>
          <w:sz w:val="22"/>
          <w:szCs w:val="22"/>
          <w:u w:val="single"/>
          <w:vertAlign w:val="superscript"/>
        </w:rPr>
      </w:pPr>
      <w:r w:rsidRPr="000E2A2C">
        <w:rPr>
          <w:rFonts w:ascii="Times New Roman" w:eastAsia="Calibri" w:hAnsi="Times New Roman" w:cs="Times New Roman"/>
          <w:sz w:val="22"/>
          <w:szCs w:val="22"/>
        </w:rPr>
        <w:tab/>
        <w:t xml:space="preserve">N&lt; 15: </w:t>
      </w:r>
      <w:r w:rsidR="001D0832" w:rsidRPr="000E2A2C">
        <w:rPr>
          <w:rFonts w:ascii="Times New Roman" w:eastAsia="Calibri" w:hAnsi="Times New Roman" w:cs="Times New Roman"/>
          <w:sz w:val="22"/>
          <w:szCs w:val="22"/>
          <w:u w:val="single"/>
        </w:rPr>
        <w:t>(lower end of range + upper end of range – 2 x median</w:t>
      </w:r>
      <w:r w:rsidR="0045138B" w:rsidRPr="000E2A2C">
        <w:rPr>
          <w:rFonts w:ascii="Times New Roman" w:eastAsia="Calibri" w:hAnsi="Times New Roman" w:cs="Times New Roman"/>
          <w:sz w:val="22"/>
          <w:szCs w:val="22"/>
          <w:u w:val="single"/>
        </w:rPr>
        <w:t>/ 4</w:t>
      </w:r>
      <w:r w:rsidR="001D0832" w:rsidRPr="000E2A2C">
        <w:rPr>
          <w:rFonts w:ascii="Times New Roman" w:eastAsia="Calibri" w:hAnsi="Times New Roman" w:cs="Times New Roman"/>
          <w:sz w:val="22"/>
          <w:szCs w:val="22"/>
          <w:u w:val="single"/>
        </w:rPr>
        <w:t>)</w:t>
      </w:r>
      <w:r w:rsidR="001D0832" w:rsidRPr="000E2A2C">
        <w:rPr>
          <w:rFonts w:ascii="Times New Roman" w:eastAsia="Calibri" w:hAnsi="Times New Roman" w:cs="Times New Roman"/>
          <w:sz w:val="22"/>
          <w:szCs w:val="22"/>
          <w:u w:val="single"/>
          <w:vertAlign w:val="superscript"/>
        </w:rPr>
        <w:t>2</w:t>
      </w:r>
      <w:r w:rsidR="001D0832" w:rsidRPr="000E2A2C">
        <w:rPr>
          <w:rFonts w:ascii="Times New Roman" w:eastAsia="Calibri" w:hAnsi="Times New Roman" w:cs="Times New Roman"/>
          <w:sz w:val="22"/>
          <w:szCs w:val="22"/>
          <w:u w:val="single"/>
        </w:rPr>
        <w:t xml:space="preserve"> + (upper end of range – lower end of range)</w:t>
      </w:r>
      <w:r w:rsidR="001D0832" w:rsidRPr="000E2A2C">
        <w:rPr>
          <w:rFonts w:ascii="Times New Roman" w:eastAsia="Calibri" w:hAnsi="Times New Roman" w:cs="Times New Roman"/>
          <w:sz w:val="22"/>
          <w:szCs w:val="22"/>
          <w:u w:val="single"/>
          <w:vertAlign w:val="superscript"/>
        </w:rPr>
        <w:t>2</w:t>
      </w:r>
    </w:p>
    <w:p w14:paraId="0EA60655" w14:textId="77777777" w:rsidR="00BE2A39" w:rsidRPr="000E2A2C" w:rsidRDefault="00BE2A39" w:rsidP="00F5126B">
      <w:pPr>
        <w:pStyle w:val="Normal1"/>
        <w:widowControl w:val="0"/>
        <w:spacing w:after="240"/>
        <w:contextualSpacing/>
        <w:jc w:val="both"/>
        <w:rPr>
          <w:rFonts w:ascii="Times New Roman" w:eastAsia="Calibri" w:hAnsi="Times New Roman" w:cs="Times New Roman"/>
          <w:sz w:val="22"/>
          <w:szCs w:val="22"/>
        </w:rPr>
      </w:pP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t>12</w:t>
      </w:r>
    </w:p>
    <w:p w14:paraId="086B92EB" w14:textId="6CEAD241" w:rsidR="00EA6344" w:rsidRPr="000E2A2C" w:rsidRDefault="00456B0F" w:rsidP="00BE2A39">
      <w:pPr>
        <w:pStyle w:val="Normal1"/>
        <w:widowControl w:val="0"/>
        <w:spacing w:after="240" w:line="360" w:lineRule="auto"/>
        <w:contextualSpacing/>
        <w:jc w:val="both"/>
        <w:rPr>
          <w:rFonts w:ascii="Times New Roman" w:eastAsia="Calibri" w:hAnsi="Times New Roman" w:cs="Times New Roman"/>
          <w:sz w:val="22"/>
          <w:szCs w:val="22"/>
        </w:rPr>
      </w:pPr>
      <w:r w:rsidRPr="000E2A2C">
        <w:rPr>
          <w:rFonts w:ascii="Times New Roman" w:eastAsia="Calibri" w:hAnsi="Times New Roman" w:cs="Times New Roman"/>
          <w:sz w:val="22"/>
          <w:szCs w:val="22"/>
        </w:rPr>
        <w:tab/>
        <w:t xml:space="preserve">N= 15 – 70: </w:t>
      </w:r>
      <w:r w:rsidR="00EA6344" w:rsidRPr="000E2A2C">
        <w:rPr>
          <w:rFonts w:ascii="Times New Roman" w:eastAsia="Calibri" w:hAnsi="Times New Roman" w:cs="Times New Roman"/>
          <w:sz w:val="22"/>
          <w:szCs w:val="22"/>
        </w:rPr>
        <w:t>Range/ 4</w:t>
      </w:r>
    </w:p>
    <w:p w14:paraId="1D49A08C" w14:textId="0791056C" w:rsidR="00C06F54" w:rsidRPr="000E2A2C" w:rsidRDefault="00EA6344" w:rsidP="00BE2A39">
      <w:pPr>
        <w:pStyle w:val="Normal1"/>
        <w:widowControl w:val="0"/>
        <w:spacing w:after="240" w:line="360" w:lineRule="auto"/>
        <w:contextualSpacing/>
        <w:jc w:val="both"/>
        <w:rPr>
          <w:rFonts w:ascii="Times New Roman" w:eastAsia="Calibri" w:hAnsi="Times New Roman" w:cs="Times New Roman"/>
          <w:sz w:val="22"/>
          <w:szCs w:val="22"/>
        </w:rPr>
      </w:pPr>
      <w:r w:rsidRPr="000E2A2C">
        <w:rPr>
          <w:rFonts w:ascii="Times New Roman" w:eastAsia="Calibri" w:hAnsi="Times New Roman" w:cs="Times New Roman"/>
          <w:sz w:val="22"/>
          <w:szCs w:val="22"/>
        </w:rPr>
        <w:tab/>
        <w:t>N&gt; 70: Range/ 6</w:t>
      </w:r>
    </w:p>
    <w:p w14:paraId="232BE8D6" w14:textId="77777777" w:rsidR="00EC5AA5" w:rsidRPr="000E2A2C" w:rsidRDefault="00EC5AA5" w:rsidP="00BE2A39">
      <w:pPr>
        <w:pStyle w:val="Normal1"/>
        <w:widowControl w:val="0"/>
        <w:spacing w:after="240" w:line="360" w:lineRule="auto"/>
        <w:contextualSpacing/>
        <w:jc w:val="both"/>
        <w:rPr>
          <w:rFonts w:ascii="Times New Roman" w:eastAsia="Calibri" w:hAnsi="Times New Roman" w:cs="Times New Roman"/>
          <w:sz w:val="22"/>
          <w:szCs w:val="22"/>
        </w:rPr>
      </w:pPr>
      <w:r w:rsidRPr="000E2A2C">
        <w:rPr>
          <w:rFonts w:ascii="Times New Roman" w:eastAsia="Calibri" w:hAnsi="Times New Roman" w:cs="Times New Roman"/>
          <w:sz w:val="22"/>
          <w:szCs w:val="22"/>
        </w:rPr>
        <w:t>c) From 95% confidence intervals</w:t>
      </w:r>
    </w:p>
    <w:p w14:paraId="26FD8C14" w14:textId="77777777" w:rsidR="00A83BCF" w:rsidRPr="000E2A2C" w:rsidRDefault="00EC5AA5" w:rsidP="008303A6">
      <w:pPr>
        <w:pStyle w:val="Normal1"/>
        <w:widowControl w:val="0"/>
        <w:spacing w:after="240"/>
        <w:contextualSpacing/>
        <w:jc w:val="both"/>
        <w:rPr>
          <w:rFonts w:ascii="Times New Roman" w:eastAsia="Calibri" w:hAnsi="Times New Roman" w:cs="Times New Roman"/>
          <w:sz w:val="22"/>
          <w:szCs w:val="22"/>
          <w:u w:val="single"/>
        </w:rPr>
      </w:pPr>
      <w:r w:rsidRPr="000E2A2C">
        <w:rPr>
          <w:rFonts w:ascii="Times New Roman" w:eastAsia="Calibri" w:hAnsi="Times New Roman" w:cs="Times New Roman"/>
          <w:sz w:val="22"/>
          <w:szCs w:val="22"/>
        </w:rPr>
        <w:tab/>
      </w:r>
      <w:r w:rsidR="00610259" w:rsidRPr="000E2A2C">
        <w:rPr>
          <w:rFonts w:ascii="Times New Roman" w:eastAsia="Calibri" w:hAnsi="Times New Roman" w:cs="Times New Roman"/>
          <w:sz w:val="22"/>
          <w:szCs w:val="22"/>
        </w:rPr>
        <w:t>N</w:t>
      </w:r>
      <w:r w:rsidR="009605C6" w:rsidRPr="000E2A2C">
        <w:rPr>
          <w:rFonts w:ascii="Times New Roman" w:eastAsia="Calibri" w:hAnsi="Times New Roman" w:cs="Times New Roman"/>
          <w:sz w:val="22"/>
          <w:szCs w:val="22"/>
        </w:rPr>
        <w:t>&gt; 10</w:t>
      </w:r>
      <w:r w:rsidR="00610259" w:rsidRPr="000E2A2C">
        <w:rPr>
          <w:rFonts w:ascii="Times New Roman" w:eastAsia="Calibri" w:hAnsi="Times New Roman" w:cs="Times New Roman"/>
          <w:sz w:val="22"/>
          <w:szCs w:val="22"/>
        </w:rPr>
        <w:t xml:space="preserve">0: </w:t>
      </w:r>
      <w:r w:rsidR="00417BDF" w:rsidRPr="000E2A2C">
        <w:rPr>
          <w:rFonts w:ascii="Times New Roman" w:eastAsia="Calibri" w:hAnsi="Times New Roman" w:cs="Times New Roman"/>
          <w:sz w:val="22"/>
          <w:szCs w:val="22"/>
          <w:u w:val="single"/>
        </w:rPr>
        <w:t>(upper confidence limit – lowe</w:t>
      </w:r>
      <w:r w:rsidR="002919E7" w:rsidRPr="000E2A2C">
        <w:rPr>
          <w:rFonts w:ascii="Times New Roman" w:eastAsia="Calibri" w:hAnsi="Times New Roman" w:cs="Times New Roman"/>
          <w:sz w:val="22"/>
          <w:szCs w:val="22"/>
          <w:u w:val="single"/>
        </w:rPr>
        <w:t>r</w:t>
      </w:r>
      <w:r w:rsidR="00417BDF" w:rsidRPr="000E2A2C">
        <w:rPr>
          <w:rFonts w:ascii="Times New Roman" w:eastAsia="Calibri" w:hAnsi="Times New Roman" w:cs="Times New Roman"/>
          <w:sz w:val="22"/>
          <w:szCs w:val="22"/>
          <w:u w:val="single"/>
        </w:rPr>
        <w:t xml:space="preserve"> confidence limit) x N</w:t>
      </w:r>
    </w:p>
    <w:p w14:paraId="0CC48B38" w14:textId="77777777" w:rsidR="00CD5974" w:rsidRPr="000E2A2C" w:rsidRDefault="00A83BCF" w:rsidP="00F768D5">
      <w:pPr>
        <w:pStyle w:val="Normal1"/>
        <w:widowControl w:val="0"/>
        <w:spacing w:after="240" w:line="360" w:lineRule="auto"/>
        <w:contextualSpacing/>
        <w:jc w:val="both"/>
        <w:rPr>
          <w:rFonts w:ascii="Times New Roman" w:eastAsia="Calibri" w:hAnsi="Times New Roman" w:cs="Times New Roman"/>
          <w:sz w:val="22"/>
          <w:szCs w:val="22"/>
        </w:rPr>
      </w:pP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r>
      <w:r w:rsidRPr="000E2A2C">
        <w:rPr>
          <w:rFonts w:ascii="Times New Roman" w:eastAsia="Calibri" w:hAnsi="Times New Roman" w:cs="Times New Roman"/>
          <w:sz w:val="22"/>
          <w:szCs w:val="22"/>
        </w:rPr>
        <w:tab/>
        <w:t>3.92</w:t>
      </w:r>
    </w:p>
    <w:p w14:paraId="20907C6D" w14:textId="6FD7ADB5" w:rsidR="008303A6" w:rsidRPr="000E2A2C" w:rsidRDefault="00CD5974" w:rsidP="00C248DC">
      <w:pPr>
        <w:pStyle w:val="Normal1"/>
        <w:widowControl w:val="0"/>
        <w:spacing w:after="240" w:line="360" w:lineRule="auto"/>
        <w:contextualSpacing/>
        <w:jc w:val="both"/>
        <w:rPr>
          <w:rFonts w:ascii="Times New Roman" w:eastAsia="Calibri" w:hAnsi="Times New Roman" w:cs="Times New Roman"/>
          <w:b/>
          <w:bCs/>
          <w:sz w:val="22"/>
          <w:szCs w:val="22"/>
        </w:rPr>
      </w:pPr>
      <w:r w:rsidRPr="000E2A2C">
        <w:rPr>
          <w:rFonts w:ascii="Times New Roman" w:eastAsia="Calibri" w:hAnsi="Times New Roman" w:cs="Times New Roman"/>
          <w:sz w:val="22"/>
          <w:szCs w:val="22"/>
        </w:rPr>
        <w:tab/>
        <w:t>N&lt; 60: Replace 3.92 with a number specific to sample size. Calculated using TINV function of excel: =</w:t>
      </w:r>
      <w:proofErr w:type="spellStart"/>
      <w:proofErr w:type="gramStart"/>
      <w:r w:rsidRPr="000E2A2C">
        <w:rPr>
          <w:rFonts w:ascii="Times New Roman" w:eastAsia="Calibri" w:hAnsi="Times New Roman" w:cs="Times New Roman"/>
          <w:sz w:val="22"/>
          <w:szCs w:val="22"/>
        </w:rPr>
        <w:t>tinv</w:t>
      </w:r>
      <w:proofErr w:type="spellEnd"/>
      <w:r w:rsidRPr="000E2A2C">
        <w:rPr>
          <w:rFonts w:ascii="Times New Roman" w:eastAsia="Calibri" w:hAnsi="Times New Roman" w:cs="Times New Roman"/>
          <w:sz w:val="22"/>
          <w:szCs w:val="22"/>
        </w:rPr>
        <w:t>(</w:t>
      </w:r>
      <w:proofErr w:type="gramEnd"/>
      <w:r w:rsidRPr="000E2A2C">
        <w:rPr>
          <w:rFonts w:ascii="Times New Roman" w:eastAsia="Calibri" w:hAnsi="Times New Roman" w:cs="Times New Roman"/>
          <w:sz w:val="22"/>
          <w:szCs w:val="22"/>
        </w:rPr>
        <w:t xml:space="preserve">1-0.95, </w:t>
      </w:r>
      <w:r w:rsidR="00BC30C3" w:rsidRPr="000E2A2C">
        <w:rPr>
          <w:rFonts w:ascii="Times New Roman" w:eastAsia="Calibri" w:hAnsi="Times New Roman" w:cs="Times New Roman"/>
          <w:sz w:val="22"/>
          <w:szCs w:val="22"/>
        </w:rPr>
        <w:t>N</w:t>
      </w:r>
      <w:r w:rsidRPr="000E2A2C">
        <w:rPr>
          <w:rFonts w:ascii="Times New Roman" w:eastAsia="Calibri" w:hAnsi="Times New Roman" w:cs="Times New Roman"/>
          <w:sz w:val="22"/>
          <w:szCs w:val="22"/>
        </w:rPr>
        <w:t xml:space="preserve">-1); multiply by 2 </w:t>
      </w:r>
      <w:r w:rsidR="005D5623" w:rsidRPr="000E2A2C">
        <w:rPr>
          <w:rFonts w:ascii="Times New Roman" w:eastAsia="Calibri" w:hAnsi="Times New Roman" w:cs="Times New Roman"/>
          <w:b/>
          <w:bCs/>
          <w:sz w:val="22"/>
          <w:szCs w:val="22"/>
        </w:rPr>
        <w:br w:type="page"/>
      </w:r>
    </w:p>
    <w:p w14:paraId="5F1801F7" w14:textId="28324C33" w:rsidR="007568D8" w:rsidRPr="007F7673" w:rsidRDefault="00EC3E9A" w:rsidP="007F7673">
      <w:pPr>
        <w:pStyle w:val="Normal1"/>
        <w:widowControl w:val="0"/>
        <w:numPr>
          <w:ilvl w:val="0"/>
          <w:numId w:val="13"/>
        </w:numPr>
        <w:spacing w:after="240" w:line="360" w:lineRule="auto"/>
        <w:contextualSpacing/>
        <w:jc w:val="both"/>
        <w:rPr>
          <w:rFonts w:ascii="Times New Roman" w:eastAsia="Calibri" w:hAnsi="Times New Roman" w:cs="Times New Roman"/>
          <w:b/>
          <w:bCs/>
        </w:rPr>
      </w:pPr>
      <w:r w:rsidRPr="007F7673">
        <w:rPr>
          <w:rFonts w:ascii="Times New Roman" w:eastAsia="Calibri" w:hAnsi="Times New Roman" w:cs="Times New Roman"/>
          <w:b/>
          <w:bCs/>
        </w:rPr>
        <w:lastRenderedPageBreak/>
        <w:t>Characteristics of excluded studies:</w:t>
      </w:r>
    </w:p>
    <w:tbl>
      <w:tblPr>
        <w:tblStyle w:val="TableGrid"/>
        <w:tblW w:w="0" w:type="auto"/>
        <w:tblLook w:val="04A0" w:firstRow="1" w:lastRow="0" w:firstColumn="1" w:lastColumn="0" w:noHBand="0" w:noVBand="1"/>
      </w:tblPr>
      <w:tblGrid>
        <w:gridCol w:w="704"/>
        <w:gridCol w:w="2693"/>
        <w:gridCol w:w="7064"/>
        <w:gridCol w:w="3487"/>
      </w:tblGrid>
      <w:tr w:rsidR="000F638F" w:rsidRPr="007F7673" w14:paraId="0F407CF8" w14:textId="77777777" w:rsidTr="000F638F">
        <w:tc>
          <w:tcPr>
            <w:tcW w:w="704" w:type="dxa"/>
          </w:tcPr>
          <w:p w14:paraId="1A361911" w14:textId="3769714E"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b/>
                <w:bCs/>
                <w:szCs w:val="24"/>
              </w:rPr>
              <w:t xml:space="preserve"> S no</w:t>
            </w:r>
          </w:p>
        </w:tc>
        <w:tc>
          <w:tcPr>
            <w:tcW w:w="2693" w:type="dxa"/>
          </w:tcPr>
          <w:p w14:paraId="286C6D14" w14:textId="632C9646"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b/>
                <w:bCs/>
                <w:szCs w:val="24"/>
              </w:rPr>
              <w:t>Author, Year</w:t>
            </w:r>
          </w:p>
        </w:tc>
        <w:tc>
          <w:tcPr>
            <w:tcW w:w="7064" w:type="dxa"/>
          </w:tcPr>
          <w:p w14:paraId="62A1722E" w14:textId="408DEC92"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b/>
                <w:bCs/>
                <w:szCs w:val="24"/>
              </w:rPr>
              <w:t>Title</w:t>
            </w:r>
          </w:p>
        </w:tc>
        <w:tc>
          <w:tcPr>
            <w:tcW w:w="3487" w:type="dxa"/>
          </w:tcPr>
          <w:p w14:paraId="66A62759" w14:textId="1FB98185"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b/>
                <w:bCs/>
                <w:szCs w:val="24"/>
              </w:rPr>
              <w:t>Reason for exclusion</w:t>
            </w:r>
          </w:p>
        </w:tc>
      </w:tr>
      <w:tr w:rsidR="000F638F" w:rsidRPr="007F7673" w14:paraId="6EF76B7D" w14:textId="77777777" w:rsidTr="000F638F">
        <w:tc>
          <w:tcPr>
            <w:tcW w:w="704" w:type="dxa"/>
          </w:tcPr>
          <w:p w14:paraId="3806DE55" w14:textId="2AAA950C"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1</w:t>
            </w:r>
          </w:p>
        </w:tc>
        <w:tc>
          <w:tcPr>
            <w:tcW w:w="2693" w:type="dxa"/>
          </w:tcPr>
          <w:p w14:paraId="7A8C2B1B" w14:textId="6D24BD01" w:rsidR="000F638F" w:rsidRPr="007F7673" w:rsidRDefault="000F638F" w:rsidP="000F638F">
            <w:pPr>
              <w:rPr>
                <w:rFonts w:ascii="Times New Roman" w:eastAsia="Calibri" w:hAnsi="Times New Roman" w:cs="Times New Roman"/>
                <w:b/>
                <w:bCs/>
                <w:szCs w:val="24"/>
              </w:rPr>
            </w:pPr>
            <w:proofErr w:type="spellStart"/>
            <w:r w:rsidRPr="007F7673">
              <w:rPr>
                <w:rFonts w:ascii="Times New Roman" w:hAnsi="Times New Roman" w:cs="Times New Roman"/>
                <w:szCs w:val="24"/>
              </w:rPr>
              <w:t>Beken</w:t>
            </w:r>
            <w:proofErr w:type="spellEnd"/>
            <w:r w:rsidRPr="007F7673">
              <w:rPr>
                <w:rFonts w:ascii="Times New Roman" w:hAnsi="Times New Roman" w:cs="Times New Roman"/>
                <w:szCs w:val="24"/>
              </w:rPr>
              <w:t xml:space="preserve"> et al, 2014</w:t>
            </w:r>
          </w:p>
        </w:tc>
        <w:tc>
          <w:tcPr>
            <w:tcW w:w="7064" w:type="dxa"/>
          </w:tcPr>
          <w:p w14:paraId="6E5EAEE8" w14:textId="3573D2CA"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color w:val="212121"/>
                <w:szCs w:val="24"/>
              </w:rPr>
              <w:t>The influence of fish-oil lipid emulsions on retinopathy of prematurity in very low birth weight infants: a randomized controlled trial.</w:t>
            </w:r>
            <w:r w:rsidRPr="007F7673">
              <w:rPr>
                <w:rFonts w:ascii="Times New Roman" w:hAnsi="Times New Roman" w:cs="Times New Roman"/>
                <w:szCs w:val="24"/>
              </w:rPr>
              <w:t xml:space="preserve"> </w:t>
            </w:r>
          </w:p>
        </w:tc>
        <w:tc>
          <w:tcPr>
            <w:tcW w:w="3487" w:type="dxa"/>
          </w:tcPr>
          <w:p w14:paraId="4168DD1D" w14:textId="376A59F0"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Parenteral administration</w:t>
            </w:r>
          </w:p>
        </w:tc>
      </w:tr>
      <w:tr w:rsidR="000F638F" w:rsidRPr="007F7673" w14:paraId="243CE51F" w14:textId="77777777" w:rsidTr="000F638F">
        <w:tc>
          <w:tcPr>
            <w:tcW w:w="704" w:type="dxa"/>
          </w:tcPr>
          <w:p w14:paraId="24E37EF7" w14:textId="06091BC4"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2</w:t>
            </w:r>
          </w:p>
        </w:tc>
        <w:tc>
          <w:tcPr>
            <w:tcW w:w="2693" w:type="dxa"/>
          </w:tcPr>
          <w:p w14:paraId="468A9A94" w14:textId="267ADDEF"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 xml:space="preserve">Smithers et al, 2008 </w:t>
            </w:r>
          </w:p>
        </w:tc>
        <w:tc>
          <w:tcPr>
            <w:tcW w:w="7064" w:type="dxa"/>
          </w:tcPr>
          <w:p w14:paraId="4E58F93B" w14:textId="52A0E859"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color w:val="212121"/>
                <w:szCs w:val="24"/>
              </w:rPr>
              <w:t>Effect of long-chain polyunsaturated fatty acid supplementation of preterm infants on disease risk and neurodevelopment: a systematic review of randomized controlled trials.</w:t>
            </w:r>
          </w:p>
        </w:tc>
        <w:tc>
          <w:tcPr>
            <w:tcW w:w="3487" w:type="dxa"/>
          </w:tcPr>
          <w:p w14:paraId="465E21A1" w14:textId="01FE85F6"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Systematic review of LCPUFA formulas</w:t>
            </w:r>
          </w:p>
        </w:tc>
      </w:tr>
      <w:tr w:rsidR="000F638F" w:rsidRPr="007F7673" w14:paraId="65751B81" w14:textId="77777777" w:rsidTr="000F638F">
        <w:tc>
          <w:tcPr>
            <w:tcW w:w="704" w:type="dxa"/>
          </w:tcPr>
          <w:p w14:paraId="4F2EA29D" w14:textId="1C65E9DD"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3</w:t>
            </w:r>
          </w:p>
        </w:tc>
        <w:tc>
          <w:tcPr>
            <w:tcW w:w="2693" w:type="dxa"/>
          </w:tcPr>
          <w:p w14:paraId="4B213E65" w14:textId="0CC97F4F" w:rsidR="000F638F" w:rsidRPr="007F7673" w:rsidRDefault="000F638F" w:rsidP="000F638F">
            <w:pPr>
              <w:rPr>
                <w:rFonts w:ascii="Times New Roman" w:eastAsia="Calibri" w:hAnsi="Times New Roman" w:cs="Times New Roman"/>
                <w:b/>
                <w:bCs/>
                <w:szCs w:val="24"/>
              </w:rPr>
            </w:pPr>
            <w:proofErr w:type="spellStart"/>
            <w:r w:rsidRPr="007F7673">
              <w:rPr>
                <w:rFonts w:ascii="Times New Roman" w:hAnsi="Times New Roman" w:cs="Times New Roman"/>
                <w:szCs w:val="24"/>
              </w:rPr>
              <w:t>Euctr</w:t>
            </w:r>
            <w:proofErr w:type="spellEnd"/>
            <w:r w:rsidRPr="007F7673">
              <w:rPr>
                <w:rFonts w:ascii="Times New Roman" w:hAnsi="Times New Roman" w:cs="Times New Roman"/>
                <w:szCs w:val="24"/>
              </w:rPr>
              <w:t xml:space="preserve"> et al 2017</w:t>
            </w:r>
          </w:p>
        </w:tc>
        <w:tc>
          <w:tcPr>
            <w:tcW w:w="7064" w:type="dxa"/>
          </w:tcPr>
          <w:p w14:paraId="55638EF8" w14:textId="2925B0C6"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The effects of the fatty acids arachidonic acid (ARA) and docosahexaenoic acid (DHA) on growth, metabolism and inflammatory response in infants born extremely preterm</w:t>
            </w:r>
          </w:p>
        </w:tc>
        <w:tc>
          <w:tcPr>
            <w:tcW w:w="3487" w:type="dxa"/>
          </w:tcPr>
          <w:p w14:paraId="6770979C" w14:textId="25FB62D0"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Parenteral administration</w:t>
            </w:r>
          </w:p>
        </w:tc>
      </w:tr>
      <w:tr w:rsidR="000F638F" w:rsidRPr="007F7673" w14:paraId="488C074C" w14:textId="77777777" w:rsidTr="000F638F">
        <w:tc>
          <w:tcPr>
            <w:tcW w:w="704" w:type="dxa"/>
          </w:tcPr>
          <w:p w14:paraId="58AD09EA" w14:textId="380A98F5"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4</w:t>
            </w:r>
          </w:p>
        </w:tc>
        <w:tc>
          <w:tcPr>
            <w:tcW w:w="2693" w:type="dxa"/>
          </w:tcPr>
          <w:p w14:paraId="01623EFD" w14:textId="099ACF37" w:rsidR="000F638F" w:rsidRPr="007F7673" w:rsidRDefault="000F638F" w:rsidP="000F638F">
            <w:pPr>
              <w:rPr>
                <w:rFonts w:ascii="Times New Roman" w:eastAsia="Calibri" w:hAnsi="Times New Roman" w:cs="Times New Roman"/>
                <w:b/>
                <w:bCs/>
                <w:szCs w:val="24"/>
              </w:rPr>
            </w:pPr>
            <w:proofErr w:type="spellStart"/>
            <w:r w:rsidRPr="007F7673">
              <w:rPr>
                <w:rFonts w:ascii="Times New Roman" w:hAnsi="Times New Roman" w:cs="Times New Roman"/>
                <w:szCs w:val="24"/>
              </w:rPr>
              <w:t>Euctr</w:t>
            </w:r>
            <w:proofErr w:type="spellEnd"/>
            <w:r w:rsidRPr="007F7673">
              <w:rPr>
                <w:rFonts w:ascii="Times New Roman" w:hAnsi="Times New Roman" w:cs="Times New Roman"/>
                <w:szCs w:val="24"/>
              </w:rPr>
              <w:t xml:space="preserve"> et al 2008</w:t>
            </w:r>
          </w:p>
        </w:tc>
        <w:tc>
          <w:tcPr>
            <w:tcW w:w="7064" w:type="dxa"/>
          </w:tcPr>
          <w:p w14:paraId="31170F62" w14:textId="130C2D27"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color w:val="333333"/>
                <w:szCs w:val="24"/>
              </w:rPr>
              <w:t>Can supplementation with Omega-3 fatty acids in preterm infants improve visual and cognitive outcome?</w:t>
            </w:r>
            <w:r w:rsidRPr="007F7673">
              <w:rPr>
                <w:rFonts w:ascii="Times New Roman" w:hAnsi="Times New Roman" w:cs="Times New Roman"/>
                <w:szCs w:val="24"/>
              </w:rPr>
              <w:t xml:space="preserve"> </w:t>
            </w:r>
          </w:p>
        </w:tc>
        <w:tc>
          <w:tcPr>
            <w:tcW w:w="3487" w:type="dxa"/>
          </w:tcPr>
          <w:p w14:paraId="5CB5E12B" w14:textId="552CDF2C"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Parenteral administration</w:t>
            </w:r>
          </w:p>
        </w:tc>
      </w:tr>
      <w:tr w:rsidR="000F638F" w:rsidRPr="007F7673" w14:paraId="2DE8F997" w14:textId="77777777" w:rsidTr="000F638F">
        <w:tc>
          <w:tcPr>
            <w:tcW w:w="704" w:type="dxa"/>
          </w:tcPr>
          <w:p w14:paraId="3F00DA82" w14:textId="357A890E"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5</w:t>
            </w:r>
          </w:p>
        </w:tc>
        <w:tc>
          <w:tcPr>
            <w:tcW w:w="2693" w:type="dxa"/>
          </w:tcPr>
          <w:p w14:paraId="1ECB7649" w14:textId="38E8B168"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Hartnett 2018</w:t>
            </w:r>
          </w:p>
        </w:tc>
        <w:tc>
          <w:tcPr>
            <w:tcW w:w="7064" w:type="dxa"/>
          </w:tcPr>
          <w:p w14:paraId="7E8585D0" w14:textId="51EABC05"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color w:val="212121"/>
                <w:szCs w:val="24"/>
              </w:rPr>
              <w:t>The Prematurity of Recommending Particular Polyunsaturated Fatty Acid Supplements for Retinopathy of Prematurity.</w:t>
            </w:r>
          </w:p>
        </w:tc>
        <w:tc>
          <w:tcPr>
            <w:tcW w:w="3487" w:type="dxa"/>
          </w:tcPr>
          <w:p w14:paraId="636B7EB6" w14:textId="353BF278"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Wrong publication type: Invited commentary</w:t>
            </w:r>
          </w:p>
        </w:tc>
      </w:tr>
      <w:tr w:rsidR="000F638F" w:rsidRPr="007F7673" w14:paraId="01073E50" w14:textId="77777777" w:rsidTr="000F638F">
        <w:tc>
          <w:tcPr>
            <w:tcW w:w="704" w:type="dxa"/>
          </w:tcPr>
          <w:p w14:paraId="5DBBD7CA" w14:textId="57D1B996"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6</w:t>
            </w:r>
          </w:p>
        </w:tc>
        <w:tc>
          <w:tcPr>
            <w:tcW w:w="2693" w:type="dxa"/>
          </w:tcPr>
          <w:p w14:paraId="0A525A98" w14:textId="23C9A116" w:rsidR="000F638F" w:rsidRPr="007F7673" w:rsidRDefault="000F638F" w:rsidP="000F638F">
            <w:pPr>
              <w:rPr>
                <w:rFonts w:ascii="Times New Roman" w:eastAsia="Calibri" w:hAnsi="Times New Roman" w:cs="Times New Roman"/>
                <w:b/>
                <w:bCs/>
                <w:szCs w:val="24"/>
              </w:rPr>
            </w:pPr>
            <w:proofErr w:type="spellStart"/>
            <w:r w:rsidRPr="007F7673">
              <w:rPr>
                <w:rFonts w:ascii="Times New Roman" w:hAnsi="Times New Roman" w:cs="Times New Roman"/>
                <w:color w:val="303030"/>
                <w:szCs w:val="24"/>
              </w:rPr>
              <w:t>Löfqvist</w:t>
            </w:r>
            <w:proofErr w:type="spellEnd"/>
            <w:r w:rsidRPr="007F7673">
              <w:rPr>
                <w:rFonts w:ascii="Times New Roman" w:hAnsi="Times New Roman" w:cs="Times New Roman"/>
                <w:color w:val="303030"/>
                <w:szCs w:val="24"/>
              </w:rPr>
              <w:t xml:space="preserve"> CA et al, 2018</w:t>
            </w:r>
          </w:p>
        </w:tc>
        <w:tc>
          <w:tcPr>
            <w:tcW w:w="7064" w:type="dxa"/>
          </w:tcPr>
          <w:p w14:paraId="146A3683" w14:textId="09358A8F"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color w:val="333333"/>
                <w:szCs w:val="24"/>
              </w:rPr>
              <w:t>Association of Retinopathy of Prematurity With Low Levels of Arachidonic Acid: A Secondary Analysis of a Randomized Clinical Trial</w:t>
            </w:r>
          </w:p>
        </w:tc>
        <w:tc>
          <w:tcPr>
            <w:tcW w:w="3487" w:type="dxa"/>
          </w:tcPr>
          <w:p w14:paraId="49BA0965" w14:textId="661140F3"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Parenteral administration</w:t>
            </w:r>
          </w:p>
        </w:tc>
      </w:tr>
      <w:tr w:rsidR="000F638F" w:rsidRPr="007F7673" w14:paraId="2DAEC11D" w14:textId="77777777" w:rsidTr="000F638F">
        <w:tc>
          <w:tcPr>
            <w:tcW w:w="704" w:type="dxa"/>
          </w:tcPr>
          <w:p w14:paraId="0DEE35A4" w14:textId="3EF5A28A"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7</w:t>
            </w:r>
          </w:p>
        </w:tc>
        <w:tc>
          <w:tcPr>
            <w:tcW w:w="2693" w:type="dxa"/>
          </w:tcPr>
          <w:p w14:paraId="068C9F5D" w14:textId="70695010" w:rsidR="000F638F" w:rsidRPr="007F7673" w:rsidRDefault="000F638F" w:rsidP="000F638F">
            <w:pPr>
              <w:rPr>
                <w:rFonts w:ascii="Times New Roman" w:eastAsia="Calibri" w:hAnsi="Times New Roman" w:cs="Times New Roman"/>
                <w:b/>
                <w:bCs/>
                <w:szCs w:val="24"/>
              </w:rPr>
            </w:pPr>
            <w:proofErr w:type="spellStart"/>
            <w:r w:rsidRPr="007F7673">
              <w:rPr>
                <w:rFonts w:ascii="Times New Roman" w:hAnsi="Times New Roman" w:cs="Times New Roman"/>
                <w:color w:val="303030"/>
                <w:szCs w:val="24"/>
              </w:rPr>
              <w:t>Löfqvist</w:t>
            </w:r>
            <w:proofErr w:type="spellEnd"/>
            <w:r w:rsidRPr="007F7673">
              <w:rPr>
                <w:rFonts w:ascii="Times New Roman" w:hAnsi="Times New Roman" w:cs="Times New Roman"/>
                <w:color w:val="303030"/>
                <w:szCs w:val="24"/>
              </w:rPr>
              <w:t xml:space="preserve"> CA et al, </w:t>
            </w:r>
          </w:p>
        </w:tc>
        <w:tc>
          <w:tcPr>
            <w:tcW w:w="7064" w:type="dxa"/>
          </w:tcPr>
          <w:p w14:paraId="5BCA560A" w14:textId="13315E0A"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color w:val="333333"/>
                <w:szCs w:val="24"/>
              </w:rPr>
              <w:t>Preterm infants with late retinopathy of prematurity receive less dietary omega-3 and omega-6 the first two weeks of life</w:t>
            </w:r>
            <w:r w:rsidRPr="007F7673">
              <w:rPr>
                <w:rFonts w:ascii="Times New Roman" w:hAnsi="Times New Roman" w:cs="Times New Roman"/>
                <w:szCs w:val="24"/>
              </w:rPr>
              <w:t xml:space="preserve"> </w:t>
            </w:r>
          </w:p>
        </w:tc>
        <w:tc>
          <w:tcPr>
            <w:tcW w:w="3487" w:type="dxa"/>
          </w:tcPr>
          <w:p w14:paraId="7C539602" w14:textId="67F17295"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Parenteral administration</w:t>
            </w:r>
          </w:p>
        </w:tc>
      </w:tr>
      <w:tr w:rsidR="000F638F" w:rsidRPr="007F7673" w14:paraId="4235BC90" w14:textId="77777777" w:rsidTr="000F638F">
        <w:tc>
          <w:tcPr>
            <w:tcW w:w="704" w:type="dxa"/>
          </w:tcPr>
          <w:p w14:paraId="54A45E99" w14:textId="34C5ACE0"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8</w:t>
            </w:r>
          </w:p>
        </w:tc>
        <w:tc>
          <w:tcPr>
            <w:tcW w:w="2693" w:type="dxa"/>
          </w:tcPr>
          <w:p w14:paraId="40CDFC40" w14:textId="1E85D2B0"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Clinical trial 2015</w:t>
            </w:r>
          </w:p>
        </w:tc>
        <w:tc>
          <w:tcPr>
            <w:tcW w:w="7064" w:type="dxa"/>
          </w:tcPr>
          <w:p w14:paraId="395309AD" w14:textId="0EF05E17"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color w:val="333333"/>
                <w:szCs w:val="24"/>
              </w:rPr>
              <w:t>Omega-3 LCPUFA Supplementation in Very Low Birth Weight Infants for The Prevention Retinopathy of Prematurity</w:t>
            </w:r>
            <w:r w:rsidRPr="007F7673">
              <w:rPr>
                <w:rFonts w:ascii="Times New Roman" w:hAnsi="Times New Roman" w:cs="Times New Roman"/>
                <w:szCs w:val="24"/>
              </w:rPr>
              <w:t xml:space="preserve"> </w:t>
            </w:r>
          </w:p>
        </w:tc>
        <w:tc>
          <w:tcPr>
            <w:tcW w:w="3487" w:type="dxa"/>
          </w:tcPr>
          <w:p w14:paraId="41A7174D" w14:textId="36565C04"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Ongoing clinical trial- both parenteral &amp; enteral</w:t>
            </w:r>
          </w:p>
        </w:tc>
      </w:tr>
      <w:tr w:rsidR="000F638F" w:rsidRPr="007F7673" w14:paraId="4CF6C16F" w14:textId="77777777" w:rsidTr="000F638F">
        <w:tc>
          <w:tcPr>
            <w:tcW w:w="704" w:type="dxa"/>
          </w:tcPr>
          <w:p w14:paraId="26A28FD7" w14:textId="2A14E01E"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9</w:t>
            </w:r>
          </w:p>
        </w:tc>
        <w:tc>
          <w:tcPr>
            <w:tcW w:w="2693" w:type="dxa"/>
          </w:tcPr>
          <w:p w14:paraId="4574F223" w14:textId="7DE6B07E"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Clinical trial 2016</w:t>
            </w:r>
          </w:p>
        </w:tc>
        <w:tc>
          <w:tcPr>
            <w:tcW w:w="7064" w:type="dxa"/>
          </w:tcPr>
          <w:p w14:paraId="327A0A0C" w14:textId="160DCA90"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color w:val="333333"/>
                <w:szCs w:val="24"/>
              </w:rPr>
              <w:t>A Fatty Acids Study in Preventing Retinopathy of Prematurity</w:t>
            </w:r>
            <w:r w:rsidRPr="007F7673">
              <w:rPr>
                <w:rFonts w:ascii="Times New Roman" w:hAnsi="Times New Roman" w:cs="Times New Roman"/>
                <w:szCs w:val="24"/>
              </w:rPr>
              <w:t xml:space="preserve"> </w:t>
            </w:r>
          </w:p>
        </w:tc>
        <w:tc>
          <w:tcPr>
            <w:tcW w:w="3487" w:type="dxa"/>
          </w:tcPr>
          <w:p w14:paraId="0EE04654" w14:textId="2A20A24C"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Parenteral administration</w:t>
            </w:r>
          </w:p>
        </w:tc>
      </w:tr>
      <w:tr w:rsidR="000F638F" w:rsidRPr="007F7673" w14:paraId="59808F4E" w14:textId="77777777" w:rsidTr="000F638F">
        <w:tc>
          <w:tcPr>
            <w:tcW w:w="704" w:type="dxa"/>
          </w:tcPr>
          <w:p w14:paraId="7BE1811A" w14:textId="40FF08FD"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10</w:t>
            </w:r>
          </w:p>
        </w:tc>
        <w:tc>
          <w:tcPr>
            <w:tcW w:w="2693" w:type="dxa"/>
          </w:tcPr>
          <w:p w14:paraId="1522C74C" w14:textId="1308A16A"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Garcia, 2018</w:t>
            </w:r>
          </w:p>
        </w:tc>
        <w:tc>
          <w:tcPr>
            <w:tcW w:w="7064" w:type="dxa"/>
          </w:tcPr>
          <w:p w14:paraId="72446408" w14:textId="4D250845"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color w:val="333333"/>
                <w:szCs w:val="24"/>
              </w:rPr>
              <w:t>Enteral Administration of Docosahexaenoic Acid to Prevent Retinopathy of Prematurity</w:t>
            </w:r>
            <w:r w:rsidRPr="007F7673">
              <w:rPr>
                <w:rFonts w:ascii="Times New Roman" w:hAnsi="Times New Roman" w:cs="Times New Roman"/>
                <w:szCs w:val="24"/>
              </w:rPr>
              <w:t xml:space="preserve"> </w:t>
            </w:r>
          </w:p>
        </w:tc>
        <w:tc>
          <w:tcPr>
            <w:tcW w:w="3487" w:type="dxa"/>
          </w:tcPr>
          <w:p w14:paraId="44BE744D" w14:textId="20BB11B7"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Duplication of another study (Garcia)</w:t>
            </w:r>
          </w:p>
        </w:tc>
      </w:tr>
      <w:tr w:rsidR="000F638F" w:rsidRPr="007F7673" w14:paraId="3CF0DC26" w14:textId="77777777" w:rsidTr="000F638F">
        <w:tc>
          <w:tcPr>
            <w:tcW w:w="704" w:type="dxa"/>
          </w:tcPr>
          <w:p w14:paraId="0468934A" w14:textId="43A35A5E"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11</w:t>
            </w:r>
          </w:p>
        </w:tc>
        <w:tc>
          <w:tcPr>
            <w:tcW w:w="2693" w:type="dxa"/>
          </w:tcPr>
          <w:p w14:paraId="3AE73AE0" w14:textId="6CCEAD86"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Clinical trials, 2017</w:t>
            </w:r>
          </w:p>
        </w:tc>
        <w:tc>
          <w:tcPr>
            <w:tcW w:w="7064" w:type="dxa"/>
          </w:tcPr>
          <w:p w14:paraId="53CA77AB" w14:textId="4FE3E4AA"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color w:val="333333"/>
                <w:szCs w:val="24"/>
              </w:rPr>
              <w:t>Multi-Center Study to Determine the Role of Fatty Acids in Serum in Preventing Retinopathy of Prematurity (MDM)</w:t>
            </w:r>
            <w:r w:rsidRPr="007F7673">
              <w:rPr>
                <w:rFonts w:ascii="Times New Roman" w:hAnsi="Times New Roman" w:cs="Times New Roman"/>
                <w:szCs w:val="24"/>
              </w:rPr>
              <w:t xml:space="preserve"> </w:t>
            </w:r>
          </w:p>
        </w:tc>
        <w:tc>
          <w:tcPr>
            <w:tcW w:w="3487" w:type="dxa"/>
          </w:tcPr>
          <w:p w14:paraId="195DC23A" w14:textId="74C838AD"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Ongoing clinical trial- both parenteral &amp; enteral</w:t>
            </w:r>
          </w:p>
        </w:tc>
      </w:tr>
      <w:tr w:rsidR="000F638F" w:rsidRPr="007F7673" w14:paraId="0E9E0783" w14:textId="77777777" w:rsidTr="000F638F">
        <w:tc>
          <w:tcPr>
            <w:tcW w:w="704" w:type="dxa"/>
          </w:tcPr>
          <w:p w14:paraId="5C6EE4F6" w14:textId="40334CC5"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12</w:t>
            </w:r>
          </w:p>
        </w:tc>
        <w:tc>
          <w:tcPr>
            <w:tcW w:w="2693" w:type="dxa"/>
          </w:tcPr>
          <w:p w14:paraId="25529B65" w14:textId="0B14E83A" w:rsidR="000F638F" w:rsidRPr="007F7673" w:rsidRDefault="000F638F" w:rsidP="000F638F">
            <w:pPr>
              <w:rPr>
                <w:rFonts w:ascii="Times New Roman" w:eastAsia="Calibri" w:hAnsi="Times New Roman" w:cs="Times New Roman"/>
                <w:b/>
                <w:bCs/>
                <w:szCs w:val="24"/>
              </w:rPr>
            </w:pPr>
            <w:proofErr w:type="spellStart"/>
            <w:r w:rsidRPr="007F7673">
              <w:rPr>
                <w:rFonts w:ascii="Times New Roman" w:hAnsi="Times New Roman" w:cs="Times New Roman"/>
                <w:szCs w:val="24"/>
              </w:rPr>
              <w:t>Talkad</w:t>
            </w:r>
            <w:proofErr w:type="spellEnd"/>
            <w:r w:rsidRPr="007F7673">
              <w:rPr>
                <w:rFonts w:ascii="Times New Roman" w:hAnsi="Times New Roman" w:cs="Times New Roman"/>
                <w:szCs w:val="24"/>
              </w:rPr>
              <w:t xml:space="preserve"> et al, 2020</w:t>
            </w:r>
          </w:p>
        </w:tc>
        <w:tc>
          <w:tcPr>
            <w:tcW w:w="7064" w:type="dxa"/>
          </w:tcPr>
          <w:p w14:paraId="6D2025FD" w14:textId="3C1DB790"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color w:val="333333"/>
                <w:szCs w:val="24"/>
              </w:rPr>
              <w:t>Strategies to Prevent Severe Retinopathy of Prematurity: A 2020 Update and Meta-analysis</w:t>
            </w:r>
            <w:r w:rsidRPr="007F7673">
              <w:rPr>
                <w:rFonts w:ascii="Times New Roman" w:hAnsi="Times New Roman" w:cs="Times New Roman"/>
                <w:szCs w:val="24"/>
              </w:rPr>
              <w:t xml:space="preserve"> </w:t>
            </w:r>
          </w:p>
        </w:tc>
        <w:tc>
          <w:tcPr>
            <w:tcW w:w="3487" w:type="dxa"/>
          </w:tcPr>
          <w:p w14:paraId="055E52E0" w14:textId="5B17D585" w:rsidR="000F638F" w:rsidRPr="007F7673" w:rsidRDefault="000F638F" w:rsidP="000F638F">
            <w:pPr>
              <w:rPr>
                <w:rFonts w:ascii="Times New Roman" w:eastAsia="Calibri" w:hAnsi="Times New Roman" w:cs="Times New Roman"/>
                <w:b/>
                <w:bCs/>
                <w:szCs w:val="24"/>
              </w:rPr>
            </w:pPr>
            <w:r w:rsidRPr="007F7673">
              <w:rPr>
                <w:rFonts w:ascii="Times New Roman" w:hAnsi="Times New Roman" w:cs="Times New Roman"/>
                <w:szCs w:val="24"/>
              </w:rPr>
              <w:t>Review article</w:t>
            </w:r>
          </w:p>
        </w:tc>
      </w:tr>
      <w:tr w:rsidR="00C5057D" w:rsidRPr="007F7673" w14:paraId="40D6BE9B" w14:textId="77777777" w:rsidTr="000F638F">
        <w:tc>
          <w:tcPr>
            <w:tcW w:w="704" w:type="dxa"/>
          </w:tcPr>
          <w:p w14:paraId="339E2FFF" w14:textId="3C6730B9" w:rsidR="00C5057D" w:rsidRPr="007F7673" w:rsidRDefault="00C5057D" w:rsidP="00C5057D">
            <w:pPr>
              <w:rPr>
                <w:rFonts w:ascii="Times New Roman" w:eastAsia="Calibri" w:hAnsi="Times New Roman" w:cs="Times New Roman"/>
                <w:b/>
                <w:bCs/>
                <w:szCs w:val="24"/>
              </w:rPr>
            </w:pPr>
            <w:r w:rsidRPr="007F7673">
              <w:rPr>
                <w:rFonts w:ascii="Times New Roman" w:hAnsi="Times New Roman" w:cs="Times New Roman"/>
                <w:szCs w:val="24"/>
              </w:rPr>
              <w:lastRenderedPageBreak/>
              <w:t>13</w:t>
            </w:r>
          </w:p>
        </w:tc>
        <w:tc>
          <w:tcPr>
            <w:tcW w:w="2693" w:type="dxa"/>
          </w:tcPr>
          <w:p w14:paraId="56A40C66" w14:textId="132EDE96" w:rsidR="00C5057D" w:rsidRPr="007F7673" w:rsidRDefault="00C5057D" w:rsidP="00C5057D">
            <w:pPr>
              <w:rPr>
                <w:rFonts w:ascii="Times New Roman" w:eastAsia="Calibri" w:hAnsi="Times New Roman" w:cs="Times New Roman"/>
                <w:b/>
                <w:bCs/>
                <w:szCs w:val="24"/>
              </w:rPr>
            </w:pPr>
            <w:proofErr w:type="spellStart"/>
            <w:r w:rsidRPr="007F7673">
              <w:rPr>
                <w:rFonts w:ascii="Times New Roman" w:hAnsi="Times New Roman" w:cs="Times New Roman"/>
                <w:color w:val="333333"/>
                <w:szCs w:val="24"/>
              </w:rPr>
              <w:t>Wezel-Meijler</w:t>
            </w:r>
            <w:proofErr w:type="spellEnd"/>
            <w:r w:rsidRPr="007F7673">
              <w:rPr>
                <w:rFonts w:ascii="Times New Roman" w:hAnsi="Times New Roman" w:cs="Times New Roman"/>
                <w:szCs w:val="24"/>
              </w:rPr>
              <w:t xml:space="preserve">  et al, 2002</w:t>
            </w:r>
          </w:p>
        </w:tc>
        <w:tc>
          <w:tcPr>
            <w:tcW w:w="7064" w:type="dxa"/>
          </w:tcPr>
          <w:p w14:paraId="6E7C78D2" w14:textId="081DEBCD" w:rsidR="00C5057D" w:rsidRPr="007F7673" w:rsidRDefault="00C5057D" w:rsidP="00C5057D">
            <w:pPr>
              <w:rPr>
                <w:rFonts w:ascii="Times New Roman" w:eastAsia="Calibri" w:hAnsi="Times New Roman" w:cs="Times New Roman"/>
                <w:b/>
                <w:bCs/>
                <w:szCs w:val="24"/>
              </w:rPr>
            </w:pPr>
            <w:r w:rsidRPr="007F7673">
              <w:rPr>
                <w:rFonts w:ascii="Times New Roman" w:hAnsi="Times New Roman" w:cs="Times New Roman"/>
                <w:color w:val="333333"/>
                <w:szCs w:val="24"/>
              </w:rPr>
              <w:t>Dietary supplementation of long-chain polyunsaturated fatty acids in preterm infants: Effects on cerebral maturation</w:t>
            </w:r>
            <w:r w:rsidRPr="007F7673">
              <w:rPr>
                <w:rFonts w:ascii="Times New Roman" w:hAnsi="Times New Roman" w:cs="Times New Roman"/>
                <w:color w:val="000000"/>
                <w:szCs w:val="24"/>
              </w:rPr>
              <w:t xml:space="preserve"> </w:t>
            </w:r>
          </w:p>
        </w:tc>
        <w:tc>
          <w:tcPr>
            <w:tcW w:w="3487" w:type="dxa"/>
          </w:tcPr>
          <w:p w14:paraId="38341357" w14:textId="7EEBB9A3" w:rsidR="00C5057D" w:rsidRPr="007F7673" w:rsidRDefault="00C5057D" w:rsidP="00C5057D">
            <w:pPr>
              <w:rPr>
                <w:rFonts w:ascii="Times New Roman" w:eastAsia="Calibri" w:hAnsi="Times New Roman" w:cs="Times New Roman"/>
                <w:b/>
                <w:bCs/>
                <w:szCs w:val="24"/>
              </w:rPr>
            </w:pPr>
            <w:r w:rsidRPr="007F7673">
              <w:rPr>
                <w:rFonts w:ascii="Times New Roman" w:hAnsi="Times New Roman" w:cs="Times New Roman"/>
                <w:szCs w:val="24"/>
              </w:rPr>
              <w:t>Desired outcomes not available</w:t>
            </w:r>
          </w:p>
        </w:tc>
      </w:tr>
      <w:tr w:rsidR="00C5057D" w:rsidRPr="007F7673" w14:paraId="1637151E" w14:textId="77777777" w:rsidTr="000F638F">
        <w:tc>
          <w:tcPr>
            <w:tcW w:w="704" w:type="dxa"/>
          </w:tcPr>
          <w:p w14:paraId="7D3FCD53" w14:textId="0890F8B4" w:rsidR="00C5057D" w:rsidRPr="007F7673" w:rsidRDefault="00C5057D" w:rsidP="00C5057D">
            <w:pPr>
              <w:rPr>
                <w:rFonts w:ascii="Times New Roman" w:eastAsia="Calibri" w:hAnsi="Times New Roman" w:cs="Times New Roman"/>
                <w:b/>
                <w:bCs/>
                <w:szCs w:val="24"/>
              </w:rPr>
            </w:pPr>
            <w:r w:rsidRPr="007F7673">
              <w:rPr>
                <w:rFonts w:ascii="Times New Roman" w:hAnsi="Times New Roman" w:cs="Times New Roman"/>
                <w:szCs w:val="24"/>
              </w:rPr>
              <w:t>14</w:t>
            </w:r>
          </w:p>
        </w:tc>
        <w:tc>
          <w:tcPr>
            <w:tcW w:w="2693" w:type="dxa"/>
          </w:tcPr>
          <w:p w14:paraId="13B4D4FA" w14:textId="60F2525F" w:rsidR="00C5057D" w:rsidRPr="00C5057D" w:rsidRDefault="00C5057D" w:rsidP="00C5057D">
            <w:pPr>
              <w:rPr>
                <w:rFonts w:ascii="Times New Roman" w:eastAsia="Calibri" w:hAnsi="Times New Roman" w:cs="Times New Roman"/>
                <w:b/>
                <w:bCs/>
                <w:szCs w:val="24"/>
              </w:rPr>
            </w:pPr>
            <w:proofErr w:type="spellStart"/>
            <w:r w:rsidRPr="00C5057D">
              <w:rPr>
                <w:rFonts w:ascii="Times New Roman" w:hAnsi="Times New Roman" w:cs="Times New Roman"/>
                <w:b/>
                <w:bCs/>
                <w:color w:val="333333"/>
                <w:szCs w:val="24"/>
              </w:rPr>
              <w:t>Makrides</w:t>
            </w:r>
            <w:proofErr w:type="spellEnd"/>
            <w:r w:rsidRPr="00C5057D">
              <w:rPr>
                <w:rFonts w:ascii="Times New Roman" w:hAnsi="Times New Roman" w:cs="Times New Roman"/>
                <w:b/>
                <w:bCs/>
                <w:color w:val="333333"/>
                <w:szCs w:val="24"/>
              </w:rPr>
              <w:t xml:space="preserve"> et al 2009</w:t>
            </w:r>
          </w:p>
        </w:tc>
        <w:tc>
          <w:tcPr>
            <w:tcW w:w="7064" w:type="dxa"/>
          </w:tcPr>
          <w:p w14:paraId="212BE082" w14:textId="77777777" w:rsidR="00C5057D" w:rsidRPr="00C5057D" w:rsidRDefault="00C5057D" w:rsidP="00C5057D">
            <w:pPr>
              <w:pStyle w:val="Heading1"/>
              <w:rPr>
                <w:rFonts w:ascii="Times New Roman" w:hAnsi="Times New Roman" w:cs="Times New Roman"/>
                <w:b/>
                <w:bCs/>
                <w:color w:val="212121"/>
                <w:sz w:val="24"/>
                <w:szCs w:val="24"/>
              </w:rPr>
            </w:pPr>
            <w:r w:rsidRPr="00C5057D">
              <w:rPr>
                <w:rFonts w:ascii="Times New Roman" w:hAnsi="Times New Roman" w:cs="Times New Roman"/>
                <w:b/>
                <w:bCs/>
                <w:color w:val="212121"/>
                <w:sz w:val="24"/>
                <w:szCs w:val="24"/>
              </w:rPr>
              <w:t>Neurodevelopmental outcomes of preterm infants fed high-dose docosahexaenoic acid: a randomized controlled trial</w:t>
            </w:r>
          </w:p>
          <w:p w14:paraId="1B5B3CFC" w14:textId="3F3DBE9A" w:rsidR="00C5057D" w:rsidRPr="00C5057D" w:rsidRDefault="00C5057D" w:rsidP="00C5057D">
            <w:pPr>
              <w:rPr>
                <w:rFonts w:ascii="Times New Roman" w:eastAsia="Calibri" w:hAnsi="Times New Roman" w:cs="Times New Roman"/>
                <w:b/>
                <w:bCs/>
                <w:szCs w:val="24"/>
              </w:rPr>
            </w:pPr>
          </w:p>
        </w:tc>
        <w:tc>
          <w:tcPr>
            <w:tcW w:w="3487" w:type="dxa"/>
          </w:tcPr>
          <w:p w14:paraId="163F51F0" w14:textId="61A72AC0" w:rsidR="00C5057D" w:rsidRPr="00C5057D" w:rsidRDefault="00C5057D" w:rsidP="00C5057D">
            <w:pPr>
              <w:rPr>
                <w:rFonts w:ascii="Times New Roman" w:eastAsia="Calibri" w:hAnsi="Times New Roman" w:cs="Times New Roman"/>
                <w:b/>
                <w:bCs/>
                <w:szCs w:val="24"/>
              </w:rPr>
            </w:pPr>
            <w:r w:rsidRPr="00C5057D">
              <w:rPr>
                <w:rFonts w:ascii="Times New Roman" w:eastAsia="Calibri" w:hAnsi="Times New Roman" w:cs="Times New Roman"/>
                <w:b/>
                <w:bCs/>
                <w:szCs w:val="24"/>
              </w:rPr>
              <w:t>Maternal supplementation of LCPUFA</w:t>
            </w:r>
          </w:p>
        </w:tc>
      </w:tr>
      <w:tr w:rsidR="00C5057D" w:rsidRPr="007F7673" w14:paraId="79B9F060" w14:textId="77777777" w:rsidTr="000F638F">
        <w:tc>
          <w:tcPr>
            <w:tcW w:w="704" w:type="dxa"/>
          </w:tcPr>
          <w:p w14:paraId="73E7A88D" w14:textId="6D6989E6" w:rsidR="00C5057D" w:rsidRPr="007F7673" w:rsidRDefault="00C5057D" w:rsidP="00C5057D">
            <w:pPr>
              <w:rPr>
                <w:rFonts w:ascii="Times New Roman" w:hAnsi="Times New Roman" w:cs="Times New Roman"/>
                <w:szCs w:val="24"/>
              </w:rPr>
            </w:pPr>
            <w:r>
              <w:rPr>
                <w:rFonts w:ascii="Times New Roman" w:hAnsi="Times New Roman" w:cs="Times New Roman"/>
                <w:szCs w:val="24"/>
              </w:rPr>
              <w:t>15</w:t>
            </w:r>
          </w:p>
        </w:tc>
        <w:tc>
          <w:tcPr>
            <w:tcW w:w="2693" w:type="dxa"/>
          </w:tcPr>
          <w:p w14:paraId="193A1B91" w14:textId="30B207FF" w:rsidR="00C5057D" w:rsidRPr="00C5057D" w:rsidRDefault="00C5057D" w:rsidP="00C5057D">
            <w:pPr>
              <w:rPr>
                <w:rFonts w:ascii="Times New Roman" w:hAnsi="Times New Roman" w:cs="Times New Roman"/>
                <w:b/>
                <w:bCs/>
                <w:color w:val="333333"/>
                <w:szCs w:val="24"/>
              </w:rPr>
            </w:pPr>
            <w:r w:rsidRPr="00C5057D">
              <w:rPr>
                <w:rFonts w:ascii="Times New Roman" w:hAnsi="Times New Roman" w:cs="Times New Roman"/>
                <w:b/>
                <w:bCs/>
                <w:color w:val="333333"/>
                <w:szCs w:val="24"/>
              </w:rPr>
              <w:t>Manley et al 2011</w:t>
            </w:r>
          </w:p>
        </w:tc>
        <w:tc>
          <w:tcPr>
            <w:tcW w:w="7064" w:type="dxa"/>
          </w:tcPr>
          <w:p w14:paraId="31F09AA8" w14:textId="77777777" w:rsidR="00C5057D" w:rsidRPr="00C5057D" w:rsidRDefault="00C5057D" w:rsidP="00C5057D">
            <w:pPr>
              <w:pStyle w:val="Heading1"/>
              <w:rPr>
                <w:rFonts w:ascii="Times New Roman" w:hAnsi="Times New Roman" w:cs="Times New Roman"/>
                <w:b/>
                <w:bCs/>
                <w:color w:val="212121"/>
                <w:sz w:val="24"/>
                <w:szCs w:val="24"/>
              </w:rPr>
            </w:pPr>
            <w:r w:rsidRPr="00C5057D">
              <w:rPr>
                <w:rFonts w:ascii="Times New Roman" w:hAnsi="Times New Roman" w:cs="Times New Roman"/>
                <w:b/>
                <w:bCs/>
                <w:color w:val="212121"/>
                <w:sz w:val="24"/>
                <w:szCs w:val="24"/>
              </w:rPr>
              <w:t>High-dose docosahexaenoic acid supplementation of preterm infants: respiratory and allergy outcomes</w:t>
            </w:r>
          </w:p>
          <w:p w14:paraId="65404FBB" w14:textId="77777777" w:rsidR="00C5057D" w:rsidRPr="00C5057D" w:rsidRDefault="00C5057D" w:rsidP="00C5057D">
            <w:pPr>
              <w:rPr>
                <w:rFonts w:ascii="Times New Roman" w:hAnsi="Times New Roman" w:cs="Times New Roman"/>
                <w:b/>
                <w:bCs/>
                <w:color w:val="333333"/>
                <w:szCs w:val="24"/>
              </w:rPr>
            </w:pPr>
          </w:p>
        </w:tc>
        <w:tc>
          <w:tcPr>
            <w:tcW w:w="3487" w:type="dxa"/>
          </w:tcPr>
          <w:p w14:paraId="6F3FB2C4" w14:textId="4FFAB2C2" w:rsidR="00C5057D" w:rsidRPr="00C5057D" w:rsidRDefault="00C5057D" w:rsidP="00C5057D">
            <w:pPr>
              <w:rPr>
                <w:rFonts w:ascii="Times New Roman" w:hAnsi="Times New Roman" w:cs="Times New Roman"/>
                <w:b/>
                <w:bCs/>
                <w:szCs w:val="24"/>
              </w:rPr>
            </w:pPr>
            <w:r w:rsidRPr="00C5057D">
              <w:rPr>
                <w:rFonts w:ascii="Times New Roman" w:eastAsia="Calibri" w:hAnsi="Times New Roman" w:cs="Times New Roman"/>
                <w:b/>
                <w:bCs/>
                <w:szCs w:val="24"/>
              </w:rPr>
              <w:t>Maternal supplementation of LCPUFA</w:t>
            </w:r>
          </w:p>
        </w:tc>
      </w:tr>
      <w:tr w:rsidR="00D544BD" w:rsidRPr="00D544BD" w14:paraId="60C055B8" w14:textId="77777777" w:rsidTr="000F638F">
        <w:tc>
          <w:tcPr>
            <w:tcW w:w="704" w:type="dxa"/>
          </w:tcPr>
          <w:p w14:paraId="351A8B50" w14:textId="0FA95516"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16</w:t>
            </w:r>
          </w:p>
        </w:tc>
        <w:tc>
          <w:tcPr>
            <w:tcW w:w="2693" w:type="dxa"/>
          </w:tcPr>
          <w:p w14:paraId="565F45DE" w14:textId="47799F98"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shd w:val="clear" w:color="auto" w:fill="FFFFFF"/>
              </w:rPr>
              <w:t xml:space="preserve">Baack </w:t>
            </w:r>
            <w:r w:rsidRPr="00C5057D">
              <w:rPr>
                <w:rFonts w:ascii="Times New Roman" w:hAnsi="Times New Roman" w:cs="Times New Roman"/>
                <w:b/>
                <w:bCs/>
                <w:color w:val="333333"/>
                <w:szCs w:val="24"/>
              </w:rPr>
              <w:t xml:space="preserve">et al </w:t>
            </w:r>
            <w:r w:rsidRPr="00D544BD">
              <w:rPr>
                <w:rFonts w:ascii="Times New Roman" w:hAnsi="Times New Roman" w:cs="Times New Roman"/>
                <w:b/>
                <w:bCs/>
                <w:color w:val="000000" w:themeColor="text1"/>
                <w:szCs w:val="24"/>
                <w:shd w:val="clear" w:color="auto" w:fill="FFFFFF"/>
              </w:rPr>
              <w:t>2016</w:t>
            </w:r>
          </w:p>
        </w:tc>
        <w:tc>
          <w:tcPr>
            <w:tcW w:w="7064" w:type="dxa"/>
          </w:tcPr>
          <w:p w14:paraId="20082C45" w14:textId="45FB06D3"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Docosahexaenoic acid and bronchopulmonary dysplasia in preterm infants.</w:t>
            </w:r>
          </w:p>
        </w:tc>
        <w:tc>
          <w:tcPr>
            <w:tcW w:w="3487" w:type="dxa"/>
          </w:tcPr>
          <w:p w14:paraId="749705A4" w14:textId="4A41B4CD"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shd w:val="clear" w:color="auto" w:fill="FFFFFF"/>
              </w:rPr>
              <w:t>Primary outcome (ROP)  data not available</w:t>
            </w:r>
          </w:p>
        </w:tc>
      </w:tr>
      <w:tr w:rsidR="00D544BD" w:rsidRPr="00D544BD" w14:paraId="0D8E3140" w14:textId="77777777" w:rsidTr="000F638F">
        <w:tc>
          <w:tcPr>
            <w:tcW w:w="704" w:type="dxa"/>
          </w:tcPr>
          <w:p w14:paraId="1D1D0595" w14:textId="529BD995"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17</w:t>
            </w:r>
          </w:p>
        </w:tc>
        <w:tc>
          <w:tcPr>
            <w:tcW w:w="2693" w:type="dxa"/>
          </w:tcPr>
          <w:p w14:paraId="55C208BE" w14:textId="1FEC6F26" w:rsidR="00D544BD" w:rsidRPr="00D544BD" w:rsidRDefault="0090612F" w:rsidP="00D544BD">
            <w:pPr>
              <w:rPr>
                <w:rFonts w:ascii="Times New Roman" w:hAnsi="Times New Roman" w:cs="Times New Roman"/>
                <w:b/>
                <w:bCs/>
                <w:color w:val="000000" w:themeColor="text1"/>
                <w:szCs w:val="24"/>
              </w:rPr>
            </w:pPr>
            <w:hyperlink r:id="rId14" w:history="1">
              <w:proofErr w:type="spellStart"/>
              <w:r w:rsidR="00D544BD" w:rsidRPr="00D544BD">
                <w:rPr>
                  <w:rStyle w:val="Hyperlink"/>
                  <w:rFonts w:ascii="Times New Roman" w:hAnsi="Times New Roman" w:cs="Times New Roman"/>
                  <w:b/>
                  <w:bCs/>
                  <w:color w:val="000000" w:themeColor="text1"/>
                  <w:szCs w:val="24"/>
                </w:rPr>
                <w:t>Skouroliakou</w:t>
              </w:r>
              <w:proofErr w:type="spellEnd"/>
            </w:hyperlink>
            <w:r w:rsidR="00D544BD" w:rsidRPr="00D544BD">
              <w:rPr>
                <w:rFonts w:ascii="Times New Roman" w:hAnsi="Times New Roman" w:cs="Times New Roman"/>
                <w:b/>
                <w:bCs/>
                <w:color w:val="000000" w:themeColor="text1"/>
                <w:szCs w:val="24"/>
              </w:rPr>
              <w:t xml:space="preserve"> </w:t>
            </w:r>
            <w:r w:rsidR="00D544BD" w:rsidRPr="00C5057D">
              <w:rPr>
                <w:rFonts w:ascii="Times New Roman" w:hAnsi="Times New Roman" w:cs="Times New Roman"/>
                <w:b/>
                <w:bCs/>
                <w:color w:val="333333"/>
                <w:szCs w:val="24"/>
              </w:rPr>
              <w:t xml:space="preserve">et al </w:t>
            </w:r>
            <w:r w:rsidR="00D544BD" w:rsidRPr="00D544BD">
              <w:rPr>
                <w:rFonts w:ascii="Times New Roman" w:hAnsi="Times New Roman" w:cs="Times New Roman"/>
                <w:b/>
                <w:bCs/>
                <w:color w:val="000000" w:themeColor="text1"/>
                <w:szCs w:val="24"/>
              </w:rPr>
              <w:t>2015</w:t>
            </w:r>
          </w:p>
          <w:p w14:paraId="7D6BE57D" w14:textId="77777777" w:rsidR="00D544BD" w:rsidRPr="00D544BD" w:rsidRDefault="00D544BD" w:rsidP="00D544BD">
            <w:pPr>
              <w:rPr>
                <w:rFonts w:ascii="Times New Roman" w:hAnsi="Times New Roman" w:cs="Times New Roman"/>
                <w:b/>
                <w:bCs/>
                <w:color w:val="000000" w:themeColor="text1"/>
                <w:szCs w:val="24"/>
              </w:rPr>
            </w:pPr>
          </w:p>
        </w:tc>
        <w:tc>
          <w:tcPr>
            <w:tcW w:w="7064" w:type="dxa"/>
          </w:tcPr>
          <w:p w14:paraId="0FD64CEC" w14:textId="77777777" w:rsidR="00D544BD" w:rsidRPr="00D544BD" w:rsidRDefault="00D544BD" w:rsidP="00D544BD">
            <w:pPr>
              <w:pStyle w:val="Heading1"/>
              <w:rPr>
                <w:rFonts w:ascii="Times New Roman" w:hAnsi="Times New Roman" w:cs="Times New Roman"/>
                <w:b/>
                <w:bCs/>
                <w:color w:val="000000" w:themeColor="text1"/>
                <w:sz w:val="24"/>
                <w:szCs w:val="24"/>
              </w:rPr>
            </w:pPr>
            <w:r w:rsidRPr="00D544BD">
              <w:rPr>
                <w:rFonts w:ascii="Times New Roman" w:hAnsi="Times New Roman" w:cs="Times New Roman"/>
                <w:b/>
                <w:bCs/>
                <w:color w:val="000000" w:themeColor="text1"/>
                <w:sz w:val="24"/>
                <w:szCs w:val="24"/>
              </w:rPr>
              <w:t>Parenteral MCT/ω-3 Polyunsaturated Fatty Acid-Enriched Intravenous Fat Emulsion Is Associated With Cytokine and Fatty Acid Profiles Consistent With Attenuated Inflammatory Response in Preterm Neonates: A Randomized, Double-Blind Clinical Trial</w:t>
            </w:r>
          </w:p>
          <w:p w14:paraId="2F4FEDBD" w14:textId="77777777" w:rsidR="00D544BD" w:rsidRPr="00D544BD" w:rsidRDefault="00D544BD" w:rsidP="00D544BD">
            <w:pPr>
              <w:rPr>
                <w:rFonts w:ascii="Times New Roman" w:hAnsi="Times New Roman" w:cs="Times New Roman"/>
                <w:b/>
                <w:bCs/>
                <w:color w:val="000000" w:themeColor="text1"/>
                <w:szCs w:val="24"/>
              </w:rPr>
            </w:pPr>
          </w:p>
        </w:tc>
        <w:tc>
          <w:tcPr>
            <w:tcW w:w="3487" w:type="dxa"/>
          </w:tcPr>
          <w:p w14:paraId="286032EB" w14:textId="2B51C2CB"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shd w:val="clear" w:color="auto" w:fill="FFFFFF"/>
              </w:rPr>
              <w:t>Parenteral lipid supplementation</w:t>
            </w:r>
          </w:p>
        </w:tc>
      </w:tr>
      <w:tr w:rsidR="00D544BD" w:rsidRPr="00D544BD" w14:paraId="20599BF2" w14:textId="77777777" w:rsidTr="000F638F">
        <w:tc>
          <w:tcPr>
            <w:tcW w:w="704" w:type="dxa"/>
          </w:tcPr>
          <w:p w14:paraId="12C6EFC2" w14:textId="1D770A51"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18</w:t>
            </w:r>
          </w:p>
        </w:tc>
        <w:tc>
          <w:tcPr>
            <w:tcW w:w="2693" w:type="dxa"/>
          </w:tcPr>
          <w:p w14:paraId="7AAA9D0A" w14:textId="4C70D1FB" w:rsidR="00D544BD" w:rsidRPr="00D544BD" w:rsidRDefault="0090612F" w:rsidP="00D544BD">
            <w:pPr>
              <w:rPr>
                <w:rFonts w:ascii="Times New Roman" w:hAnsi="Times New Roman" w:cs="Times New Roman"/>
                <w:b/>
                <w:bCs/>
                <w:color w:val="000000" w:themeColor="text1"/>
                <w:szCs w:val="24"/>
              </w:rPr>
            </w:pPr>
            <w:hyperlink r:id="rId15" w:history="1">
              <w:r w:rsidR="00D544BD" w:rsidRPr="00D544BD">
                <w:rPr>
                  <w:rStyle w:val="Hyperlink"/>
                  <w:rFonts w:ascii="Times New Roman" w:hAnsi="Times New Roman" w:cs="Times New Roman"/>
                  <w:b/>
                  <w:bCs/>
                  <w:color w:val="000000" w:themeColor="text1"/>
                  <w:szCs w:val="24"/>
                </w:rPr>
                <w:t xml:space="preserve">Rita </w:t>
              </w:r>
              <w:proofErr w:type="spellStart"/>
              <w:r w:rsidR="00D544BD" w:rsidRPr="00D544BD">
                <w:rPr>
                  <w:rStyle w:val="Hyperlink"/>
                  <w:rFonts w:ascii="Times New Roman" w:hAnsi="Times New Roman" w:cs="Times New Roman"/>
                  <w:b/>
                  <w:bCs/>
                  <w:color w:val="000000" w:themeColor="text1"/>
                  <w:szCs w:val="24"/>
                </w:rPr>
                <w:t>D'Ascenzo</w:t>
              </w:r>
              <w:proofErr w:type="spellEnd"/>
            </w:hyperlink>
            <w:r w:rsidR="00D544BD" w:rsidRPr="00D544BD">
              <w:rPr>
                <w:rStyle w:val="author-sup-separator"/>
                <w:rFonts w:ascii="Times New Roman" w:hAnsi="Times New Roman" w:cs="Times New Roman"/>
                <w:b/>
                <w:bCs/>
                <w:color w:val="000000" w:themeColor="text1"/>
                <w:szCs w:val="24"/>
                <w:vertAlign w:val="superscript"/>
              </w:rPr>
              <w:t> </w:t>
            </w:r>
            <w:r w:rsidR="00D544BD" w:rsidRPr="00C5057D">
              <w:rPr>
                <w:rFonts w:ascii="Times New Roman" w:hAnsi="Times New Roman" w:cs="Times New Roman"/>
                <w:b/>
                <w:bCs/>
                <w:color w:val="333333"/>
                <w:szCs w:val="24"/>
              </w:rPr>
              <w:t>et al</w:t>
            </w:r>
          </w:p>
          <w:p w14:paraId="74E8AC0E" w14:textId="7E578AC8"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shd w:val="clear" w:color="auto" w:fill="FFFFFF"/>
              </w:rPr>
              <w:t>2014</w:t>
            </w:r>
          </w:p>
        </w:tc>
        <w:tc>
          <w:tcPr>
            <w:tcW w:w="7064" w:type="dxa"/>
          </w:tcPr>
          <w:p w14:paraId="1D1D9956" w14:textId="7F74081F"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Higher docosahexaenoic acid, lower arachidonic acid and reduced lipid tolerance with high doses of a lipid emulsion containing 15% fish oil: a randomized clinical trial</w:t>
            </w:r>
          </w:p>
        </w:tc>
        <w:tc>
          <w:tcPr>
            <w:tcW w:w="3487" w:type="dxa"/>
          </w:tcPr>
          <w:p w14:paraId="139042A6" w14:textId="21689C01"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shd w:val="clear" w:color="auto" w:fill="FFFFFF"/>
              </w:rPr>
              <w:t>Parenteral lipid supplementation</w:t>
            </w:r>
          </w:p>
        </w:tc>
      </w:tr>
      <w:tr w:rsidR="00D544BD" w:rsidRPr="00D544BD" w14:paraId="2DD55C5A" w14:textId="77777777" w:rsidTr="000F638F">
        <w:tc>
          <w:tcPr>
            <w:tcW w:w="704" w:type="dxa"/>
          </w:tcPr>
          <w:p w14:paraId="28C04AE3" w14:textId="2169DE35"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19</w:t>
            </w:r>
          </w:p>
        </w:tc>
        <w:tc>
          <w:tcPr>
            <w:tcW w:w="2693" w:type="dxa"/>
          </w:tcPr>
          <w:p w14:paraId="7405B43D" w14:textId="1F346779" w:rsidR="00D544BD" w:rsidRPr="00D544BD" w:rsidRDefault="00D544BD" w:rsidP="00D544BD">
            <w:pPr>
              <w:rPr>
                <w:rFonts w:ascii="Times New Roman" w:hAnsi="Times New Roman" w:cs="Times New Roman"/>
                <w:b/>
                <w:bCs/>
                <w:color w:val="000000" w:themeColor="text1"/>
                <w:szCs w:val="24"/>
              </w:rPr>
            </w:pPr>
            <w:proofErr w:type="spellStart"/>
            <w:r w:rsidRPr="00D544BD">
              <w:rPr>
                <w:rFonts w:ascii="Times New Roman" w:hAnsi="Times New Roman" w:cs="Times New Roman"/>
                <w:b/>
                <w:bCs/>
                <w:color w:val="000000" w:themeColor="text1"/>
                <w:szCs w:val="24"/>
              </w:rPr>
              <w:t>Moltu</w:t>
            </w:r>
            <w:proofErr w:type="spellEnd"/>
            <w:r w:rsidRPr="00D544BD">
              <w:rPr>
                <w:rFonts w:ascii="Times New Roman" w:hAnsi="Times New Roman" w:cs="Times New Roman"/>
                <w:b/>
                <w:bCs/>
                <w:color w:val="000000" w:themeColor="text1"/>
                <w:szCs w:val="24"/>
              </w:rPr>
              <w:t xml:space="preserve"> </w:t>
            </w:r>
            <w:r w:rsidRPr="00C5057D">
              <w:rPr>
                <w:rFonts w:ascii="Times New Roman" w:hAnsi="Times New Roman" w:cs="Times New Roman"/>
                <w:b/>
                <w:bCs/>
                <w:color w:val="333333"/>
                <w:szCs w:val="24"/>
              </w:rPr>
              <w:t xml:space="preserve">et al </w:t>
            </w:r>
            <w:r w:rsidRPr="00D544BD">
              <w:rPr>
                <w:rFonts w:ascii="Times New Roman" w:hAnsi="Times New Roman" w:cs="Times New Roman"/>
                <w:b/>
                <w:bCs/>
                <w:color w:val="000000" w:themeColor="text1"/>
                <w:szCs w:val="24"/>
              </w:rPr>
              <w:t>2014</w:t>
            </w:r>
          </w:p>
        </w:tc>
        <w:tc>
          <w:tcPr>
            <w:tcW w:w="7064" w:type="dxa"/>
          </w:tcPr>
          <w:p w14:paraId="19E076D5" w14:textId="318498F8"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Enhanced feeding and diminished postnatal growth failure in very-low-birth-weight infants</w:t>
            </w:r>
          </w:p>
        </w:tc>
        <w:tc>
          <w:tcPr>
            <w:tcW w:w="3487" w:type="dxa"/>
          </w:tcPr>
          <w:p w14:paraId="533B87CB" w14:textId="46ED2827"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shd w:val="clear" w:color="auto" w:fill="FFFFFF"/>
              </w:rPr>
              <w:t>Intervention was mixed (parenteral and enteral) supplementation. Our study focused on exclusive enteral supplementation</w:t>
            </w:r>
          </w:p>
        </w:tc>
      </w:tr>
      <w:tr w:rsidR="00D544BD" w:rsidRPr="00D544BD" w14:paraId="406DE7C6" w14:textId="77777777" w:rsidTr="00D544BD">
        <w:trPr>
          <w:trHeight w:val="371"/>
        </w:trPr>
        <w:tc>
          <w:tcPr>
            <w:tcW w:w="704" w:type="dxa"/>
          </w:tcPr>
          <w:p w14:paraId="124073D7" w14:textId="0C9210BE"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20</w:t>
            </w:r>
          </w:p>
        </w:tc>
        <w:tc>
          <w:tcPr>
            <w:tcW w:w="2693" w:type="dxa"/>
          </w:tcPr>
          <w:p w14:paraId="4DA8A970" w14:textId="387245E7" w:rsidR="00D544BD" w:rsidRPr="00D544BD" w:rsidRDefault="00D544BD" w:rsidP="00D544BD">
            <w:pPr>
              <w:rPr>
                <w:rFonts w:ascii="Times New Roman" w:hAnsi="Times New Roman" w:cs="Times New Roman"/>
                <w:b/>
                <w:bCs/>
                <w:color w:val="000000" w:themeColor="text1"/>
                <w:szCs w:val="24"/>
              </w:rPr>
            </w:pPr>
            <w:proofErr w:type="spellStart"/>
            <w:r w:rsidRPr="00D544BD">
              <w:rPr>
                <w:rFonts w:ascii="Times New Roman" w:hAnsi="Times New Roman" w:cs="Times New Roman"/>
                <w:b/>
                <w:bCs/>
                <w:color w:val="000000" w:themeColor="text1"/>
                <w:szCs w:val="24"/>
                <w:shd w:val="clear" w:color="auto" w:fill="FFFFFF"/>
              </w:rPr>
              <w:t>Beken</w:t>
            </w:r>
            <w:proofErr w:type="spellEnd"/>
            <w:r w:rsidRPr="00D544BD">
              <w:rPr>
                <w:rFonts w:ascii="Times New Roman" w:hAnsi="Times New Roman" w:cs="Times New Roman"/>
                <w:b/>
                <w:bCs/>
                <w:color w:val="000000" w:themeColor="text1"/>
                <w:szCs w:val="24"/>
                <w:shd w:val="clear" w:color="auto" w:fill="FFFFFF"/>
              </w:rPr>
              <w:t xml:space="preserve"> </w:t>
            </w:r>
            <w:r w:rsidRPr="00C5057D">
              <w:rPr>
                <w:rFonts w:ascii="Times New Roman" w:hAnsi="Times New Roman" w:cs="Times New Roman"/>
                <w:b/>
                <w:bCs/>
                <w:color w:val="333333"/>
                <w:szCs w:val="24"/>
              </w:rPr>
              <w:t xml:space="preserve">et al </w:t>
            </w:r>
            <w:r w:rsidRPr="00D544BD">
              <w:rPr>
                <w:rFonts w:ascii="Times New Roman" w:hAnsi="Times New Roman" w:cs="Times New Roman"/>
                <w:b/>
                <w:bCs/>
                <w:color w:val="000000" w:themeColor="text1"/>
                <w:szCs w:val="24"/>
                <w:shd w:val="clear" w:color="auto" w:fill="FFFFFF"/>
              </w:rPr>
              <w:t>2014</w:t>
            </w:r>
          </w:p>
        </w:tc>
        <w:tc>
          <w:tcPr>
            <w:tcW w:w="7064" w:type="dxa"/>
          </w:tcPr>
          <w:p w14:paraId="5A791F94" w14:textId="550BDB64"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The influence of fish-oil lipid emulsions on retinopathy of prematurity in very low birth weight infants: a randomized controlled trial</w:t>
            </w:r>
          </w:p>
        </w:tc>
        <w:tc>
          <w:tcPr>
            <w:tcW w:w="3487" w:type="dxa"/>
          </w:tcPr>
          <w:p w14:paraId="73BD4E33" w14:textId="42EC69BD"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shd w:val="clear" w:color="auto" w:fill="FFFFFF"/>
              </w:rPr>
              <w:t>Parenteral lipid supplementation</w:t>
            </w:r>
          </w:p>
        </w:tc>
      </w:tr>
      <w:tr w:rsidR="00D544BD" w:rsidRPr="00D544BD" w14:paraId="2D99F789" w14:textId="77777777" w:rsidTr="000F638F">
        <w:tc>
          <w:tcPr>
            <w:tcW w:w="704" w:type="dxa"/>
          </w:tcPr>
          <w:p w14:paraId="53616A79" w14:textId="3A608912"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21</w:t>
            </w:r>
          </w:p>
        </w:tc>
        <w:tc>
          <w:tcPr>
            <w:tcW w:w="2693" w:type="dxa"/>
          </w:tcPr>
          <w:p w14:paraId="5B3E921A" w14:textId="1E57797A" w:rsidR="00D544BD" w:rsidRPr="00D544BD" w:rsidRDefault="00D544BD" w:rsidP="00D544BD">
            <w:pPr>
              <w:rPr>
                <w:rFonts w:ascii="Times New Roman" w:hAnsi="Times New Roman" w:cs="Times New Roman"/>
                <w:b/>
                <w:bCs/>
                <w:color w:val="000000" w:themeColor="text1"/>
                <w:szCs w:val="24"/>
              </w:rPr>
            </w:pPr>
            <w:proofErr w:type="spellStart"/>
            <w:r w:rsidRPr="00D544BD">
              <w:rPr>
                <w:rFonts w:ascii="Times New Roman" w:hAnsi="Times New Roman" w:cs="Times New Roman"/>
                <w:b/>
                <w:bCs/>
                <w:color w:val="000000" w:themeColor="text1"/>
                <w:szCs w:val="24"/>
                <w:shd w:val="clear" w:color="auto" w:fill="FFFFFF"/>
              </w:rPr>
              <w:t>Makrides</w:t>
            </w:r>
            <w:proofErr w:type="spellEnd"/>
            <w:r w:rsidRPr="00D544BD">
              <w:rPr>
                <w:rFonts w:ascii="Times New Roman" w:hAnsi="Times New Roman" w:cs="Times New Roman"/>
                <w:b/>
                <w:bCs/>
                <w:color w:val="000000" w:themeColor="text1"/>
                <w:szCs w:val="24"/>
                <w:shd w:val="clear" w:color="auto" w:fill="FFFFFF"/>
              </w:rPr>
              <w:t xml:space="preserve"> M </w:t>
            </w:r>
            <w:r w:rsidRPr="00C5057D">
              <w:rPr>
                <w:rFonts w:ascii="Times New Roman" w:hAnsi="Times New Roman" w:cs="Times New Roman"/>
                <w:b/>
                <w:bCs/>
                <w:color w:val="333333"/>
                <w:szCs w:val="24"/>
              </w:rPr>
              <w:t xml:space="preserve">et al </w:t>
            </w:r>
            <w:r w:rsidRPr="00D544BD">
              <w:rPr>
                <w:rFonts w:ascii="Times New Roman" w:hAnsi="Times New Roman" w:cs="Times New Roman"/>
                <w:b/>
                <w:bCs/>
                <w:color w:val="000000" w:themeColor="text1"/>
                <w:szCs w:val="24"/>
                <w:shd w:val="clear" w:color="auto" w:fill="FFFFFF"/>
              </w:rPr>
              <w:t>2009</w:t>
            </w:r>
          </w:p>
        </w:tc>
        <w:tc>
          <w:tcPr>
            <w:tcW w:w="7064" w:type="dxa"/>
          </w:tcPr>
          <w:p w14:paraId="0A77C9BD" w14:textId="00FCF5F8"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Neurodevelopmental outcomes of preterm infants fed high-dose docosahexaenoic acid: a randomized controlled trial</w:t>
            </w:r>
          </w:p>
        </w:tc>
        <w:tc>
          <w:tcPr>
            <w:tcW w:w="3487" w:type="dxa"/>
          </w:tcPr>
          <w:p w14:paraId="3083066B" w14:textId="0374E9D1"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Maternal (not infant ) Supplementation of DHA</w:t>
            </w:r>
          </w:p>
        </w:tc>
      </w:tr>
      <w:tr w:rsidR="00D544BD" w:rsidRPr="00D544BD" w14:paraId="44BF44EF" w14:textId="77777777" w:rsidTr="000F638F">
        <w:tc>
          <w:tcPr>
            <w:tcW w:w="704" w:type="dxa"/>
          </w:tcPr>
          <w:p w14:paraId="06BA133F" w14:textId="0D15AEF8"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lastRenderedPageBreak/>
              <w:t>22</w:t>
            </w:r>
          </w:p>
        </w:tc>
        <w:tc>
          <w:tcPr>
            <w:tcW w:w="2693" w:type="dxa"/>
          </w:tcPr>
          <w:p w14:paraId="2B810E83" w14:textId="1CDC0195"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shd w:val="clear" w:color="auto" w:fill="FFFFFF"/>
              </w:rPr>
              <w:t xml:space="preserve">Manley BJ </w:t>
            </w:r>
            <w:r w:rsidRPr="00C5057D">
              <w:rPr>
                <w:rFonts w:ascii="Times New Roman" w:hAnsi="Times New Roman" w:cs="Times New Roman"/>
                <w:b/>
                <w:bCs/>
                <w:color w:val="333333"/>
                <w:szCs w:val="24"/>
              </w:rPr>
              <w:t xml:space="preserve">et al </w:t>
            </w:r>
            <w:r w:rsidRPr="00D544BD">
              <w:rPr>
                <w:rFonts w:ascii="Times New Roman" w:hAnsi="Times New Roman" w:cs="Times New Roman"/>
                <w:b/>
                <w:bCs/>
                <w:color w:val="000000" w:themeColor="text1"/>
                <w:szCs w:val="24"/>
                <w:shd w:val="clear" w:color="auto" w:fill="FFFFFF"/>
              </w:rPr>
              <w:t>2011</w:t>
            </w:r>
          </w:p>
        </w:tc>
        <w:tc>
          <w:tcPr>
            <w:tcW w:w="7064" w:type="dxa"/>
          </w:tcPr>
          <w:p w14:paraId="11167B07" w14:textId="5E8B61EA"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High-dose docosahexaenoic acid supplementation of preterm infants: respiratory and allergy outcomes</w:t>
            </w:r>
          </w:p>
        </w:tc>
        <w:tc>
          <w:tcPr>
            <w:tcW w:w="3487" w:type="dxa"/>
          </w:tcPr>
          <w:p w14:paraId="267A814E" w14:textId="24382A8C"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Maternal (not infant) Supplementation of DHA</w:t>
            </w:r>
          </w:p>
        </w:tc>
      </w:tr>
      <w:tr w:rsidR="00D544BD" w:rsidRPr="00D544BD" w14:paraId="615C1592" w14:textId="77777777" w:rsidTr="000F638F">
        <w:tc>
          <w:tcPr>
            <w:tcW w:w="704" w:type="dxa"/>
          </w:tcPr>
          <w:p w14:paraId="78C4561E" w14:textId="7F01FD41"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23</w:t>
            </w:r>
          </w:p>
        </w:tc>
        <w:tc>
          <w:tcPr>
            <w:tcW w:w="2693" w:type="dxa"/>
          </w:tcPr>
          <w:p w14:paraId="1F28C02D" w14:textId="3F3576D0" w:rsidR="00D544BD" w:rsidRPr="00D544BD" w:rsidRDefault="00D544BD" w:rsidP="00D544BD">
            <w:pPr>
              <w:rPr>
                <w:rFonts w:ascii="Times New Roman" w:hAnsi="Times New Roman" w:cs="Times New Roman"/>
                <w:b/>
                <w:bCs/>
                <w:color w:val="000000" w:themeColor="text1"/>
                <w:szCs w:val="24"/>
              </w:rPr>
            </w:pPr>
            <w:proofErr w:type="spellStart"/>
            <w:r w:rsidRPr="00D544BD">
              <w:rPr>
                <w:rFonts w:ascii="Times New Roman" w:hAnsi="Times New Roman" w:cs="Times New Roman"/>
                <w:b/>
                <w:bCs/>
                <w:color w:val="000000" w:themeColor="text1"/>
                <w:szCs w:val="24"/>
                <w:shd w:val="clear" w:color="auto" w:fill="FFFFFF"/>
              </w:rPr>
              <w:t>Fewtrell</w:t>
            </w:r>
            <w:proofErr w:type="spellEnd"/>
            <w:r w:rsidRPr="00D544BD">
              <w:rPr>
                <w:rFonts w:ascii="Times New Roman" w:hAnsi="Times New Roman" w:cs="Times New Roman"/>
                <w:b/>
                <w:bCs/>
                <w:color w:val="000000" w:themeColor="text1"/>
                <w:szCs w:val="24"/>
                <w:shd w:val="clear" w:color="auto" w:fill="FFFFFF"/>
              </w:rPr>
              <w:t xml:space="preserve"> </w:t>
            </w:r>
            <w:r w:rsidRPr="00C5057D">
              <w:rPr>
                <w:rFonts w:ascii="Times New Roman" w:hAnsi="Times New Roman" w:cs="Times New Roman"/>
                <w:b/>
                <w:bCs/>
                <w:color w:val="333333"/>
                <w:szCs w:val="24"/>
              </w:rPr>
              <w:t xml:space="preserve">et al </w:t>
            </w:r>
            <w:r w:rsidRPr="00D544BD">
              <w:rPr>
                <w:rFonts w:ascii="Times New Roman" w:hAnsi="Times New Roman" w:cs="Times New Roman"/>
                <w:b/>
                <w:bCs/>
                <w:color w:val="000000" w:themeColor="text1"/>
                <w:szCs w:val="24"/>
                <w:shd w:val="clear" w:color="auto" w:fill="FFFFFF"/>
              </w:rPr>
              <w:t>2004</w:t>
            </w:r>
          </w:p>
        </w:tc>
        <w:tc>
          <w:tcPr>
            <w:tcW w:w="7064" w:type="dxa"/>
          </w:tcPr>
          <w:p w14:paraId="79613AD0" w14:textId="19D44F4A"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 xml:space="preserve">Randomized, double-blind trial of long- chain polyunsaturated fatty acid supplementation with fish oil and borage oil in preterm infants </w:t>
            </w:r>
          </w:p>
        </w:tc>
        <w:tc>
          <w:tcPr>
            <w:tcW w:w="3487" w:type="dxa"/>
          </w:tcPr>
          <w:p w14:paraId="00F2798B" w14:textId="77777777" w:rsidR="00D544BD" w:rsidRPr="00D544BD" w:rsidRDefault="00D544BD" w:rsidP="00D544BD">
            <w:pPr>
              <w:rPr>
                <w:rFonts w:ascii="Times New Roman" w:hAnsi="Times New Roman" w:cs="Times New Roman"/>
                <w:b/>
                <w:bCs/>
                <w:color w:val="000000" w:themeColor="text1"/>
                <w:szCs w:val="24"/>
                <w:shd w:val="clear" w:color="auto" w:fill="FFFFFF"/>
              </w:rPr>
            </w:pPr>
            <w:r w:rsidRPr="00D544BD">
              <w:rPr>
                <w:rFonts w:ascii="Times New Roman" w:hAnsi="Times New Roman" w:cs="Times New Roman"/>
                <w:b/>
                <w:bCs/>
                <w:color w:val="000000" w:themeColor="text1"/>
                <w:szCs w:val="24"/>
                <w:shd w:val="clear" w:color="auto" w:fill="FFFFFF"/>
              </w:rPr>
              <w:t>Primary Outcome data</w:t>
            </w:r>
          </w:p>
          <w:p w14:paraId="221A2DCF" w14:textId="712D6AB0"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shd w:val="clear" w:color="auto" w:fill="FFFFFF"/>
              </w:rPr>
              <w:t>(ROP) not available</w:t>
            </w:r>
          </w:p>
        </w:tc>
      </w:tr>
      <w:tr w:rsidR="00D544BD" w:rsidRPr="00D544BD" w14:paraId="656C3027" w14:textId="77777777" w:rsidTr="000F638F">
        <w:tc>
          <w:tcPr>
            <w:tcW w:w="704" w:type="dxa"/>
          </w:tcPr>
          <w:p w14:paraId="6317DA9E" w14:textId="47E09A23"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24</w:t>
            </w:r>
          </w:p>
        </w:tc>
        <w:tc>
          <w:tcPr>
            <w:tcW w:w="2693" w:type="dxa"/>
          </w:tcPr>
          <w:p w14:paraId="252AC467" w14:textId="011BE08F" w:rsidR="00D544BD" w:rsidRPr="00D544BD" w:rsidRDefault="00D544BD" w:rsidP="00D544BD">
            <w:pPr>
              <w:rPr>
                <w:rFonts w:ascii="Times New Roman" w:hAnsi="Times New Roman" w:cs="Times New Roman"/>
                <w:b/>
                <w:bCs/>
                <w:color w:val="000000" w:themeColor="text1"/>
                <w:szCs w:val="24"/>
              </w:rPr>
            </w:pPr>
            <w:proofErr w:type="spellStart"/>
            <w:r w:rsidRPr="00D544BD">
              <w:rPr>
                <w:rFonts w:ascii="Times New Roman" w:hAnsi="Times New Roman" w:cs="Times New Roman"/>
                <w:b/>
                <w:bCs/>
                <w:color w:val="000000" w:themeColor="text1"/>
                <w:szCs w:val="24"/>
              </w:rPr>
              <w:t>Grohwargo</w:t>
            </w:r>
            <w:proofErr w:type="spellEnd"/>
            <w:r w:rsidRPr="00D544BD">
              <w:rPr>
                <w:rFonts w:ascii="Times New Roman" w:hAnsi="Times New Roman" w:cs="Times New Roman"/>
                <w:b/>
                <w:bCs/>
                <w:color w:val="000000" w:themeColor="text1"/>
                <w:szCs w:val="24"/>
              </w:rPr>
              <w:t xml:space="preserve"> </w:t>
            </w:r>
            <w:r w:rsidRPr="00C5057D">
              <w:rPr>
                <w:rFonts w:ascii="Times New Roman" w:hAnsi="Times New Roman" w:cs="Times New Roman"/>
                <w:b/>
                <w:bCs/>
                <w:color w:val="333333"/>
                <w:szCs w:val="24"/>
              </w:rPr>
              <w:t xml:space="preserve">et al </w:t>
            </w:r>
            <w:r w:rsidRPr="00D544BD">
              <w:rPr>
                <w:rFonts w:ascii="Times New Roman" w:hAnsi="Times New Roman" w:cs="Times New Roman"/>
                <w:b/>
                <w:bCs/>
                <w:color w:val="000000" w:themeColor="text1"/>
                <w:szCs w:val="24"/>
              </w:rPr>
              <w:t>2005</w:t>
            </w:r>
          </w:p>
        </w:tc>
        <w:tc>
          <w:tcPr>
            <w:tcW w:w="7064" w:type="dxa"/>
          </w:tcPr>
          <w:p w14:paraId="53DC1055" w14:textId="77777777" w:rsidR="00D544BD" w:rsidRPr="00D544BD" w:rsidRDefault="00D544BD" w:rsidP="00D544BD">
            <w:pPr>
              <w:pStyle w:val="Heading1"/>
              <w:rPr>
                <w:rFonts w:ascii="Times New Roman" w:hAnsi="Times New Roman" w:cs="Times New Roman"/>
                <w:b/>
                <w:bCs/>
                <w:color w:val="000000" w:themeColor="text1"/>
                <w:sz w:val="24"/>
                <w:szCs w:val="24"/>
              </w:rPr>
            </w:pPr>
            <w:r w:rsidRPr="00D544BD">
              <w:rPr>
                <w:rFonts w:ascii="Times New Roman" w:hAnsi="Times New Roman" w:cs="Times New Roman"/>
                <w:b/>
                <w:bCs/>
                <w:color w:val="000000" w:themeColor="text1"/>
                <w:sz w:val="24"/>
                <w:szCs w:val="24"/>
              </w:rPr>
              <w:t>Body composition in preterm infants who are fed long-chain polyunsaturated fatty acids: a prospective, randomized, controlled trial</w:t>
            </w:r>
          </w:p>
          <w:p w14:paraId="74BD778F" w14:textId="135386C1" w:rsidR="00D544BD" w:rsidRPr="00D544BD" w:rsidRDefault="00D544BD" w:rsidP="00D544BD">
            <w:pPr>
              <w:rPr>
                <w:rFonts w:ascii="Times New Roman" w:hAnsi="Times New Roman" w:cs="Times New Roman"/>
                <w:b/>
                <w:bCs/>
                <w:color w:val="000000" w:themeColor="text1"/>
                <w:szCs w:val="24"/>
              </w:rPr>
            </w:pPr>
          </w:p>
        </w:tc>
        <w:tc>
          <w:tcPr>
            <w:tcW w:w="3487" w:type="dxa"/>
          </w:tcPr>
          <w:p w14:paraId="23A0A87B" w14:textId="3C6B7E3F"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shd w:val="clear" w:color="auto" w:fill="FFFFFF"/>
              </w:rPr>
              <w:t>Primary Outcome data ( ROP) not available . Study was aimed at  measuring body composition  in preterm infants who were fed enteral LCPUFA</w:t>
            </w:r>
          </w:p>
        </w:tc>
      </w:tr>
      <w:tr w:rsidR="00D544BD" w:rsidRPr="00D544BD" w14:paraId="65BA1DCA" w14:textId="77777777" w:rsidTr="000F638F">
        <w:tc>
          <w:tcPr>
            <w:tcW w:w="704" w:type="dxa"/>
          </w:tcPr>
          <w:p w14:paraId="02802E39" w14:textId="451F347A"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rPr>
              <w:t>25</w:t>
            </w:r>
          </w:p>
        </w:tc>
        <w:tc>
          <w:tcPr>
            <w:tcW w:w="2693" w:type="dxa"/>
          </w:tcPr>
          <w:p w14:paraId="0A7A0352" w14:textId="25827D02" w:rsidR="00D544BD" w:rsidRPr="00D544BD" w:rsidRDefault="00D544BD" w:rsidP="00D544BD">
            <w:pPr>
              <w:rPr>
                <w:rFonts w:ascii="Times New Roman" w:hAnsi="Times New Roman" w:cs="Times New Roman"/>
                <w:b/>
                <w:bCs/>
                <w:color w:val="000000" w:themeColor="text1"/>
                <w:szCs w:val="24"/>
              </w:rPr>
            </w:pPr>
            <w:proofErr w:type="spellStart"/>
            <w:r w:rsidRPr="00D544BD">
              <w:rPr>
                <w:rFonts w:ascii="Times New Roman" w:hAnsi="Times New Roman" w:cs="Times New Roman"/>
                <w:b/>
                <w:bCs/>
                <w:color w:val="000000" w:themeColor="text1"/>
                <w:szCs w:val="24"/>
                <w:shd w:val="clear" w:color="auto" w:fill="FFFFFF"/>
              </w:rPr>
              <w:t>O’connor</w:t>
            </w:r>
            <w:proofErr w:type="spellEnd"/>
            <w:r w:rsidRPr="00D544BD">
              <w:rPr>
                <w:rFonts w:ascii="Times New Roman" w:hAnsi="Times New Roman" w:cs="Times New Roman"/>
                <w:b/>
                <w:bCs/>
                <w:color w:val="000000" w:themeColor="text1"/>
                <w:szCs w:val="24"/>
                <w:shd w:val="clear" w:color="auto" w:fill="FFFFFF"/>
              </w:rPr>
              <w:t xml:space="preserve"> </w:t>
            </w:r>
            <w:r w:rsidRPr="00C5057D">
              <w:rPr>
                <w:rFonts w:ascii="Times New Roman" w:hAnsi="Times New Roman" w:cs="Times New Roman"/>
                <w:b/>
                <w:bCs/>
                <w:color w:val="333333"/>
                <w:szCs w:val="24"/>
              </w:rPr>
              <w:t xml:space="preserve">et al </w:t>
            </w:r>
            <w:r w:rsidRPr="00D544BD">
              <w:rPr>
                <w:rFonts w:ascii="Times New Roman" w:hAnsi="Times New Roman" w:cs="Times New Roman"/>
                <w:b/>
                <w:bCs/>
                <w:color w:val="000000" w:themeColor="text1"/>
                <w:szCs w:val="24"/>
                <w:shd w:val="clear" w:color="auto" w:fill="FFFFFF"/>
              </w:rPr>
              <w:t>2001</w:t>
            </w:r>
          </w:p>
        </w:tc>
        <w:tc>
          <w:tcPr>
            <w:tcW w:w="7064" w:type="dxa"/>
          </w:tcPr>
          <w:p w14:paraId="1F0D6D0C" w14:textId="77777777" w:rsidR="00D544BD" w:rsidRPr="00D544BD" w:rsidRDefault="00D544BD" w:rsidP="00D544BD">
            <w:pPr>
              <w:pStyle w:val="NormalWeb"/>
              <w:rPr>
                <w:b/>
                <w:bCs/>
                <w:color w:val="000000" w:themeColor="text1"/>
              </w:rPr>
            </w:pPr>
            <w:r w:rsidRPr="00D544BD">
              <w:rPr>
                <w:b/>
                <w:bCs/>
                <w:color w:val="000000" w:themeColor="text1"/>
              </w:rPr>
              <w:t xml:space="preserve">Ross Preterm Lipid Study. Growth and development in preterm infants fed long-chain polyunsaturated fatty acids: a prospective, randomized controlled trial. </w:t>
            </w:r>
          </w:p>
          <w:p w14:paraId="05DE26A1" w14:textId="77777777" w:rsidR="00D544BD" w:rsidRPr="00D544BD" w:rsidRDefault="00D544BD" w:rsidP="00D544BD">
            <w:pPr>
              <w:rPr>
                <w:rFonts w:ascii="Times New Roman" w:hAnsi="Times New Roman" w:cs="Times New Roman"/>
                <w:b/>
                <w:bCs/>
                <w:color w:val="000000" w:themeColor="text1"/>
                <w:szCs w:val="24"/>
              </w:rPr>
            </w:pPr>
          </w:p>
        </w:tc>
        <w:tc>
          <w:tcPr>
            <w:tcW w:w="3487" w:type="dxa"/>
          </w:tcPr>
          <w:p w14:paraId="611D2101" w14:textId="77777777" w:rsidR="00D544BD" w:rsidRPr="00D544BD" w:rsidRDefault="00D544BD" w:rsidP="00D544BD">
            <w:pPr>
              <w:rPr>
                <w:rFonts w:ascii="Times New Roman" w:hAnsi="Times New Roman" w:cs="Times New Roman"/>
                <w:b/>
                <w:bCs/>
                <w:color w:val="000000" w:themeColor="text1"/>
                <w:szCs w:val="24"/>
                <w:shd w:val="clear" w:color="auto" w:fill="FFFFFF"/>
              </w:rPr>
            </w:pPr>
            <w:r w:rsidRPr="00D544BD">
              <w:rPr>
                <w:rFonts w:ascii="Times New Roman" w:hAnsi="Times New Roman" w:cs="Times New Roman"/>
                <w:b/>
                <w:bCs/>
                <w:color w:val="000000" w:themeColor="text1"/>
                <w:szCs w:val="24"/>
                <w:shd w:val="clear" w:color="auto" w:fill="FFFFFF"/>
              </w:rPr>
              <w:t>Primary Outcome data</w:t>
            </w:r>
          </w:p>
          <w:p w14:paraId="367C9DAF" w14:textId="35880452" w:rsidR="00D544BD" w:rsidRPr="00D544BD" w:rsidRDefault="00D544BD" w:rsidP="00D544BD">
            <w:pPr>
              <w:rPr>
                <w:rFonts w:ascii="Times New Roman" w:hAnsi="Times New Roman" w:cs="Times New Roman"/>
                <w:b/>
                <w:bCs/>
                <w:color w:val="000000" w:themeColor="text1"/>
                <w:szCs w:val="24"/>
              </w:rPr>
            </w:pPr>
            <w:r w:rsidRPr="00D544BD">
              <w:rPr>
                <w:rFonts w:ascii="Times New Roman" w:hAnsi="Times New Roman" w:cs="Times New Roman"/>
                <w:b/>
                <w:bCs/>
                <w:color w:val="000000" w:themeColor="text1"/>
                <w:szCs w:val="24"/>
                <w:shd w:val="clear" w:color="auto" w:fill="FFFFFF"/>
              </w:rPr>
              <w:t xml:space="preserve">(ROP) not available. ROP outcome not measured </w:t>
            </w:r>
          </w:p>
        </w:tc>
      </w:tr>
    </w:tbl>
    <w:p w14:paraId="010449EA" w14:textId="603330FC" w:rsidR="007C5DB6" w:rsidRPr="00D544BD" w:rsidRDefault="007C5DB6">
      <w:pPr>
        <w:rPr>
          <w:rFonts w:ascii="Times New Roman" w:eastAsia="Calibri" w:hAnsi="Times New Roman" w:cs="Times New Roman"/>
          <w:b/>
          <w:bCs/>
          <w:color w:val="000000" w:themeColor="text1"/>
          <w:szCs w:val="24"/>
          <w:lang w:val="en-US" w:bidi="ar-SA"/>
        </w:rPr>
      </w:pPr>
      <w:r w:rsidRPr="00D544BD">
        <w:rPr>
          <w:rFonts w:ascii="Times New Roman" w:eastAsia="Calibri" w:hAnsi="Times New Roman" w:cs="Times New Roman"/>
          <w:b/>
          <w:bCs/>
          <w:color w:val="000000" w:themeColor="text1"/>
          <w:szCs w:val="24"/>
        </w:rPr>
        <w:br w:type="page"/>
      </w:r>
    </w:p>
    <w:p w14:paraId="129B2405" w14:textId="2E71A651" w:rsidR="00DF53A5" w:rsidRPr="007F7673" w:rsidRDefault="009004F5" w:rsidP="007F7673">
      <w:pPr>
        <w:pStyle w:val="Normal1"/>
        <w:widowControl w:val="0"/>
        <w:numPr>
          <w:ilvl w:val="0"/>
          <w:numId w:val="13"/>
        </w:numPr>
        <w:spacing w:after="240" w:line="360" w:lineRule="auto"/>
        <w:contextualSpacing/>
        <w:jc w:val="both"/>
        <w:rPr>
          <w:rFonts w:ascii="Times New Roman" w:eastAsia="Calibri" w:hAnsi="Times New Roman" w:cs="Times New Roman"/>
          <w:b/>
          <w:bCs/>
        </w:rPr>
      </w:pPr>
      <w:r w:rsidRPr="007F7673">
        <w:rPr>
          <w:rFonts w:ascii="Times New Roman" w:eastAsia="Calibri" w:hAnsi="Times New Roman" w:cs="Times New Roman"/>
          <w:b/>
          <w:bCs/>
        </w:rPr>
        <w:lastRenderedPageBreak/>
        <w:t xml:space="preserve">Detailed risk of bias assessment using </w:t>
      </w:r>
      <w:proofErr w:type="spellStart"/>
      <w:r w:rsidRPr="007F7673">
        <w:rPr>
          <w:rFonts w:ascii="Times New Roman" w:eastAsia="Calibri" w:hAnsi="Times New Roman" w:cs="Times New Roman"/>
          <w:b/>
          <w:bCs/>
        </w:rPr>
        <w:t>RoB</w:t>
      </w:r>
      <w:proofErr w:type="spellEnd"/>
      <w:r w:rsidRPr="007F7673">
        <w:rPr>
          <w:rFonts w:ascii="Times New Roman" w:eastAsia="Calibri" w:hAnsi="Times New Roman" w:cs="Times New Roman"/>
          <w:b/>
          <w:bCs/>
        </w:rPr>
        <w:t xml:space="preserve"> 2 tool</w:t>
      </w:r>
    </w:p>
    <w:p w14:paraId="6832B244" w14:textId="77777777" w:rsidR="00DE6951" w:rsidRPr="007F7673" w:rsidRDefault="00DE6951" w:rsidP="00DE6951">
      <w:pPr>
        <w:pStyle w:val="Heading4"/>
        <w:rPr>
          <w:color w:val="000000"/>
        </w:rPr>
      </w:pPr>
      <w:r w:rsidRPr="007F7673">
        <w:rPr>
          <w:color w:val="000000"/>
        </w:rPr>
        <w:t>Sequence generation (checking for possible selection bias). Was the allocation sequence adequately generated?</w:t>
      </w:r>
    </w:p>
    <w:p w14:paraId="7BEDD701" w14:textId="77777777" w:rsidR="00DE6951" w:rsidRPr="007F7673" w:rsidRDefault="00DE6951" w:rsidP="00DE6951">
      <w:pPr>
        <w:pStyle w:val="NormalWeb"/>
        <w:spacing w:before="0" w:beforeAutospacing="0" w:after="150" w:afterAutospacing="0"/>
        <w:rPr>
          <w:color w:val="000000"/>
        </w:rPr>
      </w:pPr>
      <w:r w:rsidRPr="007F7673">
        <w:rPr>
          <w:color w:val="000000"/>
        </w:rPr>
        <w:t>For each included study, we categorised the method used to generate the allocation sequence as:</w:t>
      </w:r>
    </w:p>
    <w:p w14:paraId="6E5E4EAD" w14:textId="77777777" w:rsidR="00DE6951" w:rsidRPr="007F7673" w:rsidRDefault="00DE6951" w:rsidP="00DE6951">
      <w:pPr>
        <w:pStyle w:val="NormalWeb"/>
        <w:numPr>
          <w:ilvl w:val="0"/>
          <w:numId w:val="2"/>
        </w:numPr>
        <w:spacing w:before="0" w:beforeAutospacing="0" w:after="150" w:afterAutospacing="0"/>
        <w:ind w:left="375"/>
        <w:rPr>
          <w:color w:val="000000"/>
        </w:rPr>
      </w:pPr>
      <w:r w:rsidRPr="007F7673">
        <w:rPr>
          <w:color w:val="000000"/>
        </w:rPr>
        <w:t>low risk (any truly random process, e.g. random number table; computer random number generator);</w:t>
      </w:r>
    </w:p>
    <w:p w14:paraId="32FD32DE" w14:textId="77777777" w:rsidR="00DE6951" w:rsidRPr="007F7673" w:rsidRDefault="00DE6951" w:rsidP="00DE6951">
      <w:pPr>
        <w:pStyle w:val="NormalWeb"/>
        <w:numPr>
          <w:ilvl w:val="0"/>
          <w:numId w:val="2"/>
        </w:numPr>
        <w:spacing w:before="0" w:beforeAutospacing="0" w:after="150" w:afterAutospacing="0"/>
        <w:ind w:left="375"/>
        <w:rPr>
          <w:color w:val="000000"/>
        </w:rPr>
      </w:pPr>
      <w:r w:rsidRPr="007F7673">
        <w:rPr>
          <w:color w:val="000000"/>
        </w:rPr>
        <w:t>high risk (any non‐random process, e.g. odd or even date of birth; hospital or clinic record number); or</w:t>
      </w:r>
    </w:p>
    <w:p w14:paraId="36953768" w14:textId="77777777" w:rsidR="00DE6951" w:rsidRPr="007F7673" w:rsidRDefault="00DE6951" w:rsidP="00DE6951">
      <w:pPr>
        <w:pStyle w:val="NormalWeb"/>
        <w:numPr>
          <w:ilvl w:val="0"/>
          <w:numId w:val="2"/>
        </w:numPr>
        <w:spacing w:before="0" w:beforeAutospacing="0" w:after="150" w:afterAutospacing="0"/>
        <w:ind w:left="375"/>
        <w:rPr>
          <w:color w:val="000000"/>
        </w:rPr>
      </w:pPr>
      <w:r w:rsidRPr="007F7673">
        <w:rPr>
          <w:color w:val="000000"/>
        </w:rPr>
        <w:t>unclear risk.</w:t>
      </w:r>
    </w:p>
    <w:p w14:paraId="157B5292" w14:textId="77777777" w:rsidR="00DE6951" w:rsidRPr="007F7673" w:rsidRDefault="00DE6951" w:rsidP="00DE6951">
      <w:pPr>
        <w:pStyle w:val="Heading4"/>
        <w:rPr>
          <w:color w:val="000000"/>
        </w:rPr>
      </w:pPr>
      <w:r w:rsidRPr="007F7673">
        <w:rPr>
          <w:color w:val="000000"/>
        </w:rPr>
        <w:t>Allocation concealment (checking for possible selection bias). Was allocation adequately concealed?</w:t>
      </w:r>
    </w:p>
    <w:p w14:paraId="371B70F3" w14:textId="77777777" w:rsidR="00DE6951" w:rsidRPr="007F7673" w:rsidRDefault="00DE6951" w:rsidP="00DE6951">
      <w:pPr>
        <w:pStyle w:val="NormalWeb"/>
        <w:spacing w:before="0" w:beforeAutospacing="0" w:after="150" w:afterAutospacing="0"/>
        <w:rPr>
          <w:color w:val="000000"/>
        </w:rPr>
      </w:pPr>
      <w:r w:rsidRPr="007F7673">
        <w:rPr>
          <w:color w:val="000000"/>
        </w:rPr>
        <w:t>For each included study, we categorised the method used to conceal the allocation sequence as:</w:t>
      </w:r>
    </w:p>
    <w:p w14:paraId="32C8DFD0" w14:textId="77777777" w:rsidR="00DE6951" w:rsidRPr="007F7673" w:rsidRDefault="00DE6951" w:rsidP="00DE6951">
      <w:pPr>
        <w:pStyle w:val="NormalWeb"/>
        <w:numPr>
          <w:ilvl w:val="0"/>
          <w:numId w:val="3"/>
        </w:numPr>
        <w:spacing w:before="0" w:beforeAutospacing="0" w:after="150" w:afterAutospacing="0"/>
        <w:ind w:left="375"/>
        <w:rPr>
          <w:color w:val="000000"/>
        </w:rPr>
      </w:pPr>
      <w:r w:rsidRPr="007F7673">
        <w:rPr>
          <w:color w:val="000000"/>
        </w:rPr>
        <w:t>low risk (e.g. telephone or central randomisation; consecutively numbered sealed opaque envelopes);</w:t>
      </w:r>
    </w:p>
    <w:p w14:paraId="5F3EF79E" w14:textId="77777777" w:rsidR="00DE6951" w:rsidRPr="007F7673" w:rsidRDefault="00DE6951" w:rsidP="00DE6951">
      <w:pPr>
        <w:pStyle w:val="NormalWeb"/>
        <w:numPr>
          <w:ilvl w:val="0"/>
          <w:numId w:val="3"/>
        </w:numPr>
        <w:spacing w:before="0" w:beforeAutospacing="0" w:after="150" w:afterAutospacing="0"/>
        <w:ind w:left="375"/>
        <w:rPr>
          <w:color w:val="000000"/>
        </w:rPr>
      </w:pPr>
      <w:r w:rsidRPr="007F7673">
        <w:rPr>
          <w:color w:val="000000"/>
        </w:rPr>
        <w:t>high risk (open random allocation; unsealed or non‐opaque envelopes, alternation; date of birth); or</w:t>
      </w:r>
    </w:p>
    <w:p w14:paraId="0DAE4610" w14:textId="77777777" w:rsidR="00DE6951" w:rsidRPr="007F7673" w:rsidRDefault="00DE6951" w:rsidP="00DE6951">
      <w:pPr>
        <w:pStyle w:val="NormalWeb"/>
        <w:numPr>
          <w:ilvl w:val="0"/>
          <w:numId w:val="3"/>
        </w:numPr>
        <w:spacing w:before="0" w:beforeAutospacing="0" w:after="150" w:afterAutospacing="0"/>
        <w:ind w:left="375"/>
        <w:rPr>
          <w:color w:val="000000"/>
        </w:rPr>
      </w:pPr>
      <w:r w:rsidRPr="007F7673">
        <w:rPr>
          <w:color w:val="000000"/>
        </w:rPr>
        <w:t>unclear risk.</w:t>
      </w:r>
    </w:p>
    <w:p w14:paraId="71C2893C" w14:textId="77777777" w:rsidR="00DE6951" w:rsidRPr="007F7673" w:rsidRDefault="00DE6951" w:rsidP="00DE6951">
      <w:pPr>
        <w:pStyle w:val="Heading4"/>
        <w:rPr>
          <w:color w:val="000000"/>
        </w:rPr>
      </w:pPr>
      <w:r w:rsidRPr="007F7673">
        <w:rPr>
          <w:color w:val="000000"/>
        </w:rPr>
        <w:t>Blinding of participants and personnel (checking for possible performance bias). Was knowledge of the allocated intervention adequately prevented during the study?</w:t>
      </w:r>
    </w:p>
    <w:p w14:paraId="4F17B031" w14:textId="77777777" w:rsidR="00DE6951" w:rsidRPr="007F7673" w:rsidRDefault="00DE6951" w:rsidP="00DE6951">
      <w:pPr>
        <w:pStyle w:val="NormalWeb"/>
        <w:spacing w:before="0" w:beforeAutospacing="0" w:after="150" w:afterAutospacing="0"/>
        <w:rPr>
          <w:color w:val="000000"/>
        </w:rPr>
      </w:pPr>
      <w:r w:rsidRPr="007F7673">
        <w:rPr>
          <w:color w:val="000000"/>
        </w:rPr>
        <w:t>For each included study, we categorised the methods used to blind study participants and personnel from knowledge of which intervention a participant received. We assessed blinding separately for different outcomes or classes of outcomes. We categorised methods as:</w:t>
      </w:r>
    </w:p>
    <w:p w14:paraId="5ACF2922" w14:textId="77777777" w:rsidR="00DE6951" w:rsidRPr="007F7673" w:rsidRDefault="00DE6951" w:rsidP="00DE6951">
      <w:pPr>
        <w:pStyle w:val="NormalWeb"/>
        <w:numPr>
          <w:ilvl w:val="0"/>
          <w:numId w:val="4"/>
        </w:numPr>
        <w:spacing w:before="0" w:beforeAutospacing="0" w:after="150" w:afterAutospacing="0"/>
        <w:ind w:left="375"/>
        <w:rPr>
          <w:color w:val="000000"/>
        </w:rPr>
      </w:pPr>
      <w:r w:rsidRPr="007F7673">
        <w:rPr>
          <w:color w:val="000000"/>
        </w:rPr>
        <w:t>low risk, high risk, or unclear risk for participants; and</w:t>
      </w:r>
    </w:p>
    <w:p w14:paraId="5869D551" w14:textId="77777777" w:rsidR="00DE6951" w:rsidRPr="007F7673" w:rsidRDefault="00DE6951" w:rsidP="00DE6951">
      <w:pPr>
        <w:pStyle w:val="NormalWeb"/>
        <w:numPr>
          <w:ilvl w:val="0"/>
          <w:numId w:val="4"/>
        </w:numPr>
        <w:spacing w:before="0" w:beforeAutospacing="0" w:after="150" w:afterAutospacing="0"/>
        <w:ind w:left="375"/>
        <w:rPr>
          <w:color w:val="000000"/>
        </w:rPr>
      </w:pPr>
      <w:r w:rsidRPr="007F7673">
        <w:rPr>
          <w:color w:val="000000"/>
        </w:rPr>
        <w:t>low risk, high risk, or unclear risk for personnel.</w:t>
      </w:r>
    </w:p>
    <w:p w14:paraId="6F2967B4" w14:textId="77777777" w:rsidR="00DE6951" w:rsidRPr="007F7673" w:rsidRDefault="00DE6951" w:rsidP="00DE6951">
      <w:pPr>
        <w:pStyle w:val="Heading4"/>
        <w:rPr>
          <w:color w:val="000000"/>
        </w:rPr>
      </w:pPr>
      <w:r w:rsidRPr="007F7673">
        <w:rPr>
          <w:color w:val="000000"/>
        </w:rPr>
        <w:t>Blinding of outcome assessment (checking for possible detection bias). Was knowledge of the allocated intervention adequately prevented at the time of outcome assessment?</w:t>
      </w:r>
    </w:p>
    <w:p w14:paraId="227C5815" w14:textId="77777777" w:rsidR="00DE6951" w:rsidRPr="007F7673" w:rsidRDefault="00DE6951" w:rsidP="00DE6951">
      <w:pPr>
        <w:pStyle w:val="NormalWeb"/>
        <w:spacing w:before="0" w:beforeAutospacing="0" w:after="150" w:afterAutospacing="0"/>
        <w:rPr>
          <w:color w:val="000000"/>
        </w:rPr>
      </w:pPr>
      <w:r w:rsidRPr="007F7673">
        <w:rPr>
          <w:color w:val="000000"/>
        </w:rPr>
        <w:lastRenderedPageBreak/>
        <w:t>For each included study, we categorised the methods used to blind outcome assessment. We assessed blinding separately for different outcomes or classes of outcomes. We categorised the methods as:</w:t>
      </w:r>
    </w:p>
    <w:p w14:paraId="174BE27E" w14:textId="77777777" w:rsidR="00DE6951" w:rsidRPr="007F7673" w:rsidRDefault="00DE6951" w:rsidP="00DE6951">
      <w:pPr>
        <w:pStyle w:val="NormalWeb"/>
        <w:numPr>
          <w:ilvl w:val="0"/>
          <w:numId w:val="5"/>
        </w:numPr>
        <w:spacing w:before="0" w:beforeAutospacing="0" w:after="150" w:afterAutospacing="0"/>
        <w:ind w:left="375"/>
        <w:rPr>
          <w:color w:val="000000"/>
        </w:rPr>
      </w:pPr>
      <w:r w:rsidRPr="007F7673">
        <w:rPr>
          <w:color w:val="000000"/>
        </w:rPr>
        <w:t>low risk for outcome assessors;</w:t>
      </w:r>
    </w:p>
    <w:p w14:paraId="553CAC7A" w14:textId="77777777" w:rsidR="00DE6951" w:rsidRPr="007F7673" w:rsidRDefault="00DE6951" w:rsidP="00DE6951">
      <w:pPr>
        <w:pStyle w:val="NormalWeb"/>
        <w:numPr>
          <w:ilvl w:val="0"/>
          <w:numId w:val="5"/>
        </w:numPr>
        <w:spacing w:before="0" w:beforeAutospacing="0" w:after="150" w:afterAutospacing="0"/>
        <w:ind w:left="375"/>
        <w:rPr>
          <w:color w:val="000000"/>
        </w:rPr>
      </w:pPr>
      <w:r w:rsidRPr="007F7673">
        <w:rPr>
          <w:color w:val="000000"/>
        </w:rPr>
        <w:t>high risk for outcome assessors; or</w:t>
      </w:r>
    </w:p>
    <w:p w14:paraId="13B1A0B6" w14:textId="77777777" w:rsidR="00DE6951" w:rsidRPr="007F7673" w:rsidRDefault="00DE6951" w:rsidP="00DE6951">
      <w:pPr>
        <w:pStyle w:val="NormalWeb"/>
        <w:numPr>
          <w:ilvl w:val="0"/>
          <w:numId w:val="5"/>
        </w:numPr>
        <w:spacing w:before="0" w:beforeAutospacing="0" w:after="150" w:afterAutospacing="0"/>
        <w:ind w:left="375"/>
        <w:rPr>
          <w:color w:val="000000"/>
        </w:rPr>
      </w:pPr>
      <w:r w:rsidRPr="007F7673">
        <w:rPr>
          <w:color w:val="000000"/>
        </w:rPr>
        <w:t>unclear risk for outcome assessors.</w:t>
      </w:r>
    </w:p>
    <w:p w14:paraId="206F182C" w14:textId="77777777" w:rsidR="00DE6951" w:rsidRPr="007F7673" w:rsidRDefault="00DE6951" w:rsidP="00DE6951">
      <w:pPr>
        <w:pStyle w:val="Heading4"/>
        <w:rPr>
          <w:color w:val="000000"/>
        </w:rPr>
      </w:pPr>
      <w:r w:rsidRPr="007F7673">
        <w:rPr>
          <w:color w:val="000000"/>
        </w:rPr>
        <w:t>Incomplete outcome data (checking for possible attrition bias through withdrawals, dropouts, protocol deviations). Were incomplete outcome data adequately addressed?</w:t>
      </w:r>
    </w:p>
    <w:p w14:paraId="60FF1059" w14:textId="77777777" w:rsidR="00DE6951" w:rsidRPr="007F7673" w:rsidRDefault="00DE6951" w:rsidP="00DE6951">
      <w:pPr>
        <w:pStyle w:val="NormalWeb"/>
        <w:spacing w:before="0" w:beforeAutospacing="0" w:after="150" w:afterAutospacing="0"/>
        <w:rPr>
          <w:color w:val="000000"/>
        </w:rPr>
      </w:pPr>
      <w:r w:rsidRPr="007F7673">
        <w:rPr>
          <w:color w:val="000000"/>
        </w:rPr>
        <w:t>For each included study and for each outcome, we described completeness of data including attrition and exclusions from analysis. We noted whether attrition and exclusions were reported, numbers included in the analysis at each stage (compared with total randomised participants), reasons for attrition or exclusion when reported, and whether missing data were balanced across groups or were related to outcomes. When trial authors reported or supplied sufficient information, we re‐included missing data in the analyses. We categorised methods as:</w:t>
      </w:r>
    </w:p>
    <w:p w14:paraId="3423014C" w14:textId="77777777" w:rsidR="00DE6951" w:rsidRPr="007F7673" w:rsidRDefault="00DE6951" w:rsidP="00DE6951">
      <w:pPr>
        <w:pStyle w:val="NormalWeb"/>
        <w:numPr>
          <w:ilvl w:val="0"/>
          <w:numId w:val="6"/>
        </w:numPr>
        <w:spacing w:before="0" w:beforeAutospacing="0" w:after="150" w:afterAutospacing="0"/>
        <w:ind w:left="375"/>
        <w:rPr>
          <w:color w:val="000000"/>
        </w:rPr>
      </w:pPr>
      <w:r w:rsidRPr="007F7673">
        <w:rPr>
          <w:color w:val="000000"/>
        </w:rPr>
        <w:t>low risk (&lt; 20% missing data);</w:t>
      </w:r>
    </w:p>
    <w:p w14:paraId="3DF587B7" w14:textId="77777777" w:rsidR="00DE6951" w:rsidRPr="007F7673" w:rsidRDefault="00DE6951" w:rsidP="00DE6951">
      <w:pPr>
        <w:pStyle w:val="NormalWeb"/>
        <w:numPr>
          <w:ilvl w:val="0"/>
          <w:numId w:val="6"/>
        </w:numPr>
        <w:spacing w:before="0" w:beforeAutospacing="0" w:after="150" w:afterAutospacing="0"/>
        <w:ind w:left="375"/>
        <w:rPr>
          <w:color w:val="000000"/>
        </w:rPr>
      </w:pPr>
      <w:r w:rsidRPr="007F7673">
        <w:rPr>
          <w:color w:val="000000"/>
        </w:rPr>
        <w:t>high risk (≥ 20% missing data); or</w:t>
      </w:r>
    </w:p>
    <w:p w14:paraId="0F645FC9" w14:textId="77777777" w:rsidR="00DE6951" w:rsidRPr="007F7673" w:rsidRDefault="00DE6951" w:rsidP="00DE6951">
      <w:pPr>
        <w:pStyle w:val="NormalWeb"/>
        <w:numPr>
          <w:ilvl w:val="0"/>
          <w:numId w:val="6"/>
        </w:numPr>
        <w:spacing w:before="0" w:beforeAutospacing="0" w:after="150" w:afterAutospacing="0"/>
        <w:ind w:left="375"/>
        <w:rPr>
          <w:color w:val="000000"/>
        </w:rPr>
      </w:pPr>
      <w:r w:rsidRPr="007F7673">
        <w:rPr>
          <w:color w:val="000000"/>
        </w:rPr>
        <w:t>unclear risk.</w:t>
      </w:r>
    </w:p>
    <w:p w14:paraId="18BB4F81" w14:textId="77777777" w:rsidR="00DE6951" w:rsidRPr="007F7673" w:rsidRDefault="00DE6951" w:rsidP="00DE6951">
      <w:pPr>
        <w:pStyle w:val="Heading4"/>
        <w:rPr>
          <w:color w:val="000000"/>
        </w:rPr>
      </w:pPr>
      <w:r w:rsidRPr="007F7673">
        <w:rPr>
          <w:color w:val="000000"/>
        </w:rPr>
        <w:t>Selective reporting bias. Are reports of the study free of the suggestion of selective outcome reporting?</w:t>
      </w:r>
    </w:p>
    <w:p w14:paraId="64E5C527" w14:textId="77777777" w:rsidR="00DE6951" w:rsidRPr="007F7673" w:rsidRDefault="00DE6951" w:rsidP="00DE6951">
      <w:pPr>
        <w:pStyle w:val="NormalWeb"/>
        <w:spacing w:before="0" w:beforeAutospacing="0" w:after="150" w:afterAutospacing="0"/>
        <w:rPr>
          <w:color w:val="000000"/>
        </w:rPr>
      </w:pPr>
      <w:r w:rsidRPr="007F7673">
        <w:rPr>
          <w:color w:val="000000"/>
        </w:rPr>
        <w:t>For each included study, we described how we investigated the possibility of selective outcome reporting bias and what we found. We assessed the methods as:</w:t>
      </w:r>
    </w:p>
    <w:p w14:paraId="5DC95956" w14:textId="77777777" w:rsidR="00DE6951" w:rsidRPr="007F7673" w:rsidRDefault="00DE6951" w:rsidP="00DE6951">
      <w:pPr>
        <w:pStyle w:val="NormalWeb"/>
        <w:numPr>
          <w:ilvl w:val="0"/>
          <w:numId w:val="7"/>
        </w:numPr>
        <w:spacing w:before="0" w:beforeAutospacing="0" w:after="150" w:afterAutospacing="0"/>
        <w:ind w:left="375"/>
        <w:rPr>
          <w:color w:val="000000"/>
        </w:rPr>
      </w:pPr>
      <w:r w:rsidRPr="007F7673">
        <w:rPr>
          <w:color w:val="000000"/>
        </w:rPr>
        <w:t>low risk (when it is clear that all of the study's prespecified outcomes and all expected outcomes of interest to the review have been reported);</w:t>
      </w:r>
    </w:p>
    <w:p w14:paraId="10750EDD" w14:textId="77777777" w:rsidR="00DE6951" w:rsidRPr="007F7673" w:rsidRDefault="00DE6951" w:rsidP="00DE6951">
      <w:pPr>
        <w:pStyle w:val="NormalWeb"/>
        <w:numPr>
          <w:ilvl w:val="0"/>
          <w:numId w:val="7"/>
        </w:numPr>
        <w:spacing w:before="0" w:beforeAutospacing="0" w:after="150" w:afterAutospacing="0"/>
        <w:ind w:left="375"/>
        <w:rPr>
          <w:color w:val="000000"/>
        </w:rPr>
      </w:pPr>
      <w:r w:rsidRPr="007F7673">
        <w:rPr>
          <w:color w:val="000000"/>
        </w:rPr>
        <w:t>high risk (when not all of the study's prespecified outcomes have been reported; one or more reported primary outcomes were not prespecified outcomes of interest and are reported incompletely and so cannot be used; study fails to include results of a key outcome that would have been expected to have been reported); or</w:t>
      </w:r>
    </w:p>
    <w:p w14:paraId="08045872" w14:textId="3559FF5E" w:rsidR="00B95D14" w:rsidRPr="007F7673" w:rsidRDefault="00DE6951" w:rsidP="00D1504B">
      <w:pPr>
        <w:pStyle w:val="NormalWeb"/>
        <w:numPr>
          <w:ilvl w:val="0"/>
          <w:numId w:val="7"/>
        </w:numPr>
        <w:spacing w:before="0" w:beforeAutospacing="0" w:after="150" w:afterAutospacing="0"/>
        <w:ind w:left="375"/>
        <w:rPr>
          <w:color w:val="000000"/>
        </w:rPr>
      </w:pPr>
      <w:r w:rsidRPr="007F7673">
        <w:rPr>
          <w:color w:val="000000"/>
        </w:rPr>
        <w:t>unclear risk.</w:t>
      </w:r>
    </w:p>
    <w:sectPr w:rsidR="00B95D14" w:rsidRPr="007F7673" w:rsidSect="001C170E">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667BE7" w14:textId="77777777" w:rsidR="0090612F" w:rsidRDefault="0090612F" w:rsidP="00EE20C0">
      <w:r>
        <w:separator/>
      </w:r>
    </w:p>
  </w:endnote>
  <w:endnote w:type="continuationSeparator" w:id="0">
    <w:p w14:paraId="05D3A39C" w14:textId="77777777" w:rsidR="0090612F" w:rsidRDefault="0090612F" w:rsidP="00EE20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1"/>
    <w:family w:val="roman"/>
    <w:pitch w:val="variable"/>
    <w:sig w:usb0="0000A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7D6DE2" w14:textId="77777777" w:rsidR="0090612F" w:rsidRDefault="0090612F" w:rsidP="00EE20C0">
      <w:r>
        <w:separator/>
      </w:r>
    </w:p>
  </w:footnote>
  <w:footnote w:type="continuationSeparator" w:id="0">
    <w:p w14:paraId="68D17B8B" w14:textId="77777777" w:rsidR="0090612F" w:rsidRDefault="0090612F" w:rsidP="00EE20C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D859BF"/>
    <w:multiLevelType w:val="multilevel"/>
    <w:tmpl w:val="87B8321A"/>
    <w:lvl w:ilvl="0">
      <w:start w:val="1"/>
      <w:numFmt w:val="bullet"/>
      <w:lvlText w:val=""/>
      <w:lvlJc w:val="left"/>
      <w:pPr>
        <w:tabs>
          <w:tab w:val="num" w:pos="578"/>
        </w:tabs>
        <w:ind w:left="578" w:hanging="360"/>
      </w:pPr>
      <w:rPr>
        <w:rFonts w:ascii="Symbol" w:hAnsi="Symbol" w:hint="default"/>
        <w:sz w:val="20"/>
      </w:rPr>
    </w:lvl>
    <w:lvl w:ilvl="1" w:tentative="1">
      <w:start w:val="1"/>
      <w:numFmt w:val="bullet"/>
      <w:lvlText w:val="o"/>
      <w:lvlJc w:val="left"/>
      <w:pPr>
        <w:tabs>
          <w:tab w:val="num" w:pos="1298"/>
        </w:tabs>
        <w:ind w:left="1298" w:hanging="360"/>
      </w:pPr>
      <w:rPr>
        <w:rFonts w:ascii="Courier New" w:hAnsi="Courier New" w:hint="default"/>
        <w:sz w:val="20"/>
      </w:rPr>
    </w:lvl>
    <w:lvl w:ilvl="2" w:tentative="1">
      <w:start w:val="1"/>
      <w:numFmt w:val="bullet"/>
      <w:lvlText w:val=""/>
      <w:lvlJc w:val="left"/>
      <w:pPr>
        <w:tabs>
          <w:tab w:val="num" w:pos="2018"/>
        </w:tabs>
        <w:ind w:left="2018" w:hanging="360"/>
      </w:pPr>
      <w:rPr>
        <w:rFonts w:ascii="Wingdings" w:hAnsi="Wingdings" w:hint="default"/>
        <w:sz w:val="20"/>
      </w:rPr>
    </w:lvl>
    <w:lvl w:ilvl="3" w:tentative="1">
      <w:start w:val="1"/>
      <w:numFmt w:val="bullet"/>
      <w:lvlText w:val=""/>
      <w:lvlJc w:val="left"/>
      <w:pPr>
        <w:tabs>
          <w:tab w:val="num" w:pos="2738"/>
        </w:tabs>
        <w:ind w:left="2738" w:hanging="360"/>
      </w:pPr>
      <w:rPr>
        <w:rFonts w:ascii="Wingdings" w:hAnsi="Wingdings" w:hint="default"/>
        <w:sz w:val="20"/>
      </w:rPr>
    </w:lvl>
    <w:lvl w:ilvl="4" w:tentative="1">
      <w:start w:val="1"/>
      <w:numFmt w:val="bullet"/>
      <w:lvlText w:val=""/>
      <w:lvlJc w:val="left"/>
      <w:pPr>
        <w:tabs>
          <w:tab w:val="num" w:pos="3458"/>
        </w:tabs>
        <w:ind w:left="3458" w:hanging="360"/>
      </w:pPr>
      <w:rPr>
        <w:rFonts w:ascii="Wingdings" w:hAnsi="Wingdings" w:hint="default"/>
        <w:sz w:val="20"/>
      </w:rPr>
    </w:lvl>
    <w:lvl w:ilvl="5" w:tentative="1">
      <w:start w:val="1"/>
      <w:numFmt w:val="bullet"/>
      <w:lvlText w:val=""/>
      <w:lvlJc w:val="left"/>
      <w:pPr>
        <w:tabs>
          <w:tab w:val="num" w:pos="4178"/>
        </w:tabs>
        <w:ind w:left="4178" w:hanging="360"/>
      </w:pPr>
      <w:rPr>
        <w:rFonts w:ascii="Wingdings" w:hAnsi="Wingdings" w:hint="default"/>
        <w:sz w:val="20"/>
      </w:rPr>
    </w:lvl>
    <w:lvl w:ilvl="6" w:tentative="1">
      <w:start w:val="1"/>
      <w:numFmt w:val="bullet"/>
      <w:lvlText w:val=""/>
      <w:lvlJc w:val="left"/>
      <w:pPr>
        <w:tabs>
          <w:tab w:val="num" w:pos="4898"/>
        </w:tabs>
        <w:ind w:left="4898" w:hanging="360"/>
      </w:pPr>
      <w:rPr>
        <w:rFonts w:ascii="Wingdings" w:hAnsi="Wingdings" w:hint="default"/>
        <w:sz w:val="20"/>
      </w:rPr>
    </w:lvl>
    <w:lvl w:ilvl="7" w:tentative="1">
      <w:start w:val="1"/>
      <w:numFmt w:val="bullet"/>
      <w:lvlText w:val=""/>
      <w:lvlJc w:val="left"/>
      <w:pPr>
        <w:tabs>
          <w:tab w:val="num" w:pos="5618"/>
        </w:tabs>
        <w:ind w:left="5618" w:hanging="360"/>
      </w:pPr>
      <w:rPr>
        <w:rFonts w:ascii="Wingdings" w:hAnsi="Wingdings" w:hint="default"/>
        <w:sz w:val="20"/>
      </w:rPr>
    </w:lvl>
    <w:lvl w:ilvl="8" w:tentative="1">
      <w:start w:val="1"/>
      <w:numFmt w:val="bullet"/>
      <w:lvlText w:val=""/>
      <w:lvlJc w:val="left"/>
      <w:pPr>
        <w:tabs>
          <w:tab w:val="num" w:pos="6338"/>
        </w:tabs>
        <w:ind w:left="6338" w:hanging="360"/>
      </w:pPr>
      <w:rPr>
        <w:rFonts w:ascii="Wingdings" w:hAnsi="Wingdings" w:hint="default"/>
        <w:sz w:val="20"/>
      </w:rPr>
    </w:lvl>
  </w:abstractNum>
  <w:abstractNum w:abstractNumId="1" w15:restartNumberingAfterBreak="0">
    <w:nsid w:val="1BB64D6E"/>
    <w:multiLevelType w:val="hybridMultilevel"/>
    <w:tmpl w:val="56543A9A"/>
    <w:lvl w:ilvl="0" w:tplc="C3868122">
      <w:start w:val="1"/>
      <w:numFmt w:val="decimal"/>
      <w:lvlText w:val="%1."/>
      <w:lvlJc w:val="left"/>
      <w:pPr>
        <w:ind w:left="720" w:hanging="360"/>
      </w:pPr>
      <w:rPr>
        <w:rFonts w:eastAsiaTheme="minorHAnsi" w:hint="default"/>
        <w:b w:val="0"/>
        <w:color w:val="50505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01C1AC6"/>
    <w:multiLevelType w:val="multilevel"/>
    <w:tmpl w:val="A954A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717915"/>
    <w:multiLevelType w:val="multilevel"/>
    <w:tmpl w:val="DA72F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4E75A44"/>
    <w:multiLevelType w:val="multilevel"/>
    <w:tmpl w:val="3D541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2D25025"/>
    <w:multiLevelType w:val="hybridMultilevel"/>
    <w:tmpl w:val="7CF067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00661E2"/>
    <w:multiLevelType w:val="multilevel"/>
    <w:tmpl w:val="A70E2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D410AA7"/>
    <w:multiLevelType w:val="hybridMultilevel"/>
    <w:tmpl w:val="D2CC7B74"/>
    <w:lvl w:ilvl="0" w:tplc="0409001B">
      <w:start w:val="1"/>
      <w:numFmt w:val="low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52AB4431"/>
    <w:multiLevelType w:val="multilevel"/>
    <w:tmpl w:val="AEBC0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812542D"/>
    <w:multiLevelType w:val="multilevel"/>
    <w:tmpl w:val="F10AB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B9D2FFF"/>
    <w:multiLevelType w:val="multilevel"/>
    <w:tmpl w:val="F6640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D4A07A0"/>
    <w:multiLevelType w:val="hybridMultilevel"/>
    <w:tmpl w:val="010201C8"/>
    <w:lvl w:ilvl="0" w:tplc="0809000F">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2" w15:restartNumberingAfterBreak="0">
    <w:nsid w:val="748A2347"/>
    <w:multiLevelType w:val="multilevel"/>
    <w:tmpl w:val="A9B287C8"/>
    <w:lvl w:ilvl="0">
      <w:start w:val="1"/>
      <w:numFmt w:val="decimal"/>
      <w:lvlText w:val="%1."/>
      <w:lvlJc w:val="left"/>
      <w:pPr>
        <w:ind w:left="720" w:hanging="360"/>
      </w:pPr>
      <w:rPr>
        <w:rFonts w:hint="default"/>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7C2B4A2C"/>
    <w:multiLevelType w:val="hybridMultilevel"/>
    <w:tmpl w:val="77D6D52A"/>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7"/>
  </w:num>
  <w:num w:numId="2">
    <w:abstractNumId w:val="4"/>
  </w:num>
  <w:num w:numId="3">
    <w:abstractNumId w:val="9"/>
  </w:num>
  <w:num w:numId="4">
    <w:abstractNumId w:val="3"/>
  </w:num>
  <w:num w:numId="5">
    <w:abstractNumId w:val="8"/>
  </w:num>
  <w:num w:numId="6">
    <w:abstractNumId w:val="2"/>
  </w:num>
  <w:num w:numId="7">
    <w:abstractNumId w:val="0"/>
  </w:num>
  <w:num w:numId="8">
    <w:abstractNumId w:val="6"/>
  </w:num>
  <w:num w:numId="9">
    <w:abstractNumId w:val="12"/>
  </w:num>
  <w:num w:numId="10">
    <w:abstractNumId w:val="10"/>
  </w:num>
  <w:num w:numId="11">
    <w:abstractNumId w:val="1"/>
  </w:num>
  <w:num w:numId="12">
    <w:abstractNumId w:val="5"/>
  </w:num>
  <w:num w:numId="13">
    <w:abstractNumId w:val="13"/>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3943"/>
    <w:rsid w:val="000033A1"/>
    <w:rsid w:val="0005394D"/>
    <w:rsid w:val="000A6ED7"/>
    <w:rsid w:val="000A7A46"/>
    <w:rsid w:val="000D1C9E"/>
    <w:rsid w:val="000D50A9"/>
    <w:rsid w:val="000E2A2C"/>
    <w:rsid w:val="000E52F0"/>
    <w:rsid w:val="000F638F"/>
    <w:rsid w:val="00104F1D"/>
    <w:rsid w:val="001267AF"/>
    <w:rsid w:val="00135294"/>
    <w:rsid w:val="00160E34"/>
    <w:rsid w:val="00195253"/>
    <w:rsid w:val="001C170E"/>
    <w:rsid w:val="001C523B"/>
    <w:rsid w:val="001D0832"/>
    <w:rsid w:val="001F051B"/>
    <w:rsid w:val="00235316"/>
    <w:rsid w:val="002542DD"/>
    <w:rsid w:val="002646C3"/>
    <w:rsid w:val="002845B7"/>
    <w:rsid w:val="002919E7"/>
    <w:rsid w:val="002975C1"/>
    <w:rsid w:val="002D35C1"/>
    <w:rsid w:val="002F72A7"/>
    <w:rsid w:val="00355315"/>
    <w:rsid w:val="003633E0"/>
    <w:rsid w:val="003770CD"/>
    <w:rsid w:val="00395867"/>
    <w:rsid w:val="003B673F"/>
    <w:rsid w:val="003E33B9"/>
    <w:rsid w:val="0040722F"/>
    <w:rsid w:val="00410B1C"/>
    <w:rsid w:val="00417BDF"/>
    <w:rsid w:val="00445F54"/>
    <w:rsid w:val="0045138B"/>
    <w:rsid w:val="00452485"/>
    <w:rsid w:val="00456B0F"/>
    <w:rsid w:val="0047060D"/>
    <w:rsid w:val="004D7B6A"/>
    <w:rsid w:val="00512A59"/>
    <w:rsid w:val="00536EC0"/>
    <w:rsid w:val="00566D39"/>
    <w:rsid w:val="005911EF"/>
    <w:rsid w:val="005A7B2F"/>
    <w:rsid w:val="005B4E86"/>
    <w:rsid w:val="005D5623"/>
    <w:rsid w:val="00610259"/>
    <w:rsid w:val="00613943"/>
    <w:rsid w:val="00624E6C"/>
    <w:rsid w:val="006329CB"/>
    <w:rsid w:val="00670493"/>
    <w:rsid w:val="00687D15"/>
    <w:rsid w:val="006F7BC6"/>
    <w:rsid w:val="0072302C"/>
    <w:rsid w:val="00746A3B"/>
    <w:rsid w:val="007558F5"/>
    <w:rsid w:val="007568D8"/>
    <w:rsid w:val="00760664"/>
    <w:rsid w:val="00776B39"/>
    <w:rsid w:val="007A4419"/>
    <w:rsid w:val="007A695A"/>
    <w:rsid w:val="007C5DB6"/>
    <w:rsid w:val="007D1C51"/>
    <w:rsid w:val="007D2B8F"/>
    <w:rsid w:val="007D5BD0"/>
    <w:rsid w:val="007F7673"/>
    <w:rsid w:val="00806394"/>
    <w:rsid w:val="00806D1E"/>
    <w:rsid w:val="008303A6"/>
    <w:rsid w:val="008324B9"/>
    <w:rsid w:val="0084211C"/>
    <w:rsid w:val="0087515D"/>
    <w:rsid w:val="008C4AC6"/>
    <w:rsid w:val="009004F5"/>
    <w:rsid w:val="0090211B"/>
    <w:rsid w:val="00903081"/>
    <w:rsid w:val="0090612F"/>
    <w:rsid w:val="00917B38"/>
    <w:rsid w:val="00951D97"/>
    <w:rsid w:val="009605C6"/>
    <w:rsid w:val="00981440"/>
    <w:rsid w:val="00985A49"/>
    <w:rsid w:val="009A603D"/>
    <w:rsid w:val="009B4729"/>
    <w:rsid w:val="009C0EF5"/>
    <w:rsid w:val="009E2FED"/>
    <w:rsid w:val="00A05872"/>
    <w:rsid w:val="00A61EF7"/>
    <w:rsid w:val="00A6381C"/>
    <w:rsid w:val="00A83BCF"/>
    <w:rsid w:val="00AA6948"/>
    <w:rsid w:val="00AB5F09"/>
    <w:rsid w:val="00AE3D20"/>
    <w:rsid w:val="00B04F95"/>
    <w:rsid w:val="00B115A5"/>
    <w:rsid w:val="00B858C6"/>
    <w:rsid w:val="00B86C86"/>
    <w:rsid w:val="00B921C0"/>
    <w:rsid w:val="00B926E7"/>
    <w:rsid w:val="00B93B00"/>
    <w:rsid w:val="00B95D14"/>
    <w:rsid w:val="00BC30C3"/>
    <w:rsid w:val="00BE2A39"/>
    <w:rsid w:val="00C06F54"/>
    <w:rsid w:val="00C248DC"/>
    <w:rsid w:val="00C41C7B"/>
    <w:rsid w:val="00C5057D"/>
    <w:rsid w:val="00C56CA8"/>
    <w:rsid w:val="00C918DD"/>
    <w:rsid w:val="00CB4A50"/>
    <w:rsid w:val="00CB4F45"/>
    <w:rsid w:val="00CC463B"/>
    <w:rsid w:val="00CC4DDE"/>
    <w:rsid w:val="00CD5974"/>
    <w:rsid w:val="00D06F97"/>
    <w:rsid w:val="00D1504B"/>
    <w:rsid w:val="00D544BD"/>
    <w:rsid w:val="00D66B33"/>
    <w:rsid w:val="00D740CA"/>
    <w:rsid w:val="00D74FCB"/>
    <w:rsid w:val="00DA4101"/>
    <w:rsid w:val="00DB2BD8"/>
    <w:rsid w:val="00DB792A"/>
    <w:rsid w:val="00DE01A8"/>
    <w:rsid w:val="00DE6951"/>
    <w:rsid w:val="00DF53A5"/>
    <w:rsid w:val="00E366B2"/>
    <w:rsid w:val="00E45354"/>
    <w:rsid w:val="00E60560"/>
    <w:rsid w:val="00E70C17"/>
    <w:rsid w:val="00E753B8"/>
    <w:rsid w:val="00EA6344"/>
    <w:rsid w:val="00EB2AD0"/>
    <w:rsid w:val="00EB4050"/>
    <w:rsid w:val="00EC2A85"/>
    <w:rsid w:val="00EC3E9A"/>
    <w:rsid w:val="00EC5AA5"/>
    <w:rsid w:val="00EE20C0"/>
    <w:rsid w:val="00EF27E1"/>
    <w:rsid w:val="00EF30CC"/>
    <w:rsid w:val="00EF7841"/>
    <w:rsid w:val="00F1278B"/>
    <w:rsid w:val="00F2651C"/>
    <w:rsid w:val="00F5126B"/>
    <w:rsid w:val="00F51C7E"/>
    <w:rsid w:val="00F56FB9"/>
    <w:rsid w:val="00F60B07"/>
    <w:rsid w:val="00F768D5"/>
    <w:rsid w:val="00F77B6E"/>
    <w:rsid w:val="00F82785"/>
    <w:rsid w:val="00F872AD"/>
    <w:rsid w:val="00F9308D"/>
    <w:rsid w:val="00F9465E"/>
    <w:rsid w:val="00FD417D"/>
    <w:rsid w:val="00FF382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996A96"/>
  <w15:docId w15:val="{7D60A642-F979-4E41-B5CB-5E658CD7E4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1"/>
        <w:lang w:val="en-IN" w:eastAsia="en-US"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F7673"/>
    <w:pPr>
      <w:keepNext/>
      <w:keepLines/>
      <w:spacing w:before="240"/>
      <w:outlineLvl w:val="0"/>
    </w:pPr>
    <w:rPr>
      <w:rFonts w:asciiTheme="majorHAnsi" w:eastAsiaTheme="majorEastAsia" w:hAnsiTheme="majorHAnsi" w:cstheme="majorBidi"/>
      <w:color w:val="2F5496" w:themeColor="accent1" w:themeShade="BF"/>
      <w:sz w:val="32"/>
      <w:szCs w:val="29"/>
    </w:rPr>
  </w:style>
  <w:style w:type="paragraph" w:styleId="Heading4">
    <w:name w:val="heading 4"/>
    <w:basedOn w:val="Normal"/>
    <w:link w:val="Heading4Char"/>
    <w:uiPriority w:val="9"/>
    <w:qFormat/>
    <w:rsid w:val="00B95D14"/>
    <w:pPr>
      <w:spacing w:before="100" w:beforeAutospacing="1" w:after="100" w:afterAutospacing="1"/>
      <w:outlineLvl w:val="3"/>
    </w:pPr>
    <w:rPr>
      <w:rFonts w:ascii="Times New Roman" w:eastAsiaTheme="minorEastAsia" w:hAnsi="Times New Roman" w:cs="Times New Roman"/>
      <w:b/>
      <w:bCs/>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0E52F0"/>
    <w:rPr>
      <w:rFonts w:ascii="Cambria" w:eastAsia="Cambria" w:hAnsi="Cambria" w:cs="Cambria"/>
      <w:szCs w:val="24"/>
      <w:lang w:val="en-US" w:bidi="ar-SA"/>
    </w:rPr>
  </w:style>
  <w:style w:type="table" w:styleId="TableGrid">
    <w:name w:val="Table Grid"/>
    <w:basedOn w:val="TableNormal"/>
    <w:uiPriority w:val="59"/>
    <w:rsid w:val="00A61E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B95D14"/>
    <w:rPr>
      <w:rFonts w:ascii="Times New Roman" w:eastAsiaTheme="minorEastAsia" w:hAnsi="Times New Roman" w:cs="Times New Roman"/>
      <w:b/>
      <w:bCs/>
      <w:szCs w:val="24"/>
      <w:lang w:eastAsia="en-GB"/>
    </w:rPr>
  </w:style>
  <w:style w:type="character" w:customStyle="1" w:styleId="label">
    <w:name w:val="label"/>
    <w:basedOn w:val="DefaultParagraphFont"/>
    <w:rsid w:val="00B95D14"/>
  </w:style>
  <w:style w:type="character" w:customStyle="1" w:styleId="cell-value">
    <w:name w:val="cell-value"/>
    <w:basedOn w:val="DefaultParagraphFont"/>
    <w:rsid w:val="00B95D14"/>
  </w:style>
  <w:style w:type="character" w:customStyle="1" w:styleId="cell">
    <w:name w:val="cell"/>
    <w:basedOn w:val="DefaultParagraphFont"/>
    <w:rsid w:val="00B95D14"/>
  </w:style>
  <w:style w:type="character" w:customStyle="1" w:styleId="block">
    <w:name w:val="block"/>
    <w:basedOn w:val="DefaultParagraphFont"/>
    <w:rsid w:val="00B95D14"/>
  </w:style>
  <w:style w:type="character" w:customStyle="1" w:styleId="quality-sign">
    <w:name w:val="quality-sign"/>
    <w:basedOn w:val="DefaultParagraphFont"/>
    <w:rsid w:val="00B95D14"/>
  </w:style>
  <w:style w:type="character" w:customStyle="1" w:styleId="quality-text">
    <w:name w:val="quality-text"/>
    <w:basedOn w:val="DefaultParagraphFont"/>
    <w:rsid w:val="00B95D14"/>
  </w:style>
  <w:style w:type="paragraph" w:styleId="NormalWeb">
    <w:name w:val="Normal (Web)"/>
    <w:basedOn w:val="Normal"/>
    <w:uiPriority w:val="99"/>
    <w:unhideWhenUsed/>
    <w:rsid w:val="00B95D14"/>
    <w:pPr>
      <w:spacing w:before="100" w:beforeAutospacing="1" w:after="100" w:afterAutospacing="1"/>
    </w:pPr>
    <w:rPr>
      <w:rFonts w:ascii="Times New Roman" w:eastAsiaTheme="minorEastAsia" w:hAnsi="Times New Roman" w:cs="Times New Roman"/>
      <w:szCs w:val="24"/>
      <w:lang w:eastAsia="en-GB"/>
    </w:rPr>
  </w:style>
  <w:style w:type="character" w:styleId="Hyperlink">
    <w:name w:val="Hyperlink"/>
    <w:basedOn w:val="DefaultParagraphFont"/>
    <w:uiPriority w:val="99"/>
    <w:semiHidden/>
    <w:unhideWhenUsed/>
    <w:rsid w:val="00D74FCB"/>
    <w:rPr>
      <w:color w:val="0000FF"/>
      <w:u w:val="single"/>
    </w:rPr>
  </w:style>
  <w:style w:type="paragraph" w:styleId="ListParagraph">
    <w:name w:val="List Paragraph"/>
    <w:basedOn w:val="Normal"/>
    <w:uiPriority w:val="34"/>
    <w:qFormat/>
    <w:rsid w:val="00F60B07"/>
    <w:pPr>
      <w:ind w:left="720"/>
      <w:contextualSpacing/>
    </w:pPr>
  </w:style>
  <w:style w:type="character" w:styleId="CommentReference">
    <w:name w:val="annotation reference"/>
    <w:basedOn w:val="DefaultParagraphFont"/>
    <w:uiPriority w:val="99"/>
    <w:semiHidden/>
    <w:unhideWhenUsed/>
    <w:rsid w:val="005A7B2F"/>
    <w:rPr>
      <w:sz w:val="16"/>
      <w:szCs w:val="16"/>
    </w:rPr>
  </w:style>
  <w:style w:type="paragraph" w:styleId="CommentText">
    <w:name w:val="annotation text"/>
    <w:basedOn w:val="Normal"/>
    <w:link w:val="CommentTextChar"/>
    <w:uiPriority w:val="99"/>
    <w:semiHidden/>
    <w:unhideWhenUsed/>
    <w:rsid w:val="005A7B2F"/>
    <w:rPr>
      <w:sz w:val="20"/>
      <w:szCs w:val="18"/>
    </w:rPr>
  </w:style>
  <w:style w:type="character" w:customStyle="1" w:styleId="CommentTextChar">
    <w:name w:val="Comment Text Char"/>
    <w:basedOn w:val="DefaultParagraphFont"/>
    <w:link w:val="CommentText"/>
    <w:uiPriority w:val="99"/>
    <w:semiHidden/>
    <w:rsid w:val="005A7B2F"/>
    <w:rPr>
      <w:sz w:val="20"/>
      <w:szCs w:val="18"/>
    </w:rPr>
  </w:style>
  <w:style w:type="paragraph" w:styleId="CommentSubject">
    <w:name w:val="annotation subject"/>
    <w:basedOn w:val="CommentText"/>
    <w:next w:val="CommentText"/>
    <w:link w:val="CommentSubjectChar"/>
    <w:uiPriority w:val="99"/>
    <w:semiHidden/>
    <w:unhideWhenUsed/>
    <w:rsid w:val="005A7B2F"/>
    <w:rPr>
      <w:b/>
      <w:bCs/>
    </w:rPr>
  </w:style>
  <w:style w:type="character" w:customStyle="1" w:styleId="CommentSubjectChar">
    <w:name w:val="Comment Subject Char"/>
    <w:basedOn w:val="CommentTextChar"/>
    <w:link w:val="CommentSubject"/>
    <w:uiPriority w:val="99"/>
    <w:semiHidden/>
    <w:rsid w:val="005A7B2F"/>
    <w:rPr>
      <w:b/>
      <w:bCs/>
      <w:sz w:val="20"/>
      <w:szCs w:val="18"/>
    </w:rPr>
  </w:style>
  <w:style w:type="paragraph" w:styleId="Revision">
    <w:name w:val="Revision"/>
    <w:hidden/>
    <w:uiPriority w:val="99"/>
    <w:semiHidden/>
    <w:rsid w:val="004D7B6A"/>
  </w:style>
  <w:style w:type="character" w:customStyle="1" w:styleId="Heading1Char">
    <w:name w:val="Heading 1 Char"/>
    <w:basedOn w:val="DefaultParagraphFont"/>
    <w:link w:val="Heading1"/>
    <w:uiPriority w:val="9"/>
    <w:rsid w:val="007F7673"/>
    <w:rPr>
      <w:rFonts w:asciiTheme="majorHAnsi" w:eastAsiaTheme="majorEastAsia" w:hAnsiTheme="majorHAnsi" w:cstheme="majorBidi"/>
      <w:color w:val="2F5496" w:themeColor="accent1" w:themeShade="BF"/>
      <w:sz w:val="32"/>
      <w:szCs w:val="29"/>
    </w:rPr>
  </w:style>
  <w:style w:type="paragraph" w:styleId="TOCHeading">
    <w:name w:val="TOC Heading"/>
    <w:basedOn w:val="Heading1"/>
    <w:next w:val="Normal"/>
    <w:uiPriority w:val="39"/>
    <w:unhideWhenUsed/>
    <w:qFormat/>
    <w:rsid w:val="007F7673"/>
    <w:pPr>
      <w:spacing w:before="480" w:line="276" w:lineRule="auto"/>
      <w:outlineLvl w:val="9"/>
    </w:pPr>
    <w:rPr>
      <w:b/>
      <w:bCs/>
      <w:sz w:val="28"/>
      <w:szCs w:val="28"/>
      <w:lang w:val="en-US" w:bidi="ar-SA"/>
    </w:rPr>
  </w:style>
  <w:style w:type="paragraph" w:styleId="TOC1">
    <w:name w:val="toc 1"/>
    <w:basedOn w:val="Normal"/>
    <w:next w:val="Normal"/>
    <w:autoRedefine/>
    <w:uiPriority w:val="39"/>
    <w:semiHidden/>
    <w:unhideWhenUsed/>
    <w:rsid w:val="007F7673"/>
    <w:pPr>
      <w:spacing w:before="120"/>
    </w:pPr>
    <w:rPr>
      <w:rFonts w:cstheme="minorHAnsi"/>
      <w:b/>
      <w:bCs/>
      <w:i/>
      <w:iCs/>
      <w:szCs w:val="24"/>
    </w:rPr>
  </w:style>
  <w:style w:type="paragraph" w:styleId="TOC2">
    <w:name w:val="toc 2"/>
    <w:basedOn w:val="Normal"/>
    <w:next w:val="Normal"/>
    <w:autoRedefine/>
    <w:uiPriority w:val="39"/>
    <w:semiHidden/>
    <w:unhideWhenUsed/>
    <w:rsid w:val="007F7673"/>
    <w:pPr>
      <w:spacing w:before="120"/>
      <w:ind w:left="240"/>
    </w:pPr>
    <w:rPr>
      <w:rFonts w:cstheme="minorHAnsi"/>
      <w:b/>
      <w:bCs/>
      <w:sz w:val="22"/>
      <w:szCs w:val="22"/>
    </w:rPr>
  </w:style>
  <w:style w:type="paragraph" w:styleId="TOC3">
    <w:name w:val="toc 3"/>
    <w:basedOn w:val="Normal"/>
    <w:next w:val="Normal"/>
    <w:autoRedefine/>
    <w:uiPriority w:val="39"/>
    <w:semiHidden/>
    <w:unhideWhenUsed/>
    <w:rsid w:val="007F7673"/>
    <w:pPr>
      <w:ind w:left="480"/>
    </w:pPr>
    <w:rPr>
      <w:rFonts w:cstheme="minorHAnsi"/>
      <w:sz w:val="20"/>
      <w:szCs w:val="20"/>
    </w:rPr>
  </w:style>
  <w:style w:type="paragraph" w:styleId="TOC4">
    <w:name w:val="toc 4"/>
    <w:basedOn w:val="Normal"/>
    <w:next w:val="Normal"/>
    <w:autoRedefine/>
    <w:uiPriority w:val="39"/>
    <w:semiHidden/>
    <w:unhideWhenUsed/>
    <w:rsid w:val="007F7673"/>
    <w:pPr>
      <w:ind w:left="720"/>
    </w:pPr>
    <w:rPr>
      <w:rFonts w:cstheme="minorHAnsi"/>
      <w:sz w:val="20"/>
      <w:szCs w:val="20"/>
    </w:rPr>
  </w:style>
  <w:style w:type="paragraph" w:styleId="TOC5">
    <w:name w:val="toc 5"/>
    <w:basedOn w:val="Normal"/>
    <w:next w:val="Normal"/>
    <w:autoRedefine/>
    <w:uiPriority w:val="39"/>
    <w:semiHidden/>
    <w:unhideWhenUsed/>
    <w:rsid w:val="007F7673"/>
    <w:pPr>
      <w:ind w:left="960"/>
    </w:pPr>
    <w:rPr>
      <w:rFonts w:cstheme="minorHAnsi"/>
      <w:sz w:val="20"/>
      <w:szCs w:val="20"/>
    </w:rPr>
  </w:style>
  <w:style w:type="paragraph" w:styleId="TOC6">
    <w:name w:val="toc 6"/>
    <w:basedOn w:val="Normal"/>
    <w:next w:val="Normal"/>
    <w:autoRedefine/>
    <w:uiPriority w:val="39"/>
    <w:semiHidden/>
    <w:unhideWhenUsed/>
    <w:rsid w:val="007F7673"/>
    <w:pPr>
      <w:ind w:left="1200"/>
    </w:pPr>
    <w:rPr>
      <w:rFonts w:cstheme="minorHAnsi"/>
      <w:sz w:val="20"/>
      <w:szCs w:val="20"/>
    </w:rPr>
  </w:style>
  <w:style w:type="paragraph" w:styleId="TOC7">
    <w:name w:val="toc 7"/>
    <w:basedOn w:val="Normal"/>
    <w:next w:val="Normal"/>
    <w:autoRedefine/>
    <w:uiPriority w:val="39"/>
    <w:semiHidden/>
    <w:unhideWhenUsed/>
    <w:rsid w:val="007F7673"/>
    <w:pPr>
      <w:ind w:left="1440"/>
    </w:pPr>
    <w:rPr>
      <w:rFonts w:cstheme="minorHAnsi"/>
      <w:sz w:val="20"/>
      <w:szCs w:val="20"/>
    </w:rPr>
  </w:style>
  <w:style w:type="paragraph" w:styleId="TOC8">
    <w:name w:val="toc 8"/>
    <w:basedOn w:val="Normal"/>
    <w:next w:val="Normal"/>
    <w:autoRedefine/>
    <w:uiPriority w:val="39"/>
    <w:semiHidden/>
    <w:unhideWhenUsed/>
    <w:rsid w:val="007F7673"/>
    <w:pPr>
      <w:ind w:left="1680"/>
    </w:pPr>
    <w:rPr>
      <w:rFonts w:cstheme="minorHAnsi"/>
      <w:sz w:val="20"/>
      <w:szCs w:val="20"/>
    </w:rPr>
  </w:style>
  <w:style w:type="paragraph" w:styleId="TOC9">
    <w:name w:val="toc 9"/>
    <w:basedOn w:val="Normal"/>
    <w:next w:val="Normal"/>
    <w:autoRedefine/>
    <w:uiPriority w:val="39"/>
    <w:semiHidden/>
    <w:unhideWhenUsed/>
    <w:rsid w:val="007F7673"/>
    <w:pPr>
      <w:ind w:left="1920"/>
    </w:pPr>
    <w:rPr>
      <w:rFonts w:cstheme="minorHAnsi"/>
      <w:sz w:val="20"/>
      <w:szCs w:val="20"/>
    </w:rPr>
  </w:style>
  <w:style w:type="paragraph" w:styleId="Header">
    <w:name w:val="header"/>
    <w:basedOn w:val="Normal"/>
    <w:link w:val="HeaderChar"/>
    <w:uiPriority w:val="99"/>
    <w:unhideWhenUsed/>
    <w:rsid w:val="00EE20C0"/>
    <w:pPr>
      <w:tabs>
        <w:tab w:val="center" w:pos="4513"/>
        <w:tab w:val="right" w:pos="9026"/>
      </w:tabs>
    </w:pPr>
  </w:style>
  <w:style w:type="character" w:customStyle="1" w:styleId="HeaderChar">
    <w:name w:val="Header Char"/>
    <w:basedOn w:val="DefaultParagraphFont"/>
    <w:link w:val="Header"/>
    <w:uiPriority w:val="99"/>
    <w:rsid w:val="00EE20C0"/>
  </w:style>
  <w:style w:type="paragraph" w:styleId="Footer">
    <w:name w:val="footer"/>
    <w:basedOn w:val="Normal"/>
    <w:link w:val="FooterChar"/>
    <w:uiPriority w:val="99"/>
    <w:unhideWhenUsed/>
    <w:rsid w:val="00EE20C0"/>
    <w:pPr>
      <w:tabs>
        <w:tab w:val="center" w:pos="4513"/>
        <w:tab w:val="right" w:pos="9026"/>
      </w:tabs>
    </w:pPr>
  </w:style>
  <w:style w:type="character" w:customStyle="1" w:styleId="FooterChar">
    <w:name w:val="Footer Char"/>
    <w:basedOn w:val="DefaultParagraphFont"/>
    <w:link w:val="Footer"/>
    <w:uiPriority w:val="99"/>
    <w:rsid w:val="00EE20C0"/>
  </w:style>
  <w:style w:type="character" w:customStyle="1" w:styleId="author-sup-separator">
    <w:name w:val="author-sup-separator"/>
    <w:basedOn w:val="DefaultParagraphFont"/>
    <w:rsid w:val="00D544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41455">
      <w:bodyDiv w:val="1"/>
      <w:marLeft w:val="0"/>
      <w:marRight w:val="0"/>
      <w:marTop w:val="0"/>
      <w:marBottom w:val="0"/>
      <w:divBdr>
        <w:top w:val="none" w:sz="0" w:space="0" w:color="auto"/>
        <w:left w:val="none" w:sz="0" w:space="0" w:color="auto"/>
        <w:bottom w:val="none" w:sz="0" w:space="0" w:color="auto"/>
        <w:right w:val="none" w:sz="0" w:space="0" w:color="auto"/>
      </w:divBdr>
      <w:divsChild>
        <w:div w:id="789712113">
          <w:marLeft w:val="0"/>
          <w:marRight w:val="0"/>
          <w:marTop w:val="0"/>
          <w:marBottom w:val="0"/>
          <w:divBdr>
            <w:top w:val="none" w:sz="0" w:space="0" w:color="auto"/>
            <w:left w:val="none" w:sz="0" w:space="0" w:color="auto"/>
            <w:bottom w:val="none" w:sz="0" w:space="0" w:color="auto"/>
            <w:right w:val="none" w:sz="0" w:space="0" w:color="auto"/>
          </w:divBdr>
          <w:divsChild>
            <w:div w:id="1004355056">
              <w:marLeft w:val="0"/>
              <w:marRight w:val="0"/>
              <w:marTop w:val="0"/>
              <w:marBottom w:val="0"/>
              <w:divBdr>
                <w:top w:val="none" w:sz="0" w:space="0" w:color="auto"/>
                <w:left w:val="none" w:sz="0" w:space="0" w:color="auto"/>
                <w:bottom w:val="none" w:sz="0" w:space="0" w:color="auto"/>
                <w:right w:val="none" w:sz="0" w:space="0" w:color="auto"/>
              </w:divBdr>
              <w:divsChild>
                <w:div w:id="33746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425375">
      <w:bodyDiv w:val="1"/>
      <w:marLeft w:val="0"/>
      <w:marRight w:val="0"/>
      <w:marTop w:val="0"/>
      <w:marBottom w:val="0"/>
      <w:divBdr>
        <w:top w:val="none" w:sz="0" w:space="0" w:color="auto"/>
        <w:left w:val="none" w:sz="0" w:space="0" w:color="auto"/>
        <w:bottom w:val="none" w:sz="0" w:space="0" w:color="auto"/>
        <w:right w:val="none" w:sz="0" w:space="0" w:color="auto"/>
      </w:divBdr>
    </w:div>
    <w:div w:id="630944745">
      <w:bodyDiv w:val="1"/>
      <w:marLeft w:val="0"/>
      <w:marRight w:val="0"/>
      <w:marTop w:val="0"/>
      <w:marBottom w:val="0"/>
      <w:divBdr>
        <w:top w:val="none" w:sz="0" w:space="0" w:color="auto"/>
        <w:left w:val="none" w:sz="0" w:space="0" w:color="auto"/>
        <w:bottom w:val="none" w:sz="0" w:space="0" w:color="auto"/>
        <w:right w:val="none" w:sz="0" w:space="0" w:color="auto"/>
      </w:divBdr>
      <w:divsChild>
        <w:div w:id="1208101351">
          <w:marLeft w:val="0"/>
          <w:marRight w:val="0"/>
          <w:marTop w:val="0"/>
          <w:marBottom w:val="0"/>
          <w:divBdr>
            <w:top w:val="none" w:sz="0" w:space="0" w:color="auto"/>
            <w:left w:val="none" w:sz="0" w:space="0" w:color="auto"/>
            <w:bottom w:val="none" w:sz="0" w:space="0" w:color="auto"/>
            <w:right w:val="none" w:sz="0" w:space="0" w:color="auto"/>
          </w:divBdr>
          <w:divsChild>
            <w:div w:id="647975920">
              <w:marLeft w:val="0"/>
              <w:marRight w:val="0"/>
              <w:marTop w:val="0"/>
              <w:marBottom w:val="0"/>
              <w:divBdr>
                <w:top w:val="none" w:sz="0" w:space="0" w:color="auto"/>
                <w:left w:val="none" w:sz="0" w:space="0" w:color="auto"/>
                <w:bottom w:val="none" w:sz="0" w:space="0" w:color="auto"/>
                <w:right w:val="none" w:sz="0" w:space="0" w:color="auto"/>
              </w:divBdr>
              <w:divsChild>
                <w:div w:id="200647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103174">
      <w:bodyDiv w:val="1"/>
      <w:marLeft w:val="0"/>
      <w:marRight w:val="0"/>
      <w:marTop w:val="0"/>
      <w:marBottom w:val="0"/>
      <w:divBdr>
        <w:top w:val="none" w:sz="0" w:space="0" w:color="auto"/>
        <w:left w:val="none" w:sz="0" w:space="0" w:color="auto"/>
        <w:bottom w:val="none" w:sz="0" w:space="0" w:color="auto"/>
        <w:right w:val="none" w:sz="0" w:space="0" w:color="auto"/>
      </w:divBdr>
      <w:divsChild>
        <w:div w:id="1658923355">
          <w:marLeft w:val="0"/>
          <w:marRight w:val="0"/>
          <w:marTop w:val="0"/>
          <w:marBottom w:val="0"/>
          <w:divBdr>
            <w:top w:val="none" w:sz="0" w:space="0" w:color="auto"/>
            <w:left w:val="none" w:sz="0" w:space="0" w:color="auto"/>
            <w:bottom w:val="none" w:sz="0" w:space="0" w:color="auto"/>
            <w:right w:val="none" w:sz="0" w:space="0" w:color="auto"/>
          </w:divBdr>
          <w:divsChild>
            <w:div w:id="850292770">
              <w:marLeft w:val="0"/>
              <w:marRight w:val="0"/>
              <w:marTop w:val="0"/>
              <w:marBottom w:val="0"/>
              <w:divBdr>
                <w:top w:val="none" w:sz="0" w:space="0" w:color="auto"/>
                <w:left w:val="none" w:sz="0" w:space="0" w:color="auto"/>
                <w:bottom w:val="none" w:sz="0" w:space="0" w:color="auto"/>
                <w:right w:val="none" w:sz="0" w:space="0" w:color="auto"/>
              </w:divBdr>
              <w:divsChild>
                <w:div w:id="199120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345002">
      <w:bodyDiv w:val="1"/>
      <w:marLeft w:val="0"/>
      <w:marRight w:val="0"/>
      <w:marTop w:val="0"/>
      <w:marBottom w:val="0"/>
      <w:divBdr>
        <w:top w:val="none" w:sz="0" w:space="0" w:color="auto"/>
        <w:left w:val="none" w:sz="0" w:space="0" w:color="auto"/>
        <w:bottom w:val="none" w:sz="0" w:space="0" w:color="auto"/>
        <w:right w:val="none" w:sz="0" w:space="0" w:color="auto"/>
      </w:divBdr>
    </w:div>
    <w:div w:id="1445075739">
      <w:bodyDiv w:val="1"/>
      <w:marLeft w:val="0"/>
      <w:marRight w:val="0"/>
      <w:marTop w:val="0"/>
      <w:marBottom w:val="0"/>
      <w:divBdr>
        <w:top w:val="none" w:sz="0" w:space="0" w:color="auto"/>
        <w:left w:val="none" w:sz="0" w:space="0" w:color="auto"/>
        <w:bottom w:val="none" w:sz="0" w:space="0" w:color="auto"/>
        <w:right w:val="none" w:sz="0" w:space="0" w:color="auto"/>
      </w:divBdr>
    </w:div>
    <w:div w:id="1488936916">
      <w:bodyDiv w:val="1"/>
      <w:marLeft w:val="0"/>
      <w:marRight w:val="0"/>
      <w:marTop w:val="0"/>
      <w:marBottom w:val="0"/>
      <w:divBdr>
        <w:top w:val="none" w:sz="0" w:space="0" w:color="auto"/>
        <w:left w:val="none" w:sz="0" w:space="0" w:color="auto"/>
        <w:bottom w:val="none" w:sz="0" w:space="0" w:color="auto"/>
        <w:right w:val="none" w:sz="0" w:space="0" w:color="auto"/>
      </w:divBdr>
    </w:div>
    <w:div w:id="1490512369">
      <w:bodyDiv w:val="1"/>
      <w:marLeft w:val="0"/>
      <w:marRight w:val="0"/>
      <w:marTop w:val="0"/>
      <w:marBottom w:val="0"/>
      <w:divBdr>
        <w:top w:val="none" w:sz="0" w:space="0" w:color="auto"/>
        <w:left w:val="none" w:sz="0" w:space="0" w:color="auto"/>
        <w:bottom w:val="none" w:sz="0" w:space="0" w:color="auto"/>
        <w:right w:val="none" w:sz="0" w:space="0" w:color="auto"/>
      </w:divBdr>
    </w:div>
    <w:div w:id="1496647576">
      <w:bodyDiv w:val="1"/>
      <w:marLeft w:val="0"/>
      <w:marRight w:val="0"/>
      <w:marTop w:val="0"/>
      <w:marBottom w:val="0"/>
      <w:divBdr>
        <w:top w:val="none" w:sz="0" w:space="0" w:color="auto"/>
        <w:left w:val="none" w:sz="0" w:space="0" w:color="auto"/>
        <w:bottom w:val="none" w:sz="0" w:space="0" w:color="auto"/>
        <w:right w:val="none" w:sz="0" w:space="0" w:color="auto"/>
      </w:divBdr>
      <w:divsChild>
        <w:div w:id="1880968737">
          <w:marLeft w:val="0"/>
          <w:marRight w:val="0"/>
          <w:marTop w:val="0"/>
          <w:marBottom w:val="0"/>
          <w:divBdr>
            <w:top w:val="none" w:sz="0" w:space="0" w:color="auto"/>
            <w:left w:val="none" w:sz="0" w:space="0" w:color="auto"/>
            <w:bottom w:val="none" w:sz="0" w:space="0" w:color="auto"/>
            <w:right w:val="none" w:sz="0" w:space="0" w:color="auto"/>
          </w:divBdr>
          <w:divsChild>
            <w:div w:id="22677050">
              <w:marLeft w:val="0"/>
              <w:marRight w:val="0"/>
              <w:marTop w:val="0"/>
              <w:marBottom w:val="0"/>
              <w:divBdr>
                <w:top w:val="none" w:sz="0" w:space="0" w:color="auto"/>
                <w:left w:val="none" w:sz="0" w:space="0" w:color="auto"/>
                <w:bottom w:val="none" w:sz="0" w:space="0" w:color="auto"/>
                <w:right w:val="none" w:sz="0" w:space="0" w:color="auto"/>
              </w:divBdr>
              <w:divsChild>
                <w:div w:id="177204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940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s://pubmed.ncbi.nlm.nih.gov/?term=D%27Ascenzo+R&amp;cauthor_id=24525115" TargetMode="Externa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s://aspenjournals.onlinelibrary.wiley.com/action/doSearch?ContribAuthorRaw=Skouroliakou%2C+Mari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F4FEC2-2149-1342-BA63-023D635737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14</Pages>
  <Words>2477</Words>
  <Characters>14119</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Rajendra prasad Anne</dc:creator>
  <cp:lastModifiedBy>Shivshankar Diggikar</cp:lastModifiedBy>
  <cp:revision>14</cp:revision>
  <dcterms:created xsi:type="dcterms:W3CDTF">2022-02-27T04:38:00Z</dcterms:created>
  <dcterms:modified xsi:type="dcterms:W3CDTF">2022-05-04T12:32:00Z</dcterms:modified>
</cp:coreProperties>
</file>