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CF2" w:rsidRPr="00E52110" w:rsidRDefault="003E058D" w:rsidP="00493CF2">
      <w:pPr>
        <w:rPr>
          <w:rFonts w:asciiTheme="minorHAnsi" w:hAnsiTheme="minorHAnsi" w:cstheme="minorHAnsi"/>
          <w:b/>
          <w:lang w:val="en-US"/>
        </w:rPr>
      </w:pPr>
      <w:r w:rsidRPr="003E058D">
        <w:rPr>
          <w:rFonts w:asciiTheme="minorHAnsi" w:hAnsiTheme="minorHAnsi" w:cstheme="minorHAnsi"/>
          <w:b/>
          <w:lang w:val="en-US"/>
        </w:rPr>
        <w:t>Supplement S</w:t>
      </w:r>
      <w:r w:rsidR="00E6398B">
        <w:rPr>
          <w:rFonts w:asciiTheme="minorHAnsi" w:hAnsiTheme="minorHAnsi" w:cstheme="minorHAnsi"/>
          <w:b/>
          <w:lang w:val="en-US"/>
        </w:rPr>
        <w:t>11</w:t>
      </w:r>
      <w:bookmarkStart w:id="0" w:name="_GoBack"/>
      <w:bookmarkEnd w:id="0"/>
      <w:r w:rsidR="001C7A01">
        <w:rPr>
          <w:rFonts w:asciiTheme="minorHAnsi" w:hAnsiTheme="minorHAnsi" w:cstheme="minorHAnsi"/>
          <w:b/>
          <w:lang w:val="en-US"/>
        </w:rPr>
        <w:t>:</w:t>
      </w:r>
      <w:r w:rsidR="00493CF2" w:rsidRPr="00E52110">
        <w:rPr>
          <w:rFonts w:asciiTheme="minorHAnsi" w:hAnsiTheme="minorHAnsi" w:cstheme="minorHAnsi"/>
          <w:b/>
          <w:lang w:val="en-US"/>
        </w:rPr>
        <w:t xml:space="preserve"> Categorial confounding factors on right ventricular stroke volume bias</w:t>
      </w:r>
    </w:p>
    <w:tbl>
      <w:tblPr>
        <w:tblW w:w="9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851"/>
        <w:gridCol w:w="1192"/>
        <w:gridCol w:w="1060"/>
        <w:gridCol w:w="2140"/>
        <w:gridCol w:w="1060"/>
      </w:tblGrid>
      <w:tr w:rsidR="00493CF2" w:rsidRPr="00E52110" w:rsidTr="00D33297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E52110">
              <w:rPr>
                <w:rFonts w:asciiTheme="minorHAnsi" w:hAnsiTheme="minorHAnsi" w:cstheme="minorHAnsi"/>
                <w:color w:val="000000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52110">
              <w:rPr>
                <w:rFonts w:asciiTheme="minorHAnsi" w:hAnsiTheme="minorHAnsi" w:cstheme="minorHAnsi"/>
                <w:color w:val="000000"/>
              </w:rPr>
              <w:t>n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93CF2" w:rsidRPr="00E52110" w:rsidRDefault="00493CF2" w:rsidP="00D33297">
            <w:pPr>
              <w:pStyle w:val="KeinLeerraum"/>
              <w:jc w:val="center"/>
              <w:rPr>
                <w:rFonts w:cstheme="minorHAnsi"/>
              </w:rPr>
            </w:pPr>
            <w:r w:rsidRPr="00E52110">
              <w:rPr>
                <w:rFonts w:cstheme="minorHAnsi"/>
              </w:rPr>
              <w:t>mean bias</w:t>
            </w:r>
          </w:p>
          <w:p w:rsidR="00493CF2" w:rsidRPr="00E52110" w:rsidRDefault="00493CF2" w:rsidP="00D33297">
            <w:pPr>
              <w:pStyle w:val="KeinLeerraum"/>
              <w:jc w:val="center"/>
              <w:rPr>
                <w:rFonts w:cstheme="minorHAnsi"/>
              </w:rPr>
            </w:pPr>
            <w:r w:rsidRPr="00E52110">
              <w:rPr>
                <w:rFonts w:cstheme="minorHAnsi"/>
              </w:rPr>
              <w:t>(EC-TTE)</w:t>
            </w:r>
          </w:p>
          <w:p w:rsidR="00493CF2" w:rsidRPr="00E52110" w:rsidRDefault="00493CF2" w:rsidP="00D33297">
            <w:pPr>
              <w:pStyle w:val="KeinLeerraum"/>
              <w:jc w:val="center"/>
              <w:rPr>
                <w:rFonts w:eastAsia="Times New Roman" w:cstheme="minorHAnsi"/>
                <w:lang w:val="en-US" w:eastAsia="de-DE"/>
              </w:rPr>
            </w:pPr>
            <w:r w:rsidRPr="00E52110">
              <w:rPr>
                <w:rFonts w:eastAsia="Times New Roman" w:cstheme="minorHAnsi"/>
                <w:lang w:val="en-US" w:eastAsia="de-DE"/>
              </w:rPr>
              <w:t>(m)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standard</w:t>
            </w:r>
            <w:proofErr w:type="spellEnd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deviation</w:t>
            </w:r>
            <w:proofErr w:type="spellEnd"/>
          </w:p>
          <w:p w:rsidR="00493CF2" w:rsidRPr="00E52110" w:rsidRDefault="00493CF2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(SD)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limits of agreement</w:t>
            </w:r>
          </w:p>
          <w:p w:rsidR="00493CF2" w:rsidRPr="00E52110" w:rsidRDefault="00493CF2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(m ± 1.96*SD)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p-</w:t>
            </w: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value</w:t>
            </w:r>
            <w:proofErr w:type="spellEnd"/>
          </w:p>
        </w:tc>
      </w:tr>
      <w:tr w:rsidR="00493CF2" w:rsidRPr="00E52110" w:rsidTr="00D33297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Gestational</w:t>
            </w:r>
            <w:proofErr w:type="spellEnd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age</w:t>
            </w:r>
            <w:proofErr w:type="spellEnd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category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.628</w:t>
            </w:r>
          </w:p>
        </w:tc>
      </w:tr>
      <w:tr w:rsidR="00493CF2" w:rsidRPr="00E52110" w:rsidTr="00D33297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&lt; 28 </w:t>
            </w: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weeks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-0.17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(0.49)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-1.12 </w:t>
            </w: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</w:t>
            </w:r>
            <w:proofErr w:type="spellEnd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0.78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93CF2" w:rsidRPr="00E52110" w:rsidTr="00D33297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≥ 28 </w:t>
            </w: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weeks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(0.73)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-1.45 </w:t>
            </w: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</w:t>
            </w:r>
            <w:proofErr w:type="spellEnd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1.40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93CF2" w:rsidRPr="00E52110" w:rsidTr="00D33297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Birthweight</w:t>
            </w:r>
            <w:proofErr w:type="spellEnd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category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.239</w:t>
            </w:r>
          </w:p>
        </w:tc>
      </w:tr>
      <w:tr w:rsidR="00493CF2" w:rsidRPr="00E52110" w:rsidTr="00D33297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≤ 1000g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(0.44)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-1.14 </w:t>
            </w: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</w:t>
            </w:r>
            <w:proofErr w:type="spellEnd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0.60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93CF2" w:rsidRPr="00E52110" w:rsidTr="00D33297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&gt; 1000g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(0.74)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-1.38 </w:t>
            </w: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</w:t>
            </w:r>
            <w:proofErr w:type="spellEnd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1.50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93CF2" w:rsidRPr="00E52110" w:rsidTr="00D33297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Postnatal </w:t>
            </w: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age</w:t>
            </w:r>
            <w:proofErr w:type="spellEnd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category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.947</w:t>
            </w:r>
          </w:p>
        </w:tc>
      </w:tr>
      <w:tr w:rsidR="00493CF2" w:rsidRPr="00E52110" w:rsidTr="00D33297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Day 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-0.01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(0.62)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-1.24 </w:t>
            </w: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</w:t>
            </w:r>
            <w:proofErr w:type="spellEnd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1.21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93CF2" w:rsidRPr="00E52110" w:rsidTr="00D33297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Day 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(0.64)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-1.38 </w:t>
            </w: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</w:t>
            </w:r>
            <w:proofErr w:type="spellEnd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1.13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93CF2" w:rsidRPr="00E52110" w:rsidTr="00D33297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Presence </w:t>
            </w: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</w:t>
            </w:r>
            <w:proofErr w:type="spellEnd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PDA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.933</w:t>
            </w:r>
          </w:p>
        </w:tc>
      </w:tr>
      <w:tr w:rsidR="00493CF2" w:rsidRPr="00E52110" w:rsidTr="00D33297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</w:t>
            </w: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(0.56)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-1.36 </w:t>
            </w: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</w:t>
            </w:r>
            <w:proofErr w:type="spellEnd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0.82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93CF2" w:rsidRPr="00E52110" w:rsidTr="00D33297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Yes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(0.68)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-1.39 </w:t>
            </w: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</w:t>
            </w:r>
            <w:proofErr w:type="spellEnd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1.26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93CF2" w:rsidRPr="00E52110" w:rsidTr="00D33297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Presence </w:t>
            </w: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</w:t>
            </w:r>
            <w:proofErr w:type="spellEnd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hsPDA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.544</w:t>
            </w:r>
          </w:p>
        </w:tc>
      </w:tr>
      <w:tr w:rsidR="00493CF2" w:rsidRPr="00E52110" w:rsidTr="00D33297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</w:t>
            </w: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(0.68)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-1.43 </w:t>
            </w: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</w:t>
            </w:r>
            <w:proofErr w:type="spellEnd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1.23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93CF2" w:rsidRPr="00E52110" w:rsidTr="00D33297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Yes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-0.16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(0.33)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-0.80 </w:t>
            </w: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</w:t>
            </w:r>
            <w:proofErr w:type="spellEnd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0.47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93CF2" w:rsidRPr="00E52110" w:rsidTr="00D33297">
        <w:trPr>
          <w:trHeight w:val="300"/>
        </w:trPr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F2" w:rsidRPr="00E52110" w:rsidRDefault="00493CF2" w:rsidP="00D33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Respiratory</w:t>
            </w:r>
            <w:proofErr w:type="spellEnd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support</w:t>
            </w:r>
            <w:proofErr w:type="spellEnd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during</w:t>
            </w:r>
            <w:proofErr w:type="spellEnd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measurement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F2" w:rsidRPr="00E52110" w:rsidRDefault="00493CF2" w:rsidP="00D33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F2" w:rsidRPr="00E52110" w:rsidRDefault="00493CF2" w:rsidP="00D332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.199</w:t>
            </w:r>
          </w:p>
        </w:tc>
      </w:tr>
      <w:tr w:rsidR="00493CF2" w:rsidRPr="00E52110" w:rsidTr="00D33297">
        <w:trPr>
          <w:trHeight w:val="300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93CF2" w:rsidRPr="00E52110" w:rsidRDefault="00493CF2" w:rsidP="00D33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F2" w:rsidRPr="00E52110" w:rsidRDefault="00493CF2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F2" w:rsidRPr="00E52110" w:rsidRDefault="00493CF2" w:rsidP="00D332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93CF2" w:rsidRPr="00E52110" w:rsidTr="00D33297">
        <w:trPr>
          <w:trHeight w:val="3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F2" w:rsidRPr="00E52110" w:rsidRDefault="00493CF2" w:rsidP="00D33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IPPV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F2" w:rsidRPr="00E52110" w:rsidRDefault="00493CF2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CF2" w:rsidRPr="00E52110" w:rsidRDefault="00493CF2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-0.23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(0.48)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-1.18 </w:t>
            </w: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</w:t>
            </w:r>
            <w:proofErr w:type="spellEnd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0.71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93CF2" w:rsidRPr="00E52110" w:rsidTr="00D33297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CPAP/HFNC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(0.74)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-1.41 </w:t>
            </w: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</w:t>
            </w:r>
            <w:proofErr w:type="spellEnd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1.47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493CF2" w:rsidRPr="00E52110" w:rsidTr="00D33297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None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-0.38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(0.60)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-1.57 </w:t>
            </w:r>
            <w:proofErr w:type="spellStart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</w:t>
            </w:r>
            <w:proofErr w:type="spellEnd"/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0.80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3CF2" w:rsidRPr="00E52110" w:rsidRDefault="00493CF2" w:rsidP="00D33297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52110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:rsidR="00493CF2" w:rsidRPr="00E52110" w:rsidRDefault="00493CF2" w:rsidP="00493CF2">
      <w:pPr>
        <w:rPr>
          <w:rFonts w:asciiTheme="minorHAnsi" w:hAnsiTheme="minorHAnsi" w:cstheme="minorHAnsi"/>
          <w:highlight w:val="green"/>
          <w:lang w:val="en-US"/>
        </w:rPr>
      </w:pPr>
      <w:r w:rsidRPr="00E52110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n, mean (standard deviation), limits of agreement of right ventricular (RV) stroke volume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(SV),</w:t>
      </w:r>
      <w:r w:rsidRPr="00E52110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PDA patent ductus arteriosus (</w:t>
      </w:r>
      <w:proofErr w:type="spellStart"/>
      <w:r w:rsidRPr="00E52110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hs</w:t>
      </w:r>
      <w:proofErr w:type="spellEnd"/>
      <w:r w:rsidRPr="00E52110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hemodynamic significant), IPPV invasive intermittent positive pressure ventilation, non-invasive respiratory support with continuous positive airway pressure (CPAP) or high flow nasal canula (HFNC)</w:t>
      </w:r>
    </w:p>
    <w:p w:rsidR="00DD0BCE" w:rsidRPr="00E6398B" w:rsidRDefault="003E058D" w:rsidP="00493CF2">
      <w:pPr>
        <w:rPr>
          <w:lang w:val="en-US"/>
        </w:rPr>
      </w:pPr>
    </w:p>
    <w:sectPr w:rsidR="00DD0BCE" w:rsidRPr="00E6398B" w:rsidSect="003339C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880"/>
    <w:rsid w:val="00042085"/>
    <w:rsid w:val="000B7878"/>
    <w:rsid w:val="001B515E"/>
    <w:rsid w:val="001C7A01"/>
    <w:rsid w:val="003339C6"/>
    <w:rsid w:val="003A3B0E"/>
    <w:rsid w:val="003A6078"/>
    <w:rsid w:val="003D12E5"/>
    <w:rsid w:val="003E058D"/>
    <w:rsid w:val="0042155F"/>
    <w:rsid w:val="0043268D"/>
    <w:rsid w:val="00493CF2"/>
    <w:rsid w:val="004C4D7E"/>
    <w:rsid w:val="005322EE"/>
    <w:rsid w:val="00590CA8"/>
    <w:rsid w:val="005D07CF"/>
    <w:rsid w:val="00646453"/>
    <w:rsid w:val="00681EE3"/>
    <w:rsid w:val="006E61BD"/>
    <w:rsid w:val="007926B1"/>
    <w:rsid w:val="007B0F66"/>
    <w:rsid w:val="00802D91"/>
    <w:rsid w:val="0082068C"/>
    <w:rsid w:val="00886614"/>
    <w:rsid w:val="008C3659"/>
    <w:rsid w:val="00917F1E"/>
    <w:rsid w:val="00A6593D"/>
    <w:rsid w:val="00B65F24"/>
    <w:rsid w:val="00BC6742"/>
    <w:rsid w:val="00BD4F3C"/>
    <w:rsid w:val="00C51FC2"/>
    <w:rsid w:val="00D0079A"/>
    <w:rsid w:val="00D32C93"/>
    <w:rsid w:val="00D73725"/>
    <w:rsid w:val="00DB2FAA"/>
    <w:rsid w:val="00DD21F8"/>
    <w:rsid w:val="00DF4F02"/>
    <w:rsid w:val="00E160F0"/>
    <w:rsid w:val="00E161BE"/>
    <w:rsid w:val="00E54880"/>
    <w:rsid w:val="00E6398B"/>
    <w:rsid w:val="00E70992"/>
    <w:rsid w:val="00ED1C41"/>
    <w:rsid w:val="00EE2494"/>
    <w:rsid w:val="00EF46FA"/>
    <w:rsid w:val="00EF635F"/>
    <w:rsid w:val="00F3783E"/>
    <w:rsid w:val="00F7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EF348"/>
  <w15:chartTrackingRefBased/>
  <w15:docId w15:val="{16299381-966E-6C4F-BE16-93F64A1E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322EE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B515E"/>
    <w:rPr>
      <w:sz w:val="22"/>
      <w:szCs w:val="22"/>
      <w:lang w:val="en-IE"/>
    </w:rPr>
  </w:style>
  <w:style w:type="paragraph" w:customStyle="1" w:styleId="MittleresRaster21">
    <w:name w:val="Mittleres Raster 21"/>
    <w:uiPriority w:val="1"/>
    <w:qFormat/>
    <w:rsid w:val="0042155F"/>
    <w:rPr>
      <w:rFonts w:ascii="Calibri" w:eastAsia="Calibri" w:hAnsi="Calibri" w:cs="Times New Roman"/>
      <w:sz w:val="22"/>
      <w:szCs w:val="22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1068</Characters>
  <Application>Microsoft Office Word</Application>
  <DocSecurity>0</DocSecurity>
  <Lines>18</Lines>
  <Paragraphs>7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Ein Microsoft Office-Anwender</cp:lastModifiedBy>
  <cp:revision>4</cp:revision>
  <dcterms:created xsi:type="dcterms:W3CDTF">2022-04-05T10:15:00Z</dcterms:created>
  <dcterms:modified xsi:type="dcterms:W3CDTF">2022-04-11T18:59:00Z</dcterms:modified>
</cp:coreProperties>
</file>