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FA" w:rsidRPr="00ED0679" w:rsidRDefault="00B11C9C" w:rsidP="000558FA">
      <w:pPr>
        <w:pStyle w:val="Beschriftung"/>
        <w:keepNext/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>Supplement Table 3</w:t>
      </w:r>
      <w:r w:rsidR="00ED71A1" w:rsidRPr="00ED71A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>:</w:t>
      </w:r>
      <w:r w:rsidR="000558FA" w:rsidRPr="00ED0679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Subgroup analyses on </w:t>
      </w:r>
      <w:r w:rsidR="00D63B7E">
        <w:rPr>
          <w:rFonts w:ascii="Arial" w:hAnsi="Arial" w:cs="Arial"/>
          <w:i w:val="0"/>
          <w:color w:val="auto"/>
          <w:sz w:val="20"/>
          <w:szCs w:val="20"/>
          <w:lang w:val="en-GB"/>
        </w:rPr>
        <w:t>paediatric</w:t>
      </w:r>
      <w:r>
        <w:rPr>
          <w:rFonts w:ascii="Arial" w:hAnsi="Arial" w:cs="Arial"/>
          <w:i w:val="0"/>
          <w:color w:val="auto"/>
          <w:sz w:val="20"/>
          <w:szCs w:val="20"/>
          <w:lang w:val="en-GB"/>
        </w:rPr>
        <w:t>- and adult-onset MS - c</w:t>
      </w:r>
      <w:r w:rsidR="000558FA" w:rsidRPr="00ED0679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rude and adjusted OR, </w:t>
      </w:r>
      <w:r w:rsidR="004043BD">
        <w:rPr>
          <w:rFonts w:ascii="Arial" w:hAnsi="Arial" w:cs="Arial"/>
          <w:i w:val="0"/>
          <w:color w:val="auto"/>
          <w:sz w:val="20"/>
          <w:szCs w:val="20"/>
          <w:lang w:val="en-GB"/>
        </w:rPr>
        <w:t>95% confidence intervals and</w:t>
      </w:r>
      <w:r w:rsidR="000558FA" w:rsidRPr="00ED0679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heterogeneity for</w:t>
      </w:r>
      <w:r w:rsidR="0083477C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having been</w:t>
      </w:r>
      <w:r w:rsidR="000558FA" w:rsidRPr="00ED0679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breastfed compared to not</w:t>
      </w:r>
      <w:r w:rsidR="0083477C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having been</w:t>
      </w:r>
      <w:r w:rsidR="000558FA" w:rsidRPr="00ED0679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breastfed</w:t>
      </w:r>
      <w:r w:rsidR="00D179AF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on MS risk</w:t>
      </w:r>
      <w:r w:rsidR="00934830">
        <w:rPr>
          <w:rFonts w:ascii="Arial" w:hAnsi="Arial" w:cs="Arial"/>
          <w:i w:val="0"/>
          <w:color w:val="auto"/>
          <w:sz w:val="20"/>
          <w:szCs w:val="20"/>
          <w:lang w:val="en-GB"/>
        </w:rPr>
        <w:t>.</w:t>
      </w:r>
    </w:p>
    <w:tbl>
      <w:tblPr>
        <w:tblStyle w:val="Tabellenraster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144"/>
        <w:gridCol w:w="2654"/>
        <w:gridCol w:w="2031"/>
      </w:tblGrid>
      <w:tr w:rsidR="004043BD" w:rsidRPr="00ED0679" w:rsidTr="00B11C9C">
        <w:trPr>
          <w:tblCellSpacing w:w="42" w:type="dxa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3BD" w:rsidRPr="00ED0679" w:rsidRDefault="004043BD" w:rsidP="00616A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0679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Included Studies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3BD" w:rsidRPr="00ED0679" w:rsidRDefault="004043BD" w:rsidP="00616A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3BD" w:rsidRPr="00ED0679" w:rsidRDefault="004043BD" w:rsidP="00616A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0679">
              <w:rPr>
                <w:rFonts w:ascii="Arial" w:hAnsi="Arial" w:cs="Arial"/>
                <w:b/>
                <w:sz w:val="20"/>
                <w:szCs w:val="20"/>
                <w:lang w:val="en-GB"/>
              </w:rPr>
              <w:t>Pooled OR (95% CI), random effects model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3BD" w:rsidRPr="00ED0679" w:rsidRDefault="004043BD" w:rsidP="00616A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0679">
              <w:rPr>
                <w:rFonts w:ascii="Arial" w:hAnsi="Arial" w:cs="Arial"/>
                <w:b/>
                <w:sz w:val="20"/>
                <w:szCs w:val="20"/>
                <w:lang w:val="en-GB"/>
              </w:rPr>
              <w:t>Heterogeneity</w:t>
            </w:r>
          </w:p>
        </w:tc>
      </w:tr>
      <w:tr w:rsidR="004043BD" w:rsidRPr="00B11C9C" w:rsidTr="00B11C9C">
        <w:trPr>
          <w:tblCellSpacing w:w="42" w:type="dxa"/>
        </w:trPr>
        <w:tc>
          <w:tcPr>
            <w:tcW w:w="1718" w:type="pct"/>
            <w:shd w:val="clear" w:color="auto" w:fill="auto"/>
          </w:tcPr>
          <w:p w:rsidR="004043BD" w:rsidRPr="003B5326" w:rsidRDefault="00D63B7E" w:rsidP="00616AE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Paediatric</w:t>
            </w:r>
            <w:r w:rsidR="00B11C9C">
              <w:rPr>
                <w:rFonts w:ascii="Arial" w:hAnsi="Arial" w:cs="Arial"/>
                <w:i/>
                <w:sz w:val="20"/>
                <w:szCs w:val="20"/>
                <w:lang w:val="en-GB"/>
              </w:rPr>
              <w:t>-onset MS</w:t>
            </w:r>
            <w:r w:rsidR="004043B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(n=</w:t>
            </w:r>
            <w:r w:rsidR="00B11C9C">
              <w:rPr>
                <w:rFonts w:ascii="Arial" w:hAnsi="Arial" w:cs="Arial"/>
                <w:i/>
                <w:sz w:val="20"/>
                <w:szCs w:val="20"/>
                <w:lang w:val="en-GB"/>
              </w:rPr>
              <w:t>2</w:t>
            </w:r>
            <w:r w:rsidR="00F83467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r w:rsidR="004043BD" w:rsidRPr="003B5326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:rsidR="004043BD" w:rsidRPr="00ED0679" w:rsidRDefault="004043BD" w:rsidP="00616A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679">
              <w:rPr>
                <w:rFonts w:ascii="Arial" w:hAnsi="Arial" w:cs="Arial"/>
                <w:sz w:val="20"/>
                <w:szCs w:val="20"/>
                <w:lang w:val="en-GB"/>
              </w:rPr>
              <w:t>Crude</w:t>
            </w:r>
          </w:p>
        </w:tc>
        <w:tc>
          <w:tcPr>
            <w:tcW w:w="1416" w:type="pct"/>
            <w:shd w:val="clear" w:color="auto" w:fill="auto"/>
          </w:tcPr>
          <w:p w:rsidR="004043BD" w:rsidRPr="00ED0679" w:rsidRDefault="00B11C9C" w:rsidP="00B11C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0.43</w:t>
            </w:r>
            <w:r w:rsidR="004043BD" w:rsidRPr="00ED067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(0.15</w:t>
            </w:r>
            <w:r w:rsidR="001D012E">
              <w:rPr>
                <w:lang w:val="en-GB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7324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="004043BD" w:rsidRPr="00ED067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50" w:type="pct"/>
            <w:shd w:val="clear" w:color="auto" w:fill="auto"/>
          </w:tcPr>
          <w:p w:rsidR="004043BD" w:rsidRPr="00ED0679" w:rsidRDefault="004043BD" w:rsidP="00616A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679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B11C9C">
              <w:rPr>
                <w:rFonts w:ascii="Arial" w:hAnsi="Arial" w:cs="Arial"/>
                <w:sz w:val="20"/>
                <w:szCs w:val="20"/>
                <w:lang w:val="en-GB"/>
              </w:rPr>
              <w:t>² = 81.4</w:t>
            </w:r>
            <w:r w:rsidRPr="00ED0679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4043BD" w:rsidRPr="00B11C9C" w:rsidTr="00B11C9C">
        <w:trPr>
          <w:tblCellSpacing w:w="42" w:type="dxa"/>
        </w:trPr>
        <w:tc>
          <w:tcPr>
            <w:tcW w:w="1718" w:type="pct"/>
            <w:shd w:val="clear" w:color="auto" w:fill="auto"/>
          </w:tcPr>
          <w:p w:rsidR="004043BD" w:rsidRPr="003B5326" w:rsidRDefault="00B11C9C" w:rsidP="004043B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Adult-onset MS</w:t>
            </w:r>
            <w:r w:rsidR="004043B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(n</w:t>
            </w:r>
            <w:r w:rsidR="004043BD" w:rsidRPr="003B5326">
              <w:rPr>
                <w:rFonts w:ascii="Arial" w:hAnsi="Arial" w:cs="Arial"/>
                <w:i/>
                <w:sz w:val="20"/>
                <w:szCs w:val="20"/>
                <w:lang w:val="en-GB"/>
              </w:rPr>
              <w:t>=15</w:t>
            </w:r>
            <w:r w:rsidRPr="00F8346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  <w:r w:rsidR="004043BD" w:rsidRPr="003B5326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:rsidR="004043BD" w:rsidRPr="00ED0679" w:rsidRDefault="004043BD" w:rsidP="00616A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0679">
              <w:rPr>
                <w:rFonts w:ascii="Arial" w:hAnsi="Arial" w:cs="Arial"/>
                <w:sz w:val="20"/>
                <w:szCs w:val="20"/>
                <w:lang w:val="en-GB"/>
              </w:rPr>
              <w:t>Crude</w:t>
            </w:r>
          </w:p>
        </w:tc>
        <w:tc>
          <w:tcPr>
            <w:tcW w:w="1416" w:type="pct"/>
            <w:shd w:val="clear" w:color="auto" w:fill="auto"/>
          </w:tcPr>
          <w:p w:rsidR="004043BD" w:rsidRPr="00ED0679" w:rsidRDefault="00B11C9C" w:rsidP="00616A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0.85 (0.74</w:t>
            </w:r>
            <w:r w:rsidR="001D012E">
              <w:rPr>
                <w:lang w:val="en-GB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1.00</w:t>
            </w:r>
            <w:r w:rsidR="004043BD" w:rsidRPr="00ED067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50" w:type="pct"/>
            <w:shd w:val="clear" w:color="auto" w:fill="auto"/>
          </w:tcPr>
          <w:p w:rsidR="004043BD" w:rsidRPr="00ED0679" w:rsidRDefault="00B11C9C" w:rsidP="00616A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I² = 64.5</w:t>
            </w:r>
            <w:r w:rsidR="004043BD" w:rsidRPr="00ED0679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B11C9C" w:rsidRPr="00540F73" w:rsidTr="00B11C9C">
        <w:trPr>
          <w:tblCellSpacing w:w="42" w:type="dxa"/>
        </w:trPr>
        <w:tc>
          <w:tcPr>
            <w:tcW w:w="1718" w:type="pct"/>
            <w:shd w:val="clear" w:color="auto" w:fill="auto"/>
          </w:tcPr>
          <w:p w:rsidR="00B11C9C" w:rsidRPr="003B5326" w:rsidRDefault="00D63B7E" w:rsidP="00B11C9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Paediatric</w:t>
            </w:r>
            <w:r w:rsidR="00B11C9C">
              <w:rPr>
                <w:rFonts w:ascii="Arial" w:hAnsi="Arial" w:cs="Arial"/>
                <w:i/>
                <w:sz w:val="20"/>
                <w:szCs w:val="20"/>
                <w:lang w:val="en-GB"/>
              </w:rPr>
              <w:t>-onset MS (n=2</w:t>
            </w:r>
            <w:r w:rsidR="00B11C9C">
              <w:rPr>
                <w:rFonts w:ascii="Arial" w:hAnsi="Arial"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  <w:r w:rsidR="00B11C9C" w:rsidRPr="003B5326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:rsidR="00B11C9C" w:rsidRPr="00ED0679" w:rsidRDefault="00B11C9C" w:rsidP="00B11C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0679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djusted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416" w:type="pct"/>
            <w:shd w:val="clear" w:color="auto" w:fill="auto"/>
          </w:tcPr>
          <w:p w:rsidR="00B11C9C" w:rsidRPr="00ED0679" w:rsidRDefault="00540F73" w:rsidP="00540F7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0.53 (0.18</w:t>
            </w:r>
            <w:r w:rsidR="00B11C9C">
              <w:rPr>
                <w:lang w:val="en-GB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1.52</w:t>
            </w:r>
            <w:r w:rsidR="00B11C9C" w:rsidRPr="00ED067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50" w:type="pct"/>
            <w:shd w:val="clear" w:color="auto" w:fill="auto"/>
          </w:tcPr>
          <w:p w:rsidR="00B11C9C" w:rsidRPr="00ED0679" w:rsidRDefault="00540F73" w:rsidP="00B11C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I² = 68.2</w:t>
            </w:r>
            <w:r w:rsidR="00B11C9C" w:rsidRPr="00ED0679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B11C9C" w:rsidRPr="00540F73" w:rsidTr="00B11C9C">
        <w:trPr>
          <w:tblCellSpacing w:w="42" w:type="dxa"/>
        </w:trPr>
        <w:tc>
          <w:tcPr>
            <w:tcW w:w="1718" w:type="pct"/>
            <w:tcBorders>
              <w:bottom w:val="single" w:sz="4" w:space="0" w:color="auto"/>
            </w:tcBorders>
            <w:shd w:val="clear" w:color="auto" w:fill="auto"/>
          </w:tcPr>
          <w:p w:rsidR="00B11C9C" w:rsidRPr="003B5326" w:rsidRDefault="00B11C9C" w:rsidP="00B11C9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Adult-onset MS (n</w:t>
            </w:r>
            <w:r w:rsidRPr="003B5326">
              <w:rPr>
                <w:rFonts w:ascii="Arial" w:hAnsi="Arial" w:cs="Arial"/>
                <w:i/>
                <w:sz w:val="20"/>
                <w:szCs w:val="20"/>
                <w:lang w:val="en-GB"/>
              </w:rPr>
              <w:t>=15</w:t>
            </w:r>
            <w:r w:rsidRPr="00F8346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  <w:r w:rsidRPr="003B5326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11C9C" w:rsidRPr="00ED0679" w:rsidRDefault="00B11C9C" w:rsidP="00B11C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0679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djusted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416" w:type="pct"/>
            <w:tcBorders>
              <w:bottom w:val="single" w:sz="4" w:space="0" w:color="auto"/>
            </w:tcBorders>
            <w:shd w:val="clear" w:color="auto" w:fill="auto"/>
          </w:tcPr>
          <w:p w:rsidR="00B11C9C" w:rsidRPr="00ED0679" w:rsidRDefault="00540F73" w:rsidP="00540F7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0.88 (0.76</w:t>
            </w:r>
            <w:r w:rsidR="00B11C9C">
              <w:rPr>
                <w:lang w:val="en-GB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1.01</w:t>
            </w:r>
            <w:r w:rsidR="00B11C9C" w:rsidRPr="00ED067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</w:tcPr>
          <w:p w:rsidR="00B11C9C" w:rsidRPr="00ED0679" w:rsidRDefault="00540F73" w:rsidP="00540F7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I² = 47.1</w:t>
            </w:r>
            <w:r w:rsidR="00B11C9C" w:rsidRPr="00ED0679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:rsidR="00B11C9C" w:rsidRDefault="00F83467" w:rsidP="000558F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br/>
      </w: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="00B11C9C">
        <w:rPr>
          <w:rFonts w:ascii="Arial" w:hAnsi="Arial" w:cs="Arial"/>
          <w:sz w:val="20"/>
          <w:szCs w:val="20"/>
          <w:lang w:val="en-GB"/>
        </w:rPr>
        <w:t>[</w:t>
      </w:r>
      <w:proofErr w:type="gramEnd"/>
      <w:r w:rsidR="00B11C9C">
        <w:rPr>
          <w:rFonts w:ascii="Arial" w:hAnsi="Arial" w:cs="Arial"/>
          <w:sz w:val="20"/>
          <w:szCs w:val="20"/>
          <w:lang w:val="en-GB"/>
        </w:rPr>
        <w:t>2</w:t>
      </w:r>
      <w:r w:rsidR="00EE6CAB">
        <w:rPr>
          <w:rFonts w:ascii="Arial" w:hAnsi="Arial" w:cs="Arial"/>
          <w:sz w:val="20"/>
          <w:szCs w:val="20"/>
          <w:lang w:val="en-GB"/>
        </w:rPr>
        <w:t>0</w:t>
      </w:r>
      <w:r w:rsidR="00B11C9C">
        <w:rPr>
          <w:rFonts w:ascii="Arial" w:hAnsi="Arial" w:cs="Arial"/>
          <w:sz w:val="20"/>
          <w:szCs w:val="20"/>
          <w:lang w:val="en-GB"/>
        </w:rPr>
        <w:t>,2</w:t>
      </w:r>
      <w:r w:rsidR="00EE6CAB">
        <w:rPr>
          <w:rFonts w:ascii="Arial" w:hAnsi="Arial" w:cs="Arial"/>
          <w:sz w:val="20"/>
          <w:szCs w:val="20"/>
          <w:lang w:val="en-GB"/>
        </w:rPr>
        <w:t>1</w:t>
      </w:r>
      <w:r w:rsidR="009848CE">
        <w:rPr>
          <w:rFonts w:ascii="Arial" w:hAnsi="Arial" w:cs="Arial"/>
          <w:sz w:val="20"/>
          <w:szCs w:val="20"/>
          <w:lang w:val="en-GB"/>
        </w:rPr>
        <w:t>]</w:t>
      </w:r>
      <w:r w:rsidR="000558FA" w:rsidRPr="00ED067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472A6" w:rsidRPr="00ED0679" w:rsidRDefault="00B11C9C" w:rsidP="000558FA">
      <w:pPr>
        <w:rPr>
          <w:rFonts w:ascii="Arial" w:hAnsi="Arial" w:cs="Arial"/>
          <w:sz w:val="20"/>
          <w:szCs w:val="20"/>
          <w:lang w:val="en-GB"/>
        </w:rPr>
      </w:pPr>
      <w:r w:rsidRPr="00F83467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>[18-</w:t>
      </w:r>
      <w:r w:rsidR="00EE6CAB">
        <w:rPr>
          <w:rFonts w:ascii="Arial" w:hAnsi="Arial" w:cs="Arial"/>
          <w:sz w:val="20"/>
          <w:szCs w:val="20"/>
          <w:lang w:val="en-GB"/>
        </w:rPr>
        <w:t>19</w:t>
      </w:r>
      <w:r>
        <w:rPr>
          <w:rFonts w:ascii="Arial" w:hAnsi="Arial" w:cs="Arial"/>
          <w:sz w:val="20"/>
          <w:szCs w:val="20"/>
          <w:lang w:val="en-GB"/>
        </w:rPr>
        <w:t>, 2</w:t>
      </w:r>
      <w:r w:rsidR="00EE6CAB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-32]</w:t>
      </w:r>
      <w:r w:rsidR="00F83467">
        <w:rPr>
          <w:rFonts w:ascii="Arial" w:hAnsi="Arial" w:cs="Arial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r w:rsidR="000558FA" w:rsidRPr="00ED0679">
        <w:rPr>
          <w:rFonts w:ascii="Arial" w:hAnsi="Arial" w:cs="Arial"/>
          <w:sz w:val="20"/>
          <w:szCs w:val="20"/>
          <w:lang w:val="en-GB"/>
        </w:rPr>
        <w:t>If</w:t>
      </w:r>
      <w:proofErr w:type="spellEnd"/>
      <w:r w:rsidR="000558FA" w:rsidRPr="00ED0679">
        <w:rPr>
          <w:rFonts w:ascii="Arial" w:hAnsi="Arial" w:cs="Arial"/>
          <w:sz w:val="20"/>
          <w:szCs w:val="20"/>
          <w:lang w:val="en-GB"/>
        </w:rPr>
        <w:t xml:space="preserve"> adjusted OR were no</w:t>
      </w:r>
      <w:bookmarkStart w:id="0" w:name="_GoBack"/>
      <w:bookmarkEnd w:id="0"/>
      <w:r w:rsidR="000558FA" w:rsidRPr="00ED0679">
        <w:rPr>
          <w:rFonts w:ascii="Arial" w:hAnsi="Arial" w:cs="Arial"/>
          <w:sz w:val="20"/>
          <w:szCs w:val="20"/>
          <w:lang w:val="en-GB"/>
        </w:rPr>
        <w:t>t available, crude OR were used instead</w:t>
      </w:r>
    </w:p>
    <w:sectPr w:rsidR="005472A6" w:rsidRPr="00ED0679" w:rsidSect="00055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FA"/>
    <w:rsid w:val="000558FA"/>
    <w:rsid w:val="001D012E"/>
    <w:rsid w:val="002D76DF"/>
    <w:rsid w:val="003B5326"/>
    <w:rsid w:val="004043BD"/>
    <w:rsid w:val="0047324F"/>
    <w:rsid w:val="00540F73"/>
    <w:rsid w:val="005472A6"/>
    <w:rsid w:val="007C5156"/>
    <w:rsid w:val="0083477C"/>
    <w:rsid w:val="00934830"/>
    <w:rsid w:val="009848CE"/>
    <w:rsid w:val="00A879FB"/>
    <w:rsid w:val="00A96883"/>
    <w:rsid w:val="00B11C9C"/>
    <w:rsid w:val="00C511ED"/>
    <w:rsid w:val="00D179AF"/>
    <w:rsid w:val="00D63B7E"/>
    <w:rsid w:val="00E550BD"/>
    <w:rsid w:val="00ED0679"/>
    <w:rsid w:val="00ED71A1"/>
    <w:rsid w:val="00EE6CAB"/>
    <w:rsid w:val="00F83467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5404-00EF-46FF-9AFE-81C78733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0558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05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Holz</dc:creator>
  <cp:keywords/>
  <dc:description/>
  <cp:lastModifiedBy>Anja Holz</cp:lastModifiedBy>
  <cp:revision>2</cp:revision>
  <cp:lastPrinted>2022-05-31T10:17:00Z</cp:lastPrinted>
  <dcterms:created xsi:type="dcterms:W3CDTF">2022-07-21T14:08:00Z</dcterms:created>
  <dcterms:modified xsi:type="dcterms:W3CDTF">2022-07-21T14:08:00Z</dcterms:modified>
</cp:coreProperties>
</file>