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15A5" w14:textId="14E4B488" w:rsidR="000D3B19" w:rsidRPr="009C5B33" w:rsidRDefault="000D3B19" w:rsidP="009C5B33">
      <w:pPr>
        <w:pStyle w:val="Caption"/>
        <w:keepNext/>
        <w:spacing w:line="360" w:lineRule="auto"/>
        <w:jc w:val="both"/>
        <w:rPr>
          <w:rFonts w:cstheme="minorHAnsi"/>
          <w:b/>
          <w:bCs/>
          <w:i w:val="0"/>
          <w:iCs w:val="0"/>
          <w:color w:val="auto"/>
          <w:sz w:val="22"/>
          <w:szCs w:val="22"/>
        </w:rPr>
      </w:pPr>
      <w:r w:rsidRPr="009C5B33">
        <w:rPr>
          <w:rFonts w:cstheme="minorHAnsi"/>
          <w:b/>
          <w:bCs/>
          <w:i w:val="0"/>
          <w:iCs w:val="0"/>
          <w:color w:val="auto"/>
          <w:sz w:val="22"/>
          <w:szCs w:val="22"/>
        </w:rPr>
        <w:t xml:space="preserve">Table </w:t>
      </w:r>
      <w:r w:rsidR="00EB634F">
        <w:rPr>
          <w:rFonts w:cstheme="minorHAnsi"/>
          <w:b/>
          <w:bCs/>
          <w:i w:val="0"/>
          <w:iCs w:val="0"/>
          <w:color w:val="auto"/>
          <w:sz w:val="22"/>
          <w:szCs w:val="22"/>
        </w:rPr>
        <w:t>S</w:t>
      </w:r>
      <w:r w:rsidRPr="009C5B33">
        <w:rPr>
          <w:rFonts w:cstheme="minorHAnsi"/>
          <w:b/>
          <w:bCs/>
          <w:i w:val="0"/>
          <w:iCs w:val="0"/>
          <w:color w:val="auto"/>
          <w:sz w:val="22"/>
          <w:szCs w:val="22"/>
        </w:rPr>
        <w:fldChar w:fldCharType="begin"/>
      </w:r>
      <w:r w:rsidRPr="009C5B33">
        <w:rPr>
          <w:rFonts w:cstheme="minorHAnsi"/>
          <w:b/>
          <w:bCs/>
          <w:i w:val="0"/>
          <w:iCs w:val="0"/>
          <w:color w:val="auto"/>
          <w:sz w:val="22"/>
          <w:szCs w:val="22"/>
        </w:rPr>
        <w:instrText xml:space="preserve"> SEQ Table \* ARABIC </w:instrText>
      </w:r>
      <w:r w:rsidRPr="009C5B33">
        <w:rPr>
          <w:rFonts w:cstheme="minorHAnsi"/>
          <w:b/>
          <w:bCs/>
          <w:i w:val="0"/>
          <w:iCs w:val="0"/>
          <w:color w:val="auto"/>
          <w:sz w:val="22"/>
          <w:szCs w:val="22"/>
        </w:rPr>
        <w:fldChar w:fldCharType="separate"/>
      </w:r>
      <w:r w:rsidRPr="009C5B33">
        <w:rPr>
          <w:rFonts w:cstheme="minorHAnsi"/>
          <w:b/>
          <w:bCs/>
          <w:i w:val="0"/>
          <w:iCs w:val="0"/>
          <w:noProof/>
          <w:color w:val="auto"/>
          <w:sz w:val="22"/>
          <w:szCs w:val="22"/>
        </w:rPr>
        <w:t>1</w:t>
      </w:r>
      <w:r w:rsidRPr="009C5B33">
        <w:rPr>
          <w:rFonts w:cstheme="minorHAnsi"/>
          <w:b/>
          <w:bCs/>
          <w:i w:val="0"/>
          <w:iCs w:val="0"/>
          <w:color w:val="auto"/>
          <w:sz w:val="22"/>
          <w:szCs w:val="22"/>
        </w:rPr>
        <w:fldChar w:fldCharType="end"/>
      </w:r>
      <w:r w:rsidRPr="009C5B33">
        <w:rPr>
          <w:rFonts w:cstheme="minorHAnsi"/>
          <w:b/>
          <w:bCs/>
          <w:i w:val="0"/>
          <w:iCs w:val="0"/>
          <w:color w:val="auto"/>
          <w:sz w:val="22"/>
          <w:szCs w:val="22"/>
        </w:rPr>
        <w:t>.</w:t>
      </w:r>
      <w:r w:rsidRPr="009C5B33">
        <w:rPr>
          <w:rFonts w:cstheme="minorHAnsi"/>
          <w:i w:val="0"/>
          <w:iCs w:val="0"/>
          <w:color w:val="auto"/>
          <w:sz w:val="22"/>
          <w:szCs w:val="22"/>
        </w:rPr>
        <w:t xml:space="preserve"> Search strategies with key words and </w:t>
      </w:r>
      <w:proofErr w:type="spellStart"/>
      <w:r w:rsidRPr="009C5B33">
        <w:rPr>
          <w:rFonts w:cstheme="minorHAnsi"/>
          <w:i w:val="0"/>
          <w:iCs w:val="0"/>
          <w:color w:val="auto"/>
          <w:sz w:val="22"/>
          <w:szCs w:val="22"/>
        </w:rPr>
        <w:t>MeSH</w:t>
      </w:r>
      <w:proofErr w:type="spellEnd"/>
      <w:r w:rsidRPr="009C5B33">
        <w:rPr>
          <w:rFonts w:cstheme="minorHAnsi"/>
          <w:i w:val="0"/>
          <w:iCs w:val="0"/>
          <w:color w:val="auto"/>
          <w:sz w:val="22"/>
          <w:szCs w:val="22"/>
        </w:rPr>
        <w:t xml:space="preserve"> terms</w:t>
      </w:r>
    </w:p>
    <w:tbl>
      <w:tblPr>
        <w:tblStyle w:val="TableGrid"/>
        <w:tblW w:w="12060" w:type="dxa"/>
        <w:tblInd w:w="-1355" w:type="dxa"/>
        <w:tblLook w:val="04A0" w:firstRow="1" w:lastRow="0" w:firstColumn="1" w:lastColumn="0" w:noHBand="0" w:noVBand="1"/>
      </w:tblPr>
      <w:tblGrid>
        <w:gridCol w:w="1260"/>
        <w:gridCol w:w="9900"/>
        <w:gridCol w:w="900"/>
      </w:tblGrid>
      <w:tr w:rsidR="00153652" w:rsidRPr="009C5B33" w14:paraId="664178DE" w14:textId="517DA5FC" w:rsidTr="00916AC2">
        <w:trPr>
          <w:trHeight w:val="429"/>
        </w:trPr>
        <w:tc>
          <w:tcPr>
            <w:tcW w:w="1260" w:type="dxa"/>
          </w:tcPr>
          <w:p w14:paraId="1673134A" w14:textId="77777777" w:rsidR="00153652" w:rsidRPr="009C5B33" w:rsidRDefault="00153652" w:rsidP="009C5B33">
            <w:pPr>
              <w:spacing w:line="360" w:lineRule="auto"/>
              <w:jc w:val="both"/>
              <w:rPr>
                <w:rFonts w:cstheme="minorHAnsi"/>
                <w:b/>
                <w:bCs/>
              </w:rPr>
            </w:pPr>
            <w:r w:rsidRPr="009C5B33">
              <w:rPr>
                <w:rFonts w:cstheme="minorHAnsi"/>
                <w:b/>
                <w:bCs/>
              </w:rPr>
              <w:t>Database</w:t>
            </w:r>
          </w:p>
        </w:tc>
        <w:tc>
          <w:tcPr>
            <w:tcW w:w="9900" w:type="dxa"/>
          </w:tcPr>
          <w:p w14:paraId="57B7C823" w14:textId="77777777" w:rsidR="00153652" w:rsidRPr="009C5B33" w:rsidRDefault="00153652" w:rsidP="009C5B33">
            <w:pPr>
              <w:spacing w:line="360" w:lineRule="auto"/>
              <w:jc w:val="both"/>
              <w:rPr>
                <w:rFonts w:cstheme="minorHAnsi"/>
                <w:b/>
                <w:bCs/>
              </w:rPr>
            </w:pPr>
            <w:r w:rsidRPr="009C5B33">
              <w:rPr>
                <w:rFonts w:cstheme="minorHAnsi"/>
                <w:b/>
                <w:bCs/>
              </w:rPr>
              <w:t>Search strategy</w:t>
            </w:r>
          </w:p>
        </w:tc>
        <w:tc>
          <w:tcPr>
            <w:tcW w:w="900" w:type="dxa"/>
          </w:tcPr>
          <w:p w14:paraId="5C5589E4" w14:textId="2B66A9C5" w:rsidR="00153652" w:rsidRPr="00916AC2" w:rsidRDefault="00153652" w:rsidP="00153652">
            <w:pPr>
              <w:spacing w:line="360" w:lineRule="auto"/>
              <w:jc w:val="center"/>
              <w:rPr>
                <w:rFonts w:cstheme="minorHAnsi"/>
                <w:b/>
                <w:bCs/>
                <w:u w:val="single"/>
              </w:rPr>
            </w:pPr>
            <w:r w:rsidRPr="00916AC2">
              <w:rPr>
                <w:rFonts w:cstheme="minorHAnsi"/>
                <w:b/>
                <w:bCs/>
                <w:u w:val="single"/>
              </w:rPr>
              <w:t>Results</w:t>
            </w:r>
          </w:p>
        </w:tc>
      </w:tr>
      <w:tr w:rsidR="00153652" w:rsidRPr="009C5B33" w14:paraId="530286B2" w14:textId="5897C565" w:rsidTr="00916AC2">
        <w:trPr>
          <w:trHeight w:val="421"/>
        </w:trPr>
        <w:tc>
          <w:tcPr>
            <w:tcW w:w="1260" w:type="dxa"/>
          </w:tcPr>
          <w:p w14:paraId="78C6D009" w14:textId="77777777" w:rsidR="00153652" w:rsidRPr="009C5B33" w:rsidRDefault="00153652" w:rsidP="009C5B33">
            <w:pPr>
              <w:spacing w:line="360" w:lineRule="auto"/>
              <w:jc w:val="both"/>
              <w:rPr>
                <w:rFonts w:cstheme="minorHAnsi"/>
              </w:rPr>
            </w:pPr>
            <w:r w:rsidRPr="009C5B33">
              <w:rPr>
                <w:rFonts w:cstheme="minorHAnsi"/>
              </w:rPr>
              <w:t>PubMed</w:t>
            </w:r>
          </w:p>
        </w:tc>
        <w:tc>
          <w:tcPr>
            <w:tcW w:w="9900" w:type="dxa"/>
          </w:tcPr>
          <w:p w14:paraId="7E27DEFA" w14:textId="77777777" w:rsidR="00153652" w:rsidRPr="009C5B33" w:rsidRDefault="00153652" w:rsidP="009C5B33">
            <w:pPr>
              <w:spacing w:line="360" w:lineRule="auto"/>
              <w:jc w:val="both"/>
              <w:rPr>
                <w:rFonts w:cstheme="minorHAnsi"/>
              </w:rPr>
            </w:pPr>
            <w:r w:rsidRPr="009C5B33">
              <w:rPr>
                <w:rFonts w:cstheme="minorHAnsi"/>
              </w:rPr>
              <w:t>“caries” OR “dental caries” [</w:t>
            </w:r>
            <w:proofErr w:type="spellStart"/>
            <w:r w:rsidRPr="009C5B33">
              <w:rPr>
                <w:rFonts w:cstheme="minorHAnsi"/>
              </w:rPr>
              <w:t>MeSH</w:t>
            </w:r>
            <w:proofErr w:type="spellEnd"/>
            <w:r w:rsidRPr="009C5B33">
              <w:rPr>
                <w:rFonts w:cstheme="minorHAnsi"/>
              </w:rPr>
              <w:t>] OR “dental caries” [</w:t>
            </w:r>
            <w:proofErr w:type="spellStart"/>
            <w:r w:rsidRPr="009C5B33">
              <w:rPr>
                <w:rFonts w:cstheme="minorHAnsi"/>
              </w:rPr>
              <w:t>tiab</w:t>
            </w:r>
            <w:proofErr w:type="spellEnd"/>
            <w:r w:rsidRPr="009C5B33">
              <w:rPr>
                <w:rFonts w:cstheme="minorHAnsi"/>
              </w:rPr>
              <w:t>] OR “dental decay” [</w:t>
            </w:r>
            <w:proofErr w:type="spellStart"/>
            <w:r w:rsidRPr="009C5B33">
              <w:rPr>
                <w:rFonts w:cstheme="minorHAnsi"/>
              </w:rPr>
              <w:t>MeSH</w:t>
            </w:r>
            <w:proofErr w:type="spellEnd"/>
            <w:r w:rsidRPr="009C5B33">
              <w:rPr>
                <w:rFonts w:cstheme="minorHAnsi"/>
              </w:rPr>
              <w:t>] OR “dental decay” [</w:t>
            </w:r>
            <w:proofErr w:type="spellStart"/>
            <w:r w:rsidRPr="009C5B33">
              <w:rPr>
                <w:rFonts w:cstheme="minorHAnsi"/>
              </w:rPr>
              <w:t>tiab</w:t>
            </w:r>
            <w:proofErr w:type="spellEnd"/>
            <w:r w:rsidRPr="009C5B33">
              <w:rPr>
                <w:rFonts w:cstheme="minorHAnsi"/>
              </w:rPr>
              <w:t>] OR “carious lesion” [</w:t>
            </w:r>
            <w:proofErr w:type="spellStart"/>
            <w:r w:rsidRPr="009C5B33">
              <w:rPr>
                <w:rFonts w:cstheme="minorHAnsi"/>
              </w:rPr>
              <w:t>MeSH</w:t>
            </w:r>
            <w:proofErr w:type="spellEnd"/>
            <w:r w:rsidRPr="009C5B33">
              <w:rPr>
                <w:rFonts w:cstheme="minorHAnsi"/>
              </w:rPr>
              <w:t>] OR “carious lesion” [</w:t>
            </w:r>
            <w:proofErr w:type="spellStart"/>
            <w:r w:rsidRPr="009C5B33">
              <w:rPr>
                <w:rFonts w:cstheme="minorHAnsi"/>
              </w:rPr>
              <w:t>tiab</w:t>
            </w:r>
            <w:proofErr w:type="spellEnd"/>
            <w:r w:rsidRPr="009C5B33">
              <w:rPr>
                <w:rFonts w:cstheme="minorHAnsi"/>
              </w:rPr>
              <w:t>]</w:t>
            </w:r>
          </w:p>
          <w:p w14:paraId="5AA22ACF" w14:textId="77777777" w:rsidR="00153652" w:rsidRPr="009C5B33" w:rsidRDefault="00153652" w:rsidP="009C5B33">
            <w:pPr>
              <w:spacing w:line="360" w:lineRule="auto"/>
              <w:jc w:val="both"/>
              <w:rPr>
                <w:rFonts w:cstheme="minorHAnsi"/>
              </w:rPr>
            </w:pPr>
            <w:r w:rsidRPr="009C5B33">
              <w:rPr>
                <w:rFonts w:cstheme="minorHAnsi"/>
              </w:rPr>
              <w:t xml:space="preserve"> “tooth decay” OR “teeth decay” OR “carious dentin</w:t>
            </w:r>
            <w:r w:rsidRPr="009C5B33">
              <w:rPr>
                <w:rFonts w:cstheme="minorHAnsi"/>
                <w:vertAlign w:val="superscript"/>
              </w:rPr>
              <w:t>*</w:t>
            </w:r>
            <w:r w:rsidRPr="009C5B33">
              <w:rPr>
                <w:rFonts w:cstheme="minorHAnsi"/>
              </w:rPr>
              <w:t>” [</w:t>
            </w:r>
            <w:proofErr w:type="spellStart"/>
            <w:r w:rsidRPr="009C5B33">
              <w:rPr>
                <w:rFonts w:cstheme="minorHAnsi"/>
              </w:rPr>
              <w:t>MeSH</w:t>
            </w:r>
            <w:proofErr w:type="spellEnd"/>
            <w:r w:rsidRPr="009C5B33">
              <w:rPr>
                <w:rFonts w:cstheme="minorHAnsi"/>
              </w:rPr>
              <w:t>] OR “carious dentin</w:t>
            </w:r>
            <w:r w:rsidRPr="009C5B33">
              <w:rPr>
                <w:rFonts w:cstheme="minorHAnsi"/>
                <w:vertAlign w:val="superscript"/>
              </w:rPr>
              <w:t>*</w:t>
            </w:r>
            <w:r w:rsidRPr="009C5B33">
              <w:rPr>
                <w:rFonts w:cstheme="minorHAnsi"/>
              </w:rPr>
              <w:t>” [</w:t>
            </w:r>
            <w:proofErr w:type="spellStart"/>
            <w:r w:rsidRPr="009C5B33">
              <w:rPr>
                <w:rFonts w:cstheme="minorHAnsi"/>
              </w:rPr>
              <w:t>tiab</w:t>
            </w:r>
            <w:proofErr w:type="spellEnd"/>
            <w:r w:rsidRPr="009C5B33">
              <w:rPr>
                <w:rFonts w:cstheme="minorHAnsi"/>
              </w:rPr>
              <w:t>] OR “dental white spot” [</w:t>
            </w:r>
            <w:proofErr w:type="spellStart"/>
            <w:r w:rsidRPr="009C5B33">
              <w:rPr>
                <w:rFonts w:cstheme="minorHAnsi"/>
              </w:rPr>
              <w:t>MeSH</w:t>
            </w:r>
            <w:proofErr w:type="spellEnd"/>
            <w:r w:rsidRPr="009C5B33">
              <w:rPr>
                <w:rFonts w:cstheme="minorHAnsi"/>
              </w:rPr>
              <w:t>] OR “dental white spot” [</w:t>
            </w:r>
            <w:proofErr w:type="spellStart"/>
            <w:r w:rsidRPr="009C5B33">
              <w:rPr>
                <w:rFonts w:cstheme="minorHAnsi"/>
              </w:rPr>
              <w:t>tiab</w:t>
            </w:r>
            <w:proofErr w:type="spellEnd"/>
            <w:r w:rsidRPr="009C5B33">
              <w:rPr>
                <w:rFonts w:cstheme="minorHAnsi"/>
              </w:rPr>
              <w:t>] OR “white spot dental” [</w:t>
            </w:r>
            <w:proofErr w:type="spellStart"/>
            <w:r w:rsidRPr="009C5B33">
              <w:rPr>
                <w:rFonts w:cstheme="minorHAnsi"/>
              </w:rPr>
              <w:t>MeSH</w:t>
            </w:r>
            <w:proofErr w:type="spellEnd"/>
            <w:r w:rsidRPr="009C5B33">
              <w:rPr>
                <w:rFonts w:cstheme="minorHAnsi"/>
              </w:rPr>
              <w:t>] OR “white spot dental” [</w:t>
            </w:r>
            <w:proofErr w:type="spellStart"/>
            <w:r w:rsidRPr="009C5B33">
              <w:rPr>
                <w:rFonts w:cstheme="minorHAnsi"/>
              </w:rPr>
              <w:t>tiab</w:t>
            </w:r>
            <w:proofErr w:type="spellEnd"/>
            <w:r w:rsidRPr="009C5B33">
              <w:rPr>
                <w:rFonts w:cstheme="minorHAnsi"/>
              </w:rPr>
              <w:t>] OR “tooth demineralization” OR “teeth demineralization” OR “dental demineralization” OR “dental enamel solubility” OR “tooth enamel solubility” OR “teeth enamel solubility” OR “carious” OR “cariogenic” OR “</w:t>
            </w:r>
            <w:proofErr w:type="spellStart"/>
            <w:r w:rsidRPr="009C5B33">
              <w:rPr>
                <w:rFonts w:cstheme="minorHAnsi"/>
              </w:rPr>
              <w:t>cariogenesis</w:t>
            </w:r>
            <w:proofErr w:type="spellEnd"/>
            <w:r w:rsidRPr="009C5B33">
              <w:rPr>
                <w:rFonts w:cstheme="minorHAnsi"/>
              </w:rPr>
              <w:t>” OR “cariology” OR “tooth cavity” OR “teeth cavity” OR “tooth cavities” OR “teeth cavities” OR “dental cavity” OR “dental cavities”</w:t>
            </w:r>
          </w:p>
          <w:p w14:paraId="1A512922" w14:textId="77777777" w:rsidR="00153652" w:rsidRPr="009C5B33" w:rsidRDefault="00153652" w:rsidP="009C5B33">
            <w:pPr>
              <w:spacing w:line="360" w:lineRule="auto"/>
              <w:jc w:val="both"/>
              <w:rPr>
                <w:rFonts w:cstheme="minorHAnsi"/>
                <w:b/>
                <w:bCs/>
              </w:rPr>
            </w:pPr>
            <w:r w:rsidRPr="009C5B33">
              <w:rPr>
                <w:rFonts w:cstheme="minorHAnsi"/>
                <w:b/>
                <w:bCs/>
              </w:rPr>
              <w:t>AND</w:t>
            </w:r>
          </w:p>
          <w:p w14:paraId="36A3C057" w14:textId="77777777" w:rsidR="00153652" w:rsidRPr="009C5B33" w:rsidRDefault="00153652" w:rsidP="009C5B33">
            <w:pPr>
              <w:spacing w:line="360" w:lineRule="auto"/>
              <w:jc w:val="both"/>
              <w:rPr>
                <w:rFonts w:cstheme="minorHAnsi"/>
              </w:rPr>
            </w:pPr>
            <w:r w:rsidRPr="009C5B33">
              <w:rPr>
                <w:rFonts w:cstheme="minorHAnsi"/>
              </w:rPr>
              <w:t>“salivary proteins” OR “salivary peptides” OR “salivary proteins and peptides” OR “salivary peptides and proteins” OR “antimicrobial peptides” OR “antibacterial peptides” OR “</w:t>
            </w:r>
            <w:proofErr w:type="spellStart"/>
            <w:r w:rsidRPr="009C5B33">
              <w:rPr>
                <w:rFonts w:cstheme="minorHAnsi"/>
              </w:rPr>
              <w:t>cathelicidin</w:t>
            </w:r>
            <w:proofErr w:type="spellEnd"/>
            <w:r w:rsidRPr="009C5B33">
              <w:rPr>
                <w:rFonts w:cstheme="minorHAnsi"/>
              </w:rPr>
              <w:t>” OR “defensins” [</w:t>
            </w:r>
            <w:proofErr w:type="spellStart"/>
            <w:r w:rsidRPr="009C5B33">
              <w:rPr>
                <w:rFonts w:cstheme="minorHAnsi"/>
              </w:rPr>
              <w:t>MeSH</w:t>
            </w:r>
            <w:proofErr w:type="spellEnd"/>
            <w:r w:rsidRPr="009C5B33">
              <w:rPr>
                <w:rFonts w:cstheme="minorHAnsi"/>
              </w:rPr>
              <w:t>] OR “defensins” [</w:t>
            </w:r>
            <w:proofErr w:type="spellStart"/>
            <w:r w:rsidRPr="009C5B33">
              <w:rPr>
                <w:rFonts w:cstheme="minorHAnsi"/>
              </w:rPr>
              <w:t>tiab</w:t>
            </w:r>
            <w:proofErr w:type="spellEnd"/>
            <w:r w:rsidRPr="009C5B33">
              <w:rPr>
                <w:rFonts w:cstheme="minorHAnsi"/>
              </w:rPr>
              <w:t>] OR “histatins” [</w:t>
            </w:r>
            <w:proofErr w:type="spellStart"/>
            <w:r w:rsidRPr="009C5B33">
              <w:rPr>
                <w:rFonts w:cstheme="minorHAnsi"/>
              </w:rPr>
              <w:t>MeSH</w:t>
            </w:r>
            <w:proofErr w:type="spellEnd"/>
            <w:r w:rsidRPr="009C5B33">
              <w:rPr>
                <w:rFonts w:cstheme="minorHAnsi"/>
              </w:rPr>
              <w:t>] OR “histatins” [</w:t>
            </w:r>
            <w:proofErr w:type="spellStart"/>
            <w:r w:rsidRPr="009C5B33">
              <w:rPr>
                <w:rFonts w:cstheme="minorHAnsi"/>
              </w:rPr>
              <w:t>tiab</w:t>
            </w:r>
            <w:proofErr w:type="spellEnd"/>
            <w:r w:rsidRPr="009C5B33">
              <w:rPr>
                <w:rFonts w:cstheme="minorHAnsi"/>
              </w:rPr>
              <w:t>] OR “SLPI protein” [</w:t>
            </w:r>
            <w:proofErr w:type="spellStart"/>
            <w:r w:rsidRPr="009C5B33">
              <w:rPr>
                <w:rFonts w:cstheme="minorHAnsi"/>
              </w:rPr>
              <w:t>MeSH</w:t>
            </w:r>
            <w:proofErr w:type="spellEnd"/>
            <w:r w:rsidRPr="009C5B33">
              <w:rPr>
                <w:rFonts w:cstheme="minorHAnsi"/>
              </w:rPr>
              <w:t>] OR “SLPI protein” [</w:t>
            </w:r>
            <w:proofErr w:type="spellStart"/>
            <w:r w:rsidRPr="009C5B33">
              <w:rPr>
                <w:rFonts w:cstheme="minorHAnsi"/>
              </w:rPr>
              <w:t>tiab</w:t>
            </w:r>
            <w:proofErr w:type="spellEnd"/>
            <w:r w:rsidRPr="009C5B33">
              <w:rPr>
                <w:rFonts w:cstheme="minorHAnsi"/>
              </w:rPr>
              <w:t>] OR “statherin” OR “mucins” [</w:t>
            </w:r>
            <w:proofErr w:type="spellStart"/>
            <w:r w:rsidRPr="009C5B33">
              <w:rPr>
                <w:rFonts w:cstheme="minorHAnsi"/>
              </w:rPr>
              <w:t>MeSH</w:t>
            </w:r>
            <w:proofErr w:type="spellEnd"/>
            <w:r w:rsidRPr="009C5B33">
              <w:rPr>
                <w:rFonts w:cstheme="minorHAnsi"/>
              </w:rPr>
              <w:t>] OR “mucins” [</w:t>
            </w:r>
            <w:proofErr w:type="spellStart"/>
            <w:r w:rsidRPr="009C5B33">
              <w:rPr>
                <w:rFonts w:cstheme="minorHAnsi"/>
              </w:rPr>
              <w:t>tiab</w:t>
            </w:r>
            <w:proofErr w:type="spellEnd"/>
            <w:r w:rsidRPr="009C5B33">
              <w:rPr>
                <w:rFonts w:cstheme="minorHAnsi"/>
              </w:rPr>
              <w:t>] OR “lactoferrin” [</w:t>
            </w:r>
            <w:proofErr w:type="spellStart"/>
            <w:r w:rsidRPr="009C5B33">
              <w:rPr>
                <w:rFonts w:cstheme="minorHAnsi"/>
              </w:rPr>
              <w:t>MeSh</w:t>
            </w:r>
            <w:proofErr w:type="spellEnd"/>
            <w:r w:rsidRPr="009C5B33">
              <w:rPr>
                <w:rFonts w:cstheme="minorHAnsi"/>
              </w:rPr>
              <w:t>] OR “lactoferrin” [</w:t>
            </w:r>
            <w:proofErr w:type="spellStart"/>
            <w:r w:rsidRPr="009C5B33">
              <w:rPr>
                <w:rFonts w:cstheme="minorHAnsi"/>
              </w:rPr>
              <w:t>tiab</w:t>
            </w:r>
            <w:proofErr w:type="spellEnd"/>
            <w:r w:rsidRPr="009C5B33">
              <w:rPr>
                <w:rFonts w:cstheme="minorHAnsi"/>
              </w:rPr>
              <w:t>] OR “salivary cystatins” [</w:t>
            </w:r>
            <w:proofErr w:type="spellStart"/>
            <w:r w:rsidRPr="009C5B33">
              <w:rPr>
                <w:rFonts w:cstheme="minorHAnsi"/>
              </w:rPr>
              <w:t>MeSH</w:t>
            </w:r>
            <w:proofErr w:type="spellEnd"/>
            <w:r w:rsidRPr="009C5B33">
              <w:rPr>
                <w:rFonts w:cstheme="minorHAnsi"/>
              </w:rPr>
              <w:t>] OR “salivary cystatins” [</w:t>
            </w:r>
            <w:proofErr w:type="spellStart"/>
            <w:r w:rsidRPr="009C5B33">
              <w:rPr>
                <w:rFonts w:cstheme="minorHAnsi"/>
              </w:rPr>
              <w:t>tiab</w:t>
            </w:r>
            <w:proofErr w:type="spellEnd"/>
            <w:r w:rsidRPr="009C5B33">
              <w:rPr>
                <w:rFonts w:cstheme="minorHAnsi"/>
              </w:rPr>
              <w:t>] OR “lysozyme” [</w:t>
            </w:r>
            <w:proofErr w:type="spellStart"/>
            <w:r w:rsidRPr="009C5B33">
              <w:rPr>
                <w:rFonts w:cstheme="minorHAnsi"/>
              </w:rPr>
              <w:t>MeSh</w:t>
            </w:r>
            <w:proofErr w:type="spellEnd"/>
            <w:r w:rsidRPr="009C5B33">
              <w:rPr>
                <w:rFonts w:cstheme="minorHAnsi"/>
              </w:rPr>
              <w:t>] OR “lysozyme” [</w:t>
            </w:r>
            <w:proofErr w:type="spellStart"/>
            <w:r w:rsidRPr="009C5B33">
              <w:rPr>
                <w:rFonts w:cstheme="minorHAnsi"/>
              </w:rPr>
              <w:t>tiab</w:t>
            </w:r>
            <w:proofErr w:type="spellEnd"/>
            <w:r w:rsidRPr="009C5B33">
              <w:rPr>
                <w:rFonts w:cstheme="minorHAnsi"/>
              </w:rPr>
              <w:t>] OR “proline-rich proteins” OR “proline-rich salivary proteins” OR “proline-rich” OR “proline-rich acidic protein” [</w:t>
            </w:r>
            <w:proofErr w:type="spellStart"/>
            <w:r w:rsidRPr="009C5B33">
              <w:rPr>
                <w:rFonts w:cstheme="minorHAnsi"/>
              </w:rPr>
              <w:t>MeSH</w:t>
            </w:r>
            <w:proofErr w:type="spellEnd"/>
            <w:r w:rsidRPr="009C5B33">
              <w:rPr>
                <w:rFonts w:cstheme="minorHAnsi"/>
              </w:rPr>
              <w:t>] OR “proline-rich acidic protein” [</w:t>
            </w:r>
            <w:proofErr w:type="spellStart"/>
            <w:r w:rsidRPr="009C5B33">
              <w:rPr>
                <w:rFonts w:cstheme="minorHAnsi"/>
              </w:rPr>
              <w:t>tiab</w:t>
            </w:r>
            <w:proofErr w:type="spellEnd"/>
            <w:r w:rsidRPr="009C5B33">
              <w:rPr>
                <w:rFonts w:cstheme="minorHAnsi"/>
              </w:rPr>
              <w:t>] OR “acidic proline-rich proteins” OR “acidic PRPs” [</w:t>
            </w:r>
            <w:proofErr w:type="spellStart"/>
            <w:r w:rsidRPr="009C5B33">
              <w:rPr>
                <w:rFonts w:cstheme="minorHAnsi"/>
              </w:rPr>
              <w:t>MeSH</w:t>
            </w:r>
            <w:proofErr w:type="spellEnd"/>
            <w:r w:rsidRPr="009C5B33">
              <w:rPr>
                <w:rFonts w:cstheme="minorHAnsi"/>
              </w:rPr>
              <w:t>] OR “acidic PRPs” [</w:t>
            </w:r>
            <w:proofErr w:type="spellStart"/>
            <w:r w:rsidRPr="009C5B33">
              <w:rPr>
                <w:rFonts w:cstheme="minorHAnsi"/>
              </w:rPr>
              <w:t>tiab</w:t>
            </w:r>
            <w:proofErr w:type="spellEnd"/>
            <w:r w:rsidRPr="009C5B33">
              <w:rPr>
                <w:rFonts w:cstheme="minorHAnsi"/>
              </w:rPr>
              <w:t>] OR “PRPs” OR “immunoglobulins” [</w:t>
            </w:r>
            <w:proofErr w:type="spellStart"/>
            <w:r w:rsidRPr="009C5B33">
              <w:rPr>
                <w:rFonts w:cstheme="minorHAnsi"/>
              </w:rPr>
              <w:t>MeSH</w:t>
            </w:r>
            <w:proofErr w:type="spellEnd"/>
            <w:r w:rsidRPr="009C5B33">
              <w:rPr>
                <w:rFonts w:cstheme="minorHAnsi"/>
              </w:rPr>
              <w:t>] OR “immunoglobulins” [</w:t>
            </w:r>
            <w:proofErr w:type="spellStart"/>
            <w:r w:rsidRPr="009C5B33">
              <w:rPr>
                <w:rFonts w:cstheme="minorHAnsi"/>
              </w:rPr>
              <w:t>tiab</w:t>
            </w:r>
            <w:proofErr w:type="spellEnd"/>
            <w:r w:rsidRPr="009C5B33">
              <w:rPr>
                <w:rFonts w:cstheme="minorHAnsi"/>
              </w:rPr>
              <w:t>] OR “IgA” OR “IgM” OR “IgG” OR “agglutinin” OR “C-C Motif Chemokine 28” OR “</w:t>
            </w:r>
            <w:proofErr w:type="spellStart"/>
            <w:r w:rsidRPr="009C5B33">
              <w:rPr>
                <w:rFonts w:cstheme="minorHAnsi"/>
              </w:rPr>
              <w:t>azurocidin</w:t>
            </w:r>
            <w:proofErr w:type="spellEnd"/>
            <w:r w:rsidRPr="009C5B33">
              <w:rPr>
                <w:rFonts w:cstheme="minorHAnsi"/>
              </w:rPr>
              <w:t>” OR “carbonic anhydrase [</w:t>
            </w:r>
            <w:proofErr w:type="spellStart"/>
            <w:r w:rsidRPr="009C5B33">
              <w:rPr>
                <w:rFonts w:cstheme="minorHAnsi"/>
              </w:rPr>
              <w:t>MeSH</w:t>
            </w:r>
            <w:proofErr w:type="spellEnd"/>
            <w:r w:rsidRPr="009C5B33">
              <w:rPr>
                <w:rFonts w:cstheme="minorHAnsi"/>
              </w:rPr>
              <w:t>]” “carbonic anhydrase [</w:t>
            </w:r>
            <w:proofErr w:type="spellStart"/>
            <w:r w:rsidRPr="009C5B33">
              <w:rPr>
                <w:rFonts w:cstheme="minorHAnsi"/>
              </w:rPr>
              <w:t>tiab</w:t>
            </w:r>
            <w:proofErr w:type="spellEnd"/>
            <w:r w:rsidRPr="009C5B33">
              <w:rPr>
                <w:rFonts w:cstheme="minorHAnsi"/>
              </w:rPr>
              <w:t>]” OR “CA6” OR “CAVI” OR “</w:t>
            </w:r>
            <w:proofErr w:type="spellStart"/>
            <w:r w:rsidRPr="009C5B33">
              <w:rPr>
                <w:rFonts w:cstheme="minorHAnsi"/>
              </w:rPr>
              <w:t>lactotransferrin</w:t>
            </w:r>
            <w:proofErr w:type="spellEnd"/>
            <w:r w:rsidRPr="009C5B33">
              <w:rPr>
                <w:rFonts w:cstheme="minorHAnsi"/>
              </w:rPr>
              <w:t>” [</w:t>
            </w:r>
            <w:proofErr w:type="spellStart"/>
            <w:r w:rsidRPr="009C5B33">
              <w:rPr>
                <w:rFonts w:cstheme="minorHAnsi"/>
              </w:rPr>
              <w:t>MeSh</w:t>
            </w:r>
            <w:proofErr w:type="spellEnd"/>
            <w:r w:rsidRPr="009C5B33">
              <w:rPr>
                <w:rFonts w:cstheme="minorHAnsi"/>
              </w:rPr>
              <w:t>] OR “</w:t>
            </w:r>
            <w:proofErr w:type="spellStart"/>
            <w:r w:rsidRPr="009C5B33">
              <w:rPr>
                <w:rFonts w:cstheme="minorHAnsi"/>
              </w:rPr>
              <w:t>lactotransferrin</w:t>
            </w:r>
            <w:proofErr w:type="spellEnd"/>
            <w:r w:rsidRPr="009C5B33">
              <w:rPr>
                <w:rFonts w:cstheme="minorHAnsi"/>
              </w:rPr>
              <w:t>” [</w:t>
            </w:r>
            <w:proofErr w:type="spellStart"/>
            <w:r w:rsidRPr="009C5B33">
              <w:rPr>
                <w:rFonts w:cstheme="minorHAnsi"/>
              </w:rPr>
              <w:t>tiab</w:t>
            </w:r>
            <w:proofErr w:type="spellEnd"/>
            <w:r w:rsidRPr="009C5B33">
              <w:rPr>
                <w:rFonts w:cstheme="minorHAnsi"/>
              </w:rPr>
              <w:t>] OR “calprotectin” [</w:t>
            </w:r>
            <w:proofErr w:type="spellStart"/>
            <w:r w:rsidRPr="009C5B33">
              <w:rPr>
                <w:rFonts w:cstheme="minorHAnsi"/>
              </w:rPr>
              <w:t>tiab</w:t>
            </w:r>
            <w:proofErr w:type="spellEnd"/>
            <w:r w:rsidRPr="009C5B33">
              <w:rPr>
                <w:rFonts w:cstheme="minorHAnsi"/>
              </w:rPr>
              <w:t>] OR “</w:t>
            </w:r>
            <w:proofErr w:type="spellStart"/>
            <w:r w:rsidRPr="009C5B33">
              <w:rPr>
                <w:rFonts w:cstheme="minorHAnsi"/>
              </w:rPr>
              <w:t>lactoperoxidase</w:t>
            </w:r>
            <w:proofErr w:type="spellEnd"/>
            <w:r w:rsidRPr="009C5B33">
              <w:rPr>
                <w:rFonts w:cstheme="minorHAnsi"/>
              </w:rPr>
              <w:t>” [</w:t>
            </w:r>
            <w:proofErr w:type="spellStart"/>
            <w:r w:rsidRPr="009C5B33">
              <w:rPr>
                <w:rFonts w:cstheme="minorHAnsi"/>
              </w:rPr>
              <w:t>MeSh</w:t>
            </w:r>
            <w:proofErr w:type="spellEnd"/>
            <w:r w:rsidRPr="009C5B33">
              <w:rPr>
                <w:rFonts w:cstheme="minorHAnsi"/>
              </w:rPr>
              <w:t>] OR “</w:t>
            </w:r>
            <w:proofErr w:type="spellStart"/>
            <w:r w:rsidRPr="009C5B33">
              <w:rPr>
                <w:rFonts w:cstheme="minorHAnsi"/>
              </w:rPr>
              <w:t>lactoperoxidase</w:t>
            </w:r>
            <w:proofErr w:type="spellEnd"/>
            <w:r w:rsidRPr="009C5B33">
              <w:rPr>
                <w:rFonts w:cstheme="minorHAnsi"/>
              </w:rPr>
              <w:t>” [</w:t>
            </w:r>
            <w:proofErr w:type="spellStart"/>
            <w:r w:rsidRPr="009C5B33">
              <w:rPr>
                <w:rFonts w:cstheme="minorHAnsi"/>
              </w:rPr>
              <w:t>tiab</w:t>
            </w:r>
            <w:proofErr w:type="spellEnd"/>
            <w:r w:rsidRPr="009C5B33">
              <w:rPr>
                <w:rFonts w:cstheme="minorHAnsi"/>
              </w:rPr>
              <w:t>] OR “chromogranin A” [</w:t>
            </w:r>
            <w:proofErr w:type="spellStart"/>
            <w:r w:rsidRPr="009C5B33">
              <w:rPr>
                <w:rFonts w:cstheme="minorHAnsi"/>
              </w:rPr>
              <w:t>MeSH</w:t>
            </w:r>
            <w:proofErr w:type="spellEnd"/>
            <w:r w:rsidRPr="009C5B33">
              <w:rPr>
                <w:rFonts w:cstheme="minorHAnsi"/>
              </w:rPr>
              <w:t>] OR “chromogranin A” [</w:t>
            </w:r>
            <w:proofErr w:type="spellStart"/>
            <w:r w:rsidRPr="009C5B33">
              <w:rPr>
                <w:rFonts w:cstheme="minorHAnsi"/>
              </w:rPr>
              <w:t>tiab</w:t>
            </w:r>
            <w:proofErr w:type="spellEnd"/>
            <w:r w:rsidRPr="009C5B33">
              <w:rPr>
                <w:rFonts w:cstheme="minorHAnsi"/>
              </w:rPr>
              <w:t>] OR “amylase” [</w:t>
            </w:r>
            <w:proofErr w:type="spellStart"/>
            <w:r w:rsidRPr="009C5B33">
              <w:rPr>
                <w:rFonts w:cstheme="minorHAnsi"/>
              </w:rPr>
              <w:t>MeSH</w:t>
            </w:r>
            <w:proofErr w:type="spellEnd"/>
            <w:r w:rsidRPr="009C5B33">
              <w:rPr>
                <w:rFonts w:cstheme="minorHAnsi"/>
              </w:rPr>
              <w:t>] OR “amylase” [</w:t>
            </w:r>
            <w:proofErr w:type="spellStart"/>
            <w:r w:rsidRPr="009C5B33">
              <w:rPr>
                <w:rFonts w:cstheme="minorHAnsi"/>
              </w:rPr>
              <w:t>tiab</w:t>
            </w:r>
            <w:proofErr w:type="spellEnd"/>
            <w:r w:rsidRPr="009C5B33">
              <w:rPr>
                <w:rFonts w:cstheme="minorHAnsi"/>
              </w:rPr>
              <w:t>] OR “lipase” [</w:t>
            </w:r>
            <w:proofErr w:type="spellStart"/>
            <w:r w:rsidRPr="009C5B33">
              <w:rPr>
                <w:rFonts w:cstheme="minorHAnsi"/>
              </w:rPr>
              <w:t>MeSH</w:t>
            </w:r>
            <w:proofErr w:type="spellEnd"/>
            <w:r w:rsidRPr="009C5B33">
              <w:rPr>
                <w:rFonts w:cstheme="minorHAnsi"/>
              </w:rPr>
              <w:t>] OR “lipase” [</w:t>
            </w:r>
            <w:proofErr w:type="spellStart"/>
            <w:r w:rsidRPr="009C5B33">
              <w:rPr>
                <w:rFonts w:cstheme="minorHAnsi"/>
              </w:rPr>
              <w:t>tiab</w:t>
            </w:r>
            <w:proofErr w:type="spellEnd"/>
            <w:r w:rsidRPr="009C5B33">
              <w:rPr>
                <w:rFonts w:cstheme="minorHAnsi"/>
              </w:rPr>
              <w:t>] OR “proteases” [</w:t>
            </w:r>
            <w:proofErr w:type="spellStart"/>
            <w:r w:rsidRPr="009C5B33">
              <w:rPr>
                <w:rFonts w:cstheme="minorHAnsi"/>
              </w:rPr>
              <w:t>MeSH</w:t>
            </w:r>
            <w:proofErr w:type="spellEnd"/>
            <w:r w:rsidRPr="009C5B33">
              <w:rPr>
                <w:rFonts w:cstheme="minorHAnsi"/>
              </w:rPr>
              <w:t>] OR “proteases” [</w:t>
            </w:r>
            <w:proofErr w:type="spellStart"/>
            <w:r w:rsidRPr="009C5B33">
              <w:rPr>
                <w:rFonts w:cstheme="minorHAnsi"/>
              </w:rPr>
              <w:t>tiab</w:t>
            </w:r>
            <w:proofErr w:type="spellEnd"/>
            <w:r w:rsidRPr="009C5B33">
              <w:rPr>
                <w:rFonts w:cstheme="minorHAnsi"/>
              </w:rPr>
              <w:t>] OR “deoxyribonucleases” [</w:t>
            </w:r>
            <w:proofErr w:type="spellStart"/>
            <w:r w:rsidRPr="009C5B33">
              <w:rPr>
                <w:rFonts w:cstheme="minorHAnsi"/>
              </w:rPr>
              <w:t>MeSH</w:t>
            </w:r>
            <w:proofErr w:type="spellEnd"/>
            <w:r w:rsidRPr="009C5B33">
              <w:rPr>
                <w:rFonts w:cstheme="minorHAnsi"/>
              </w:rPr>
              <w:t>] OR “deoxyribonucleases” [</w:t>
            </w:r>
            <w:proofErr w:type="spellStart"/>
            <w:r w:rsidRPr="009C5B33">
              <w:rPr>
                <w:rFonts w:cstheme="minorHAnsi"/>
              </w:rPr>
              <w:t>tiab</w:t>
            </w:r>
            <w:proofErr w:type="spellEnd"/>
            <w:r w:rsidRPr="009C5B33">
              <w:rPr>
                <w:rFonts w:cstheme="minorHAnsi"/>
              </w:rPr>
              <w:t>] OR “ribonucleases” [</w:t>
            </w:r>
            <w:proofErr w:type="spellStart"/>
            <w:r w:rsidRPr="009C5B33">
              <w:rPr>
                <w:rFonts w:cstheme="minorHAnsi"/>
              </w:rPr>
              <w:t>MeSH</w:t>
            </w:r>
            <w:proofErr w:type="spellEnd"/>
            <w:r w:rsidRPr="009C5B33">
              <w:rPr>
                <w:rFonts w:cstheme="minorHAnsi"/>
              </w:rPr>
              <w:t>] OR “ribonucleases” [</w:t>
            </w:r>
            <w:proofErr w:type="spellStart"/>
            <w:r w:rsidRPr="009C5B33">
              <w:rPr>
                <w:rFonts w:cstheme="minorHAnsi"/>
              </w:rPr>
              <w:t>tiab</w:t>
            </w:r>
            <w:proofErr w:type="spellEnd"/>
            <w:r w:rsidRPr="009C5B33">
              <w:rPr>
                <w:rFonts w:cstheme="minorHAnsi"/>
              </w:rPr>
              <w:t>]</w:t>
            </w:r>
          </w:p>
        </w:tc>
        <w:tc>
          <w:tcPr>
            <w:tcW w:w="900" w:type="dxa"/>
          </w:tcPr>
          <w:p w14:paraId="517C9E2A" w14:textId="14A61B3B" w:rsidR="00153652" w:rsidRPr="00214845" w:rsidRDefault="0067792C" w:rsidP="009C5B33">
            <w:pPr>
              <w:spacing w:line="360" w:lineRule="auto"/>
              <w:jc w:val="both"/>
              <w:rPr>
                <w:rFonts w:cstheme="minorHAnsi"/>
                <w:u w:val="single"/>
              </w:rPr>
            </w:pPr>
            <w:r w:rsidRPr="00214845">
              <w:rPr>
                <w:rFonts w:cstheme="minorHAnsi"/>
                <w:u w:val="single"/>
              </w:rPr>
              <w:t>291</w:t>
            </w:r>
          </w:p>
        </w:tc>
      </w:tr>
      <w:tr w:rsidR="00153652" w:rsidRPr="009C5B33" w14:paraId="77DFE299" w14:textId="34CC8F5E" w:rsidTr="00916AC2">
        <w:trPr>
          <w:trHeight w:val="429"/>
        </w:trPr>
        <w:tc>
          <w:tcPr>
            <w:tcW w:w="1260" w:type="dxa"/>
          </w:tcPr>
          <w:p w14:paraId="22F629B7" w14:textId="77777777" w:rsidR="00153652" w:rsidRPr="009C5B33" w:rsidRDefault="00153652" w:rsidP="009C5B33">
            <w:pPr>
              <w:spacing w:line="360" w:lineRule="auto"/>
              <w:jc w:val="both"/>
              <w:rPr>
                <w:rFonts w:cstheme="minorHAnsi"/>
              </w:rPr>
            </w:pPr>
            <w:r w:rsidRPr="009C5B33">
              <w:rPr>
                <w:rFonts w:cstheme="minorHAnsi"/>
              </w:rPr>
              <w:t>EMBASE</w:t>
            </w:r>
          </w:p>
        </w:tc>
        <w:tc>
          <w:tcPr>
            <w:tcW w:w="9900" w:type="dxa"/>
          </w:tcPr>
          <w:p w14:paraId="58AB1D28" w14:textId="77777777" w:rsidR="00153652" w:rsidRPr="009C5B33" w:rsidRDefault="00153652" w:rsidP="009C5B33">
            <w:pPr>
              <w:spacing w:line="360" w:lineRule="auto"/>
              <w:jc w:val="both"/>
              <w:rPr>
                <w:rFonts w:cstheme="minorHAnsi"/>
              </w:rPr>
            </w:pPr>
            <w:r w:rsidRPr="009C5B33">
              <w:rPr>
                <w:rFonts w:cstheme="minorHAnsi"/>
              </w:rPr>
              <w:t>“caries” OR “dental caries” OR “dental decay” OR “carious lesion”</w:t>
            </w:r>
          </w:p>
          <w:p w14:paraId="378A72E8" w14:textId="77777777" w:rsidR="00153652" w:rsidRPr="009C5B33" w:rsidRDefault="00153652" w:rsidP="009C5B33">
            <w:pPr>
              <w:spacing w:line="360" w:lineRule="auto"/>
              <w:jc w:val="both"/>
              <w:rPr>
                <w:rFonts w:cstheme="minorHAnsi"/>
              </w:rPr>
            </w:pPr>
            <w:r w:rsidRPr="009C5B33">
              <w:rPr>
                <w:rFonts w:cstheme="minorHAnsi"/>
              </w:rPr>
              <w:t xml:space="preserve"> “</w:t>
            </w:r>
            <w:proofErr w:type="gramStart"/>
            <w:r w:rsidRPr="009C5B33">
              <w:rPr>
                <w:rFonts w:cstheme="minorHAnsi"/>
              </w:rPr>
              <w:t>tooth</w:t>
            </w:r>
            <w:proofErr w:type="gramEnd"/>
            <w:r w:rsidRPr="009C5B33">
              <w:rPr>
                <w:rFonts w:cstheme="minorHAnsi"/>
              </w:rPr>
              <w:t xml:space="preserve"> decay” OR “teeth decay” OR “carious dentin</w:t>
            </w:r>
            <w:r w:rsidRPr="009C5B33">
              <w:rPr>
                <w:rFonts w:cstheme="minorHAnsi"/>
                <w:vertAlign w:val="superscript"/>
              </w:rPr>
              <w:t>*</w:t>
            </w:r>
            <w:r w:rsidRPr="009C5B33">
              <w:rPr>
                <w:rFonts w:cstheme="minorHAnsi"/>
              </w:rPr>
              <w:t>” OR “dental white spot” OR “white spot dental” OR “tooth demineralization” OR “teeth demineralization” OR “dental demineralization” OR “dental enamel solubility” OR “tooth enamel solubility” OR “teeth enamel solubility” OR “carious” OR “cariogenic” OR “</w:t>
            </w:r>
            <w:proofErr w:type="spellStart"/>
            <w:r w:rsidRPr="009C5B33">
              <w:rPr>
                <w:rFonts w:cstheme="minorHAnsi"/>
              </w:rPr>
              <w:t>cariogenesis</w:t>
            </w:r>
            <w:proofErr w:type="spellEnd"/>
            <w:r w:rsidRPr="009C5B33">
              <w:rPr>
                <w:rFonts w:cstheme="minorHAnsi"/>
              </w:rPr>
              <w:t>” OR “cariology” OR “tooth cavity” OR “teeth cavity” OR “tooth cavities” OR “teeth cavities” OR “dental cavity” OR “dental cavities”</w:t>
            </w:r>
          </w:p>
          <w:p w14:paraId="5566ECEC" w14:textId="77777777" w:rsidR="00153652" w:rsidRPr="009C5B33" w:rsidRDefault="00153652" w:rsidP="009C5B33">
            <w:pPr>
              <w:spacing w:line="360" w:lineRule="auto"/>
              <w:jc w:val="both"/>
              <w:rPr>
                <w:rFonts w:cstheme="minorHAnsi"/>
                <w:b/>
                <w:bCs/>
              </w:rPr>
            </w:pPr>
            <w:r w:rsidRPr="009C5B33">
              <w:rPr>
                <w:rFonts w:cstheme="minorHAnsi"/>
                <w:b/>
                <w:bCs/>
              </w:rPr>
              <w:lastRenderedPageBreak/>
              <w:t>AND</w:t>
            </w:r>
          </w:p>
          <w:p w14:paraId="689BEDE0" w14:textId="77777777" w:rsidR="00153652" w:rsidRPr="009C5B33" w:rsidRDefault="00153652" w:rsidP="009C5B33">
            <w:pPr>
              <w:spacing w:line="360" w:lineRule="auto"/>
              <w:jc w:val="both"/>
              <w:rPr>
                <w:rFonts w:cstheme="minorHAnsi"/>
              </w:rPr>
            </w:pPr>
            <w:r w:rsidRPr="009C5B33">
              <w:rPr>
                <w:rFonts w:cstheme="minorHAnsi"/>
              </w:rPr>
              <w:t>“salivary proteins” OR “salivary peptides” OR “salivary proteins and peptides” OR “salivary peptides and proteins” OR “antimicrobial peptides” OR “antibacterial peptides” OR “</w:t>
            </w:r>
            <w:proofErr w:type="spellStart"/>
            <w:r w:rsidRPr="009C5B33">
              <w:rPr>
                <w:rFonts w:cstheme="minorHAnsi"/>
              </w:rPr>
              <w:t>cathelicidin</w:t>
            </w:r>
            <w:proofErr w:type="spellEnd"/>
            <w:r w:rsidRPr="009C5B33">
              <w:rPr>
                <w:rFonts w:cstheme="minorHAnsi"/>
              </w:rPr>
              <w:t>” OR “defensins” OR “histatins” OR “SLPI protein” OR “statherin” OR “mucins” OR “lactoferrin” OR “salivary cystatins” OR “lysozyme” OR “proline-rich proteins” OR “proline-rich salivary proteins” OR “proline-rich” OR “proline-rich acidic protein” OR “acidic proline-rich proteins” OR “acidic PRPs” OR “PRPs” OR “immunoglobulins” OR “IgA” OR “IgM” OR “IgG” OR “agglutinin” OR “C-C Motif Chemokine 28” OR “</w:t>
            </w:r>
            <w:proofErr w:type="spellStart"/>
            <w:r w:rsidRPr="009C5B33">
              <w:rPr>
                <w:rFonts w:cstheme="minorHAnsi"/>
              </w:rPr>
              <w:t>azurocidin</w:t>
            </w:r>
            <w:proofErr w:type="spellEnd"/>
            <w:r w:rsidRPr="009C5B33">
              <w:rPr>
                <w:rFonts w:cstheme="minorHAnsi"/>
              </w:rPr>
              <w:t>” OR “carbonic anhydrase” OR “CA6” OR “CAVI” OR “</w:t>
            </w:r>
            <w:proofErr w:type="spellStart"/>
            <w:r w:rsidRPr="009C5B33">
              <w:rPr>
                <w:rFonts w:cstheme="minorHAnsi"/>
              </w:rPr>
              <w:t>lactotransferrin</w:t>
            </w:r>
            <w:proofErr w:type="spellEnd"/>
            <w:r w:rsidRPr="009C5B33">
              <w:rPr>
                <w:rFonts w:cstheme="minorHAnsi"/>
              </w:rPr>
              <w:t>” OR “calprotectin” OR “</w:t>
            </w:r>
            <w:proofErr w:type="spellStart"/>
            <w:r w:rsidRPr="009C5B33">
              <w:rPr>
                <w:rFonts w:cstheme="minorHAnsi"/>
              </w:rPr>
              <w:t>lactoperoxidase</w:t>
            </w:r>
            <w:proofErr w:type="spellEnd"/>
            <w:r w:rsidRPr="009C5B33">
              <w:rPr>
                <w:rFonts w:cstheme="minorHAnsi"/>
              </w:rPr>
              <w:t>” OR “chromogranin A” OR “amylase” OR “lipase” OR “proteases”</w:t>
            </w:r>
          </w:p>
        </w:tc>
        <w:tc>
          <w:tcPr>
            <w:tcW w:w="900" w:type="dxa"/>
          </w:tcPr>
          <w:p w14:paraId="26A4E862" w14:textId="3CB267DF" w:rsidR="00153652" w:rsidRPr="00214845" w:rsidRDefault="00060F0D" w:rsidP="009C5B33">
            <w:pPr>
              <w:spacing w:line="360" w:lineRule="auto"/>
              <w:jc w:val="both"/>
              <w:rPr>
                <w:rFonts w:cstheme="minorHAnsi"/>
                <w:u w:val="single"/>
              </w:rPr>
            </w:pPr>
            <w:r w:rsidRPr="00214845">
              <w:rPr>
                <w:rFonts w:cstheme="minorHAnsi"/>
                <w:u w:val="single"/>
              </w:rPr>
              <w:lastRenderedPageBreak/>
              <w:t>112</w:t>
            </w:r>
          </w:p>
        </w:tc>
      </w:tr>
      <w:tr w:rsidR="00153652" w:rsidRPr="009C5B33" w14:paraId="1633D753" w14:textId="1F73CC46" w:rsidTr="00916AC2">
        <w:trPr>
          <w:trHeight w:val="429"/>
        </w:trPr>
        <w:tc>
          <w:tcPr>
            <w:tcW w:w="1260" w:type="dxa"/>
          </w:tcPr>
          <w:p w14:paraId="6305060F" w14:textId="77777777" w:rsidR="00153652" w:rsidRPr="009C5B33" w:rsidRDefault="00153652" w:rsidP="009C5B33">
            <w:pPr>
              <w:spacing w:line="360" w:lineRule="auto"/>
              <w:jc w:val="both"/>
              <w:rPr>
                <w:rFonts w:cstheme="minorHAnsi"/>
              </w:rPr>
            </w:pPr>
            <w:r w:rsidRPr="009C5B33">
              <w:rPr>
                <w:rFonts w:cstheme="minorHAnsi"/>
              </w:rPr>
              <w:t>Web of Science</w:t>
            </w:r>
          </w:p>
        </w:tc>
        <w:tc>
          <w:tcPr>
            <w:tcW w:w="9900" w:type="dxa"/>
          </w:tcPr>
          <w:p w14:paraId="52C65EAA" w14:textId="77777777" w:rsidR="00153652" w:rsidRPr="009C5B33" w:rsidRDefault="00153652" w:rsidP="009C5B33">
            <w:pPr>
              <w:spacing w:line="360" w:lineRule="auto"/>
              <w:jc w:val="both"/>
              <w:rPr>
                <w:rFonts w:cstheme="minorHAnsi"/>
              </w:rPr>
            </w:pPr>
            <w:r w:rsidRPr="009C5B33">
              <w:rPr>
                <w:rFonts w:cstheme="minorHAnsi"/>
              </w:rPr>
              <w:t>TS = “caries” OR “dental caries” OR “dental decay” OR “carious lesion”</w:t>
            </w:r>
          </w:p>
          <w:p w14:paraId="1F2A8B35" w14:textId="77777777" w:rsidR="00153652" w:rsidRPr="009C5B33" w:rsidRDefault="00153652" w:rsidP="009C5B33">
            <w:pPr>
              <w:spacing w:line="360" w:lineRule="auto"/>
              <w:jc w:val="both"/>
              <w:rPr>
                <w:rFonts w:cstheme="minorHAnsi"/>
              </w:rPr>
            </w:pPr>
            <w:r w:rsidRPr="009C5B33">
              <w:rPr>
                <w:rFonts w:cstheme="minorHAnsi"/>
              </w:rPr>
              <w:t xml:space="preserve"> “</w:t>
            </w:r>
            <w:proofErr w:type="gramStart"/>
            <w:r w:rsidRPr="009C5B33">
              <w:rPr>
                <w:rFonts w:cstheme="minorHAnsi"/>
              </w:rPr>
              <w:t>tooth</w:t>
            </w:r>
            <w:proofErr w:type="gramEnd"/>
            <w:r w:rsidRPr="009C5B33">
              <w:rPr>
                <w:rFonts w:cstheme="minorHAnsi"/>
              </w:rPr>
              <w:t xml:space="preserve"> decay” OR “teeth decay” OR “carious dentin</w:t>
            </w:r>
            <w:r w:rsidRPr="009C5B33">
              <w:rPr>
                <w:rFonts w:cstheme="minorHAnsi"/>
                <w:vertAlign w:val="superscript"/>
              </w:rPr>
              <w:t>*</w:t>
            </w:r>
            <w:r w:rsidRPr="009C5B33">
              <w:rPr>
                <w:rFonts w:cstheme="minorHAnsi"/>
              </w:rPr>
              <w:t>” OR “dental white spot” OR “white spot dental” OR “tooth demineralization” OR “teeth demineralization” OR “dental demineralization” OR “dental enamel solubility” OR “tooth enamel solubility” OR “teeth enamel solubility” OR “carious” OR “cariogenic” OR “</w:t>
            </w:r>
            <w:proofErr w:type="spellStart"/>
            <w:r w:rsidRPr="009C5B33">
              <w:rPr>
                <w:rFonts w:cstheme="minorHAnsi"/>
              </w:rPr>
              <w:t>cariogenesis</w:t>
            </w:r>
            <w:proofErr w:type="spellEnd"/>
            <w:r w:rsidRPr="009C5B33">
              <w:rPr>
                <w:rFonts w:cstheme="minorHAnsi"/>
              </w:rPr>
              <w:t>” OR “cariology” OR “tooth cavity” OR “teeth cavity” OR “tooth cavities” OR “teeth cavities” OR “dental cavity” OR “dental cavities”</w:t>
            </w:r>
          </w:p>
          <w:p w14:paraId="3E2B35DD" w14:textId="77777777" w:rsidR="00153652" w:rsidRPr="009C5B33" w:rsidRDefault="00153652" w:rsidP="009C5B33">
            <w:pPr>
              <w:spacing w:line="360" w:lineRule="auto"/>
              <w:jc w:val="both"/>
              <w:rPr>
                <w:rFonts w:cstheme="minorHAnsi"/>
                <w:b/>
                <w:bCs/>
              </w:rPr>
            </w:pPr>
            <w:r w:rsidRPr="009C5B33">
              <w:rPr>
                <w:rFonts w:cstheme="minorHAnsi"/>
                <w:b/>
                <w:bCs/>
              </w:rPr>
              <w:t>AND</w:t>
            </w:r>
          </w:p>
          <w:p w14:paraId="1ABE2F50" w14:textId="77777777" w:rsidR="00153652" w:rsidRPr="009C5B33" w:rsidRDefault="00153652" w:rsidP="009C5B33">
            <w:pPr>
              <w:spacing w:line="360" w:lineRule="auto"/>
              <w:jc w:val="both"/>
              <w:rPr>
                <w:rFonts w:cstheme="minorHAnsi"/>
              </w:rPr>
            </w:pPr>
            <w:r w:rsidRPr="009C5B33">
              <w:rPr>
                <w:rFonts w:cstheme="minorHAnsi"/>
              </w:rPr>
              <w:t>TS = “salivary proteins” OR “salivary peptides” OR “salivary proteins and peptides” OR “salivary peptides and proteins” OR “antimicrobial peptides” OR “antibacterial peptides” OR “</w:t>
            </w:r>
            <w:proofErr w:type="spellStart"/>
            <w:r w:rsidRPr="009C5B33">
              <w:rPr>
                <w:rFonts w:cstheme="minorHAnsi"/>
              </w:rPr>
              <w:t>cathelicidin</w:t>
            </w:r>
            <w:proofErr w:type="spellEnd"/>
            <w:r w:rsidRPr="009C5B33">
              <w:rPr>
                <w:rFonts w:cstheme="minorHAnsi"/>
              </w:rPr>
              <w:t>” OR “defensins” OR “histatins” OR “SLPI protein” OR “statherin” OR “mucins” OR “lactoferrin” OR “salivary cystatins” OR “lysozyme” OR “proline-rich proteins” OR “proline-rich salivary proteins” OR “proline-rich” OR “proline-rich acidic protein” OR “acidic proline-rich proteins” OR “acidic PRPs” OR “PRPs” OR “immunoglobulins” OR “IgA” OR “IgM” OR “IgG” OR “agglutinin” OR “C-C Motif Chemokine 28” OR “</w:t>
            </w:r>
            <w:proofErr w:type="spellStart"/>
            <w:r w:rsidRPr="009C5B33">
              <w:rPr>
                <w:rFonts w:cstheme="minorHAnsi"/>
              </w:rPr>
              <w:t>azurocidin</w:t>
            </w:r>
            <w:proofErr w:type="spellEnd"/>
            <w:r w:rsidRPr="009C5B33">
              <w:rPr>
                <w:rFonts w:cstheme="minorHAnsi"/>
              </w:rPr>
              <w:t>” OR “carbonic anhydrase” OR “CA6” OR “CAVI” OR “</w:t>
            </w:r>
            <w:proofErr w:type="spellStart"/>
            <w:r w:rsidRPr="009C5B33">
              <w:rPr>
                <w:rFonts w:cstheme="minorHAnsi"/>
              </w:rPr>
              <w:t>lactotransferrin</w:t>
            </w:r>
            <w:proofErr w:type="spellEnd"/>
            <w:r w:rsidRPr="009C5B33">
              <w:rPr>
                <w:rFonts w:cstheme="minorHAnsi"/>
              </w:rPr>
              <w:t>” OR “calprotectin” OR “</w:t>
            </w:r>
            <w:proofErr w:type="spellStart"/>
            <w:r w:rsidRPr="009C5B33">
              <w:rPr>
                <w:rFonts w:cstheme="minorHAnsi"/>
              </w:rPr>
              <w:t>lactoperoxidase</w:t>
            </w:r>
            <w:proofErr w:type="spellEnd"/>
            <w:r w:rsidRPr="009C5B33">
              <w:rPr>
                <w:rFonts w:cstheme="minorHAnsi"/>
              </w:rPr>
              <w:t>” OR “chromogranin A” OR “amylase” OR “lipase” OR “proteases”</w:t>
            </w:r>
          </w:p>
        </w:tc>
        <w:tc>
          <w:tcPr>
            <w:tcW w:w="900" w:type="dxa"/>
          </w:tcPr>
          <w:p w14:paraId="387056A6" w14:textId="43DE1D91" w:rsidR="00153652" w:rsidRPr="00214845" w:rsidRDefault="004B10E9" w:rsidP="009C5B33">
            <w:pPr>
              <w:spacing w:line="360" w:lineRule="auto"/>
              <w:jc w:val="both"/>
              <w:rPr>
                <w:rFonts w:cstheme="minorHAnsi"/>
                <w:u w:val="single"/>
              </w:rPr>
            </w:pPr>
            <w:r w:rsidRPr="00214845">
              <w:rPr>
                <w:rFonts w:cstheme="minorHAnsi"/>
                <w:u w:val="single"/>
              </w:rPr>
              <w:t>133</w:t>
            </w:r>
          </w:p>
        </w:tc>
      </w:tr>
      <w:tr w:rsidR="00153652" w:rsidRPr="009C5B33" w14:paraId="41D19706" w14:textId="48B8E124" w:rsidTr="00916AC2">
        <w:trPr>
          <w:trHeight w:val="429"/>
        </w:trPr>
        <w:tc>
          <w:tcPr>
            <w:tcW w:w="1260" w:type="dxa"/>
          </w:tcPr>
          <w:p w14:paraId="5DD84EA9" w14:textId="77777777" w:rsidR="00153652" w:rsidRPr="009C5B33" w:rsidRDefault="00153652" w:rsidP="009C5B33">
            <w:pPr>
              <w:spacing w:line="360" w:lineRule="auto"/>
              <w:jc w:val="both"/>
              <w:rPr>
                <w:rFonts w:cstheme="minorHAnsi"/>
              </w:rPr>
            </w:pPr>
            <w:r w:rsidRPr="009C5B33">
              <w:rPr>
                <w:rFonts w:cstheme="minorHAnsi"/>
              </w:rPr>
              <w:t>Scopus</w:t>
            </w:r>
          </w:p>
        </w:tc>
        <w:tc>
          <w:tcPr>
            <w:tcW w:w="9900" w:type="dxa"/>
          </w:tcPr>
          <w:p w14:paraId="4E4E9C7C" w14:textId="77777777" w:rsidR="00153652" w:rsidRPr="009C5B33" w:rsidRDefault="00153652" w:rsidP="009C5B33">
            <w:pPr>
              <w:shd w:val="clear" w:color="auto" w:fill="FFFFFF"/>
              <w:spacing w:line="360" w:lineRule="auto"/>
              <w:jc w:val="both"/>
              <w:textAlignment w:val="baseline"/>
              <w:rPr>
                <w:rFonts w:eastAsia="Times New Roman" w:cstheme="minorHAnsi"/>
                <w:sz w:val="16"/>
                <w:szCs w:val="16"/>
              </w:rPr>
            </w:pPr>
            <w:r w:rsidRPr="009C5B33">
              <w:rPr>
                <w:rFonts w:eastAsia="Times New Roman" w:cstheme="minorHAnsi"/>
              </w:rPr>
              <w:t>TITLE-ABS-KEY =</w:t>
            </w:r>
            <w:r w:rsidRPr="009C5B33">
              <w:rPr>
                <w:rFonts w:eastAsia="Times New Roman" w:cstheme="minorHAnsi"/>
                <w:sz w:val="16"/>
                <w:szCs w:val="16"/>
              </w:rPr>
              <w:t xml:space="preserve"> </w:t>
            </w:r>
            <w:r w:rsidRPr="009C5B33">
              <w:rPr>
                <w:rFonts w:cstheme="minorHAnsi"/>
              </w:rPr>
              <w:t>“caries” OR “dental caries” OR “dental decay” OR “carious lesion”</w:t>
            </w:r>
          </w:p>
          <w:p w14:paraId="38D61AE3" w14:textId="77777777" w:rsidR="00153652" w:rsidRPr="009C5B33" w:rsidRDefault="00153652" w:rsidP="009C5B33">
            <w:pPr>
              <w:spacing w:line="360" w:lineRule="auto"/>
              <w:jc w:val="both"/>
              <w:rPr>
                <w:rFonts w:cstheme="minorHAnsi"/>
              </w:rPr>
            </w:pPr>
            <w:r w:rsidRPr="009C5B33">
              <w:rPr>
                <w:rFonts w:cstheme="minorHAnsi"/>
              </w:rPr>
              <w:t xml:space="preserve"> “</w:t>
            </w:r>
            <w:proofErr w:type="gramStart"/>
            <w:r w:rsidRPr="009C5B33">
              <w:rPr>
                <w:rFonts w:cstheme="minorHAnsi"/>
              </w:rPr>
              <w:t>tooth</w:t>
            </w:r>
            <w:proofErr w:type="gramEnd"/>
            <w:r w:rsidRPr="009C5B33">
              <w:rPr>
                <w:rFonts w:cstheme="minorHAnsi"/>
              </w:rPr>
              <w:t xml:space="preserve"> decay” OR “teeth decay” OR “carious dentin</w:t>
            </w:r>
            <w:r w:rsidRPr="009C5B33">
              <w:rPr>
                <w:rFonts w:cstheme="minorHAnsi"/>
                <w:vertAlign w:val="superscript"/>
              </w:rPr>
              <w:t>*</w:t>
            </w:r>
            <w:r w:rsidRPr="009C5B33">
              <w:rPr>
                <w:rFonts w:cstheme="minorHAnsi"/>
              </w:rPr>
              <w:t>” OR “dental white spot” OR “white spot dental” OR “tooth demineralization” OR “teeth demineralization” OR “dental demineralization” OR “dental enamel solubility” OR “tooth enamel solubility” OR “teeth enamel solubility” OR “carious” OR “cariogenic” OR “</w:t>
            </w:r>
            <w:proofErr w:type="spellStart"/>
            <w:r w:rsidRPr="009C5B33">
              <w:rPr>
                <w:rFonts w:cstheme="minorHAnsi"/>
              </w:rPr>
              <w:t>cariogenesis</w:t>
            </w:r>
            <w:proofErr w:type="spellEnd"/>
            <w:r w:rsidRPr="009C5B33">
              <w:rPr>
                <w:rFonts w:cstheme="minorHAnsi"/>
              </w:rPr>
              <w:t>” OR “cariology” OR “tooth cavity” OR “teeth cavity” OR “tooth cavities” OR “teeth cavities” OR “dental cavity” OR “dental cavities”</w:t>
            </w:r>
          </w:p>
          <w:p w14:paraId="08D24824" w14:textId="77777777" w:rsidR="00153652" w:rsidRPr="009C5B33" w:rsidRDefault="00153652" w:rsidP="009C5B33">
            <w:pPr>
              <w:spacing w:line="360" w:lineRule="auto"/>
              <w:jc w:val="both"/>
              <w:rPr>
                <w:rFonts w:cstheme="minorHAnsi"/>
                <w:b/>
                <w:bCs/>
              </w:rPr>
            </w:pPr>
            <w:r w:rsidRPr="009C5B33">
              <w:rPr>
                <w:rFonts w:cstheme="minorHAnsi"/>
                <w:b/>
                <w:bCs/>
              </w:rPr>
              <w:t>AND</w:t>
            </w:r>
          </w:p>
          <w:p w14:paraId="0626401C" w14:textId="77777777" w:rsidR="00153652" w:rsidRPr="009C5B33" w:rsidRDefault="00153652" w:rsidP="009C5B33">
            <w:pPr>
              <w:spacing w:line="360" w:lineRule="auto"/>
              <w:jc w:val="both"/>
              <w:rPr>
                <w:rFonts w:cstheme="minorHAnsi"/>
              </w:rPr>
            </w:pPr>
            <w:r w:rsidRPr="009C5B33">
              <w:rPr>
                <w:rFonts w:eastAsia="Times New Roman" w:cstheme="minorHAnsi"/>
              </w:rPr>
              <w:lastRenderedPageBreak/>
              <w:t>TITLE-ABS-KEY =</w:t>
            </w:r>
            <w:r w:rsidRPr="009C5B33">
              <w:rPr>
                <w:rFonts w:cstheme="minorHAnsi"/>
              </w:rPr>
              <w:t xml:space="preserve"> “salivary proteins” OR “salivary peptides” OR “salivary proteins and peptides” OR “salivary peptides and proteins” OR “antimicrobial peptides” OR “antibacterial peptides” OR “</w:t>
            </w:r>
            <w:proofErr w:type="spellStart"/>
            <w:r w:rsidRPr="009C5B33">
              <w:rPr>
                <w:rFonts w:cstheme="minorHAnsi"/>
              </w:rPr>
              <w:t>cathelicidin</w:t>
            </w:r>
            <w:proofErr w:type="spellEnd"/>
            <w:r w:rsidRPr="009C5B33">
              <w:rPr>
                <w:rFonts w:cstheme="minorHAnsi"/>
              </w:rPr>
              <w:t>” OR “defensins” OR “histatins” OR “SLPI protein” OR “statherin” OR “mucins” OR “lactoferrin” OR “salivary cystatins” OR “lysozyme” OR “proline-rich proteins” OR “proline-rich salivary proteins” OR “proline-rich” OR “proline-rich acidic protein” OR “acidic proline-rich proteins” OR “acidic PRPs” OR “PRPs” OR “immunoglobulins” OR “IgA” OR “IgM” OR “IgG” OR “agglutinin” OR “C-C Motif Chemokine 28” OR “</w:t>
            </w:r>
            <w:proofErr w:type="spellStart"/>
            <w:r w:rsidRPr="009C5B33">
              <w:rPr>
                <w:rFonts w:cstheme="minorHAnsi"/>
              </w:rPr>
              <w:t>azurocidin</w:t>
            </w:r>
            <w:proofErr w:type="spellEnd"/>
            <w:r w:rsidRPr="009C5B33">
              <w:rPr>
                <w:rFonts w:cstheme="minorHAnsi"/>
              </w:rPr>
              <w:t>” OR “carbonic anhydrase” OR “CA6” OR “CAVI” OR “</w:t>
            </w:r>
            <w:proofErr w:type="spellStart"/>
            <w:r w:rsidRPr="009C5B33">
              <w:rPr>
                <w:rFonts w:cstheme="minorHAnsi"/>
              </w:rPr>
              <w:t>lactotransferrin</w:t>
            </w:r>
            <w:proofErr w:type="spellEnd"/>
            <w:r w:rsidRPr="009C5B33">
              <w:rPr>
                <w:rFonts w:cstheme="minorHAnsi"/>
              </w:rPr>
              <w:t>” OR “calprotectin” OR “</w:t>
            </w:r>
            <w:proofErr w:type="spellStart"/>
            <w:r w:rsidRPr="009C5B33">
              <w:rPr>
                <w:rFonts w:cstheme="minorHAnsi"/>
              </w:rPr>
              <w:t>lactoperoxidase</w:t>
            </w:r>
            <w:proofErr w:type="spellEnd"/>
            <w:r w:rsidRPr="009C5B33">
              <w:rPr>
                <w:rFonts w:cstheme="minorHAnsi"/>
              </w:rPr>
              <w:t>” OR “chromogranin A” OR “amylase” OR “lipase” OR “proteases”</w:t>
            </w:r>
          </w:p>
        </w:tc>
        <w:tc>
          <w:tcPr>
            <w:tcW w:w="900" w:type="dxa"/>
          </w:tcPr>
          <w:p w14:paraId="77A1FCD0" w14:textId="656E5832" w:rsidR="00153652" w:rsidRPr="00214845" w:rsidRDefault="004B10E9" w:rsidP="009C5B33">
            <w:pPr>
              <w:shd w:val="clear" w:color="auto" w:fill="FFFFFF"/>
              <w:spacing w:line="360" w:lineRule="auto"/>
              <w:jc w:val="both"/>
              <w:textAlignment w:val="baseline"/>
              <w:rPr>
                <w:rFonts w:eastAsia="Times New Roman" w:cstheme="minorHAnsi"/>
                <w:u w:val="single"/>
              </w:rPr>
            </w:pPr>
            <w:r w:rsidRPr="00214845">
              <w:rPr>
                <w:rFonts w:eastAsia="Times New Roman" w:cstheme="minorHAnsi"/>
                <w:u w:val="single"/>
              </w:rPr>
              <w:lastRenderedPageBreak/>
              <w:t>166</w:t>
            </w:r>
          </w:p>
        </w:tc>
      </w:tr>
      <w:tr w:rsidR="00153652" w:rsidRPr="009C5B33" w14:paraId="294C3530" w14:textId="1C6CB67E" w:rsidTr="00916AC2">
        <w:trPr>
          <w:trHeight w:val="421"/>
        </w:trPr>
        <w:tc>
          <w:tcPr>
            <w:tcW w:w="1260" w:type="dxa"/>
          </w:tcPr>
          <w:p w14:paraId="209B8D29" w14:textId="77777777" w:rsidR="00153652" w:rsidRPr="009C5B33" w:rsidRDefault="00153652" w:rsidP="009C5B33">
            <w:pPr>
              <w:spacing w:line="360" w:lineRule="auto"/>
              <w:jc w:val="both"/>
              <w:rPr>
                <w:rFonts w:cstheme="minorHAnsi"/>
              </w:rPr>
            </w:pPr>
            <w:r w:rsidRPr="009C5B33">
              <w:rPr>
                <w:rFonts w:cstheme="minorHAnsi"/>
              </w:rPr>
              <w:t>Google Scholar</w:t>
            </w:r>
          </w:p>
        </w:tc>
        <w:tc>
          <w:tcPr>
            <w:tcW w:w="9900" w:type="dxa"/>
          </w:tcPr>
          <w:p w14:paraId="0A83186B" w14:textId="77777777" w:rsidR="00153652" w:rsidRPr="009C5B33" w:rsidRDefault="00153652" w:rsidP="009C5B33">
            <w:pPr>
              <w:spacing w:line="360" w:lineRule="auto"/>
              <w:jc w:val="both"/>
              <w:rPr>
                <w:rFonts w:cstheme="minorHAnsi"/>
              </w:rPr>
            </w:pPr>
            <w:r w:rsidRPr="009C5B33">
              <w:rPr>
                <w:rFonts w:cstheme="minorHAnsi"/>
              </w:rPr>
              <w:t>“Salivary proteins” AND “dental caries”</w:t>
            </w:r>
          </w:p>
        </w:tc>
        <w:tc>
          <w:tcPr>
            <w:tcW w:w="900" w:type="dxa"/>
          </w:tcPr>
          <w:p w14:paraId="11A1CE3A" w14:textId="11992E15" w:rsidR="00153652" w:rsidRPr="00214845" w:rsidRDefault="004B10E9" w:rsidP="009C5B33">
            <w:pPr>
              <w:spacing w:line="360" w:lineRule="auto"/>
              <w:jc w:val="both"/>
              <w:rPr>
                <w:rFonts w:cstheme="minorHAnsi"/>
                <w:u w:val="single"/>
              </w:rPr>
            </w:pPr>
            <w:r w:rsidRPr="00214845">
              <w:rPr>
                <w:rFonts w:cstheme="minorHAnsi"/>
                <w:u w:val="single"/>
              </w:rPr>
              <w:t>287</w:t>
            </w:r>
          </w:p>
        </w:tc>
      </w:tr>
    </w:tbl>
    <w:p w14:paraId="7930DF98" w14:textId="77777777" w:rsidR="00D15B11" w:rsidRPr="009C5B33" w:rsidRDefault="00D15B11" w:rsidP="005A0290">
      <w:pPr>
        <w:spacing w:line="360" w:lineRule="auto"/>
        <w:jc w:val="both"/>
        <w:rPr>
          <w:rFonts w:cstheme="minorHAnsi"/>
          <w:sz w:val="20"/>
          <w:szCs w:val="20"/>
        </w:rPr>
      </w:pPr>
    </w:p>
    <w:sectPr w:rsidR="00D15B11" w:rsidRPr="009C5B33" w:rsidSect="0091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DcxMzQyNzY0MzBQ0lEKTi0uzszPAykwrgUAk7720CwAAAA="/>
  </w:docVars>
  <w:rsids>
    <w:rsidRoot w:val="000D3B19"/>
    <w:rsid w:val="00060F0D"/>
    <w:rsid w:val="000D3B19"/>
    <w:rsid w:val="00153652"/>
    <w:rsid w:val="00214845"/>
    <w:rsid w:val="004B10E9"/>
    <w:rsid w:val="005864D2"/>
    <w:rsid w:val="005A0290"/>
    <w:rsid w:val="0067792C"/>
    <w:rsid w:val="00916AC2"/>
    <w:rsid w:val="009C5B33"/>
    <w:rsid w:val="00D15B11"/>
    <w:rsid w:val="00EB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344A"/>
  <w15:chartTrackingRefBased/>
  <w15:docId w15:val="{D998B19D-5D24-4DE0-AE9A-6B747C14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D3B19"/>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0D3B19"/>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Paras</dc:creator>
  <cp:keywords/>
  <dc:description/>
  <cp:lastModifiedBy>Ahmad, Paras</cp:lastModifiedBy>
  <cp:revision>18</cp:revision>
  <dcterms:created xsi:type="dcterms:W3CDTF">2022-03-30T04:17:00Z</dcterms:created>
  <dcterms:modified xsi:type="dcterms:W3CDTF">2022-07-22T20:14:00Z</dcterms:modified>
</cp:coreProperties>
</file>