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85" w:rsidRPr="00F07306" w:rsidRDefault="008A1185" w:rsidP="008A1185">
      <w:pPr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F07306">
        <w:rPr>
          <w:rFonts w:ascii="Times New Roman" w:hAnsi="Times New Roman" w:cs="Times New Roman"/>
          <w:szCs w:val="20"/>
        </w:rPr>
        <w:t xml:space="preserve">Supplementary Table 2. Comparison of the results of histologic and </w:t>
      </w:r>
      <w:proofErr w:type="spellStart"/>
      <w:r w:rsidRPr="00F07306">
        <w:rPr>
          <w:rFonts w:ascii="Times New Roman" w:hAnsi="Times New Roman" w:cs="Times New Roman"/>
          <w:szCs w:val="20"/>
        </w:rPr>
        <w:t>cytologic</w:t>
      </w:r>
      <w:proofErr w:type="spellEnd"/>
      <w:r w:rsidRPr="00F07306">
        <w:rPr>
          <w:rFonts w:ascii="Times New Roman" w:hAnsi="Times New Roman" w:cs="Times New Roman"/>
          <w:szCs w:val="20"/>
        </w:rPr>
        <w:t xml:space="preserve"> diagnoses</w:t>
      </w:r>
    </w:p>
    <w:tbl>
      <w:tblPr>
        <w:tblStyle w:val="a3"/>
        <w:tblW w:w="10348" w:type="dxa"/>
        <w:tblInd w:w="-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  <w:gridCol w:w="1701"/>
      </w:tblGrid>
      <w:tr w:rsidR="008A1185" w:rsidRPr="00F07306" w:rsidTr="000E020A">
        <w:trPr>
          <w:trHeight w:val="335"/>
        </w:trPr>
        <w:tc>
          <w:tcPr>
            <w:tcW w:w="1843" w:type="dxa"/>
            <w:tcBorders>
              <w:top w:val="single" w:sz="8" w:space="0" w:color="auto"/>
            </w:tcBorders>
          </w:tcPr>
          <w:p w:rsidR="008A1185" w:rsidRPr="00F07306" w:rsidRDefault="008A1185" w:rsidP="000E020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single" w:sz="8" w:space="0" w:color="auto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>Histological Diagnosis</w:t>
            </w:r>
          </w:p>
        </w:tc>
      </w:tr>
      <w:tr w:rsidR="008A1185" w:rsidRPr="00F07306" w:rsidTr="000E020A">
        <w:trPr>
          <w:trHeight w:val="335"/>
        </w:trPr>
        <w:tc>
          <w:tcPr>
            <w:tcW w:w="1843" w:type="dxa"/>
            <w:tcBorders>
              <w:bottom w:val="single" w:sz="8" w:space="0" w:color="auto"/>
            </w:tcBorders>
          </w:tcPr>
          <w:p w:rsidR="008A1185" w:rsidRPr="00F07306" w:rsidRDefault="008A1185" w:rsidP="000E020A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Chronic cervicitis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LSIL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HSIL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SCC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Total</w:t>
            </w:r>
          </w:p>
        </w:tc>
      </w:tr>
      <w:tr w:rsidR="008A1185" w:rsidRPr="00F07306" w:rsidTr="000E020A">
        <w:trPr>
          <w:trHeight w:val="335"/>
        </w:trPr>
        <w:tc>
          <w:tcPr>
            <w:tcW w:w="1843" w:type="dxa"/>
            <w:tcBorders>
              <w:top w:val="single" w:sz="8" w:space="0" w:color="auto"/>
              <w:bottom w:val="nil"/>
            </w:tcBorders>
          </w:tcPr>
          <w:p w:rsidR="008A1185" w:rsidRPr="00F07306" w:rsidRDefault="008A1185" w:rsidP="000E020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>SurePath</w:t>
            </w:r>
            <w:r w:rsidRPr="00F07306"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TM</w:t>
            </w:r>
            <w:proofErr w:type="spellEnd"/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 xml:space="preserve"> (n=75)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A1185" w:rsidRPr="00F07306" w:rsidTr="000E020A">
        <w:trPr>
          <w:trHeight w:val="335"/>
        </w:trPr>
        <w:tc>
          <w:tcPr>
            <w:tcW w:w="1843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NILM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2 (2.7%)</w:t>
            </w:r>
          </w:p>
        </w:tc>
      </w:tr>
      <w:tr w:rsidR="008A1185" w:rsidRPr="00F07306" w:rsidTr="000E020A">
        <w:trPr>
          <w:trHeight w:val="335"/>
        </w:trPr>
        <w:tc>
          <w:tcPr>
            <w:tcW w:w="1843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 xml:space="preserve"> ASC-US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12 (16.0%)</w:t>
            </w:r>
          </w:p>
        </w:tc>
      </w:tr>
      <w:tr w:rsidR="008A1185" w:rsidRPr="00F07306" w:rsidTr="000E020A">
        <w:trPr>
          <w:trHeight w:val="335"/>
        </w:trPr>
        <w:tc>
          <w:tcPr>
            <w:tcW w:w="1843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LSIL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30 (40.0%)</w:t>
            </w:r>
          </w:p>
        </w:tc>
      </w:tr>
      <w:tr w:rsidR="008A1185" w:rsidRPr="00F07306" w:rsidTr="000E020A">
        <w:trPr>
          <w:trHeight w:val="335"/>
        </w:trPr>
        <w:tc>
          <w:tcPr>
            <w:tcW w:w="1843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 xml:space="preserve"> ASC-H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9 (12.0%)</w:t>
            </w:r>
          </w:p>
        </w:tc>
      </w:tr>
      <w:tr w:rsidR="008A1185" w:rsidRPr="00F07306" w:rsidTr="000E020A">
        <w:trPr>
          <w:trHeight w:val="335"/>
        </w:trPr>
        <w:tc>
          <w:tcPr>
            <w:tcW w:w="1843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 xml:space="preserve"> HSIL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21 (28.0%)</w:t>
            </w:r>
          </w:p>
        </w:tc>
      </w:tr>
      <w:tr w:rsidR="008A1185" w:rsidRPr="00F07306" w:rsidTr="000E020A">
        <w:trPr>
          <w:trHeight w:val="335"/>
        </w:trPr>
        <w:tc>
          <w:tcPr>
            <w:tcW w:w="1843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 xml:space="preserve"> SCC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1 (1.3%)</w:t>
            </w:r>
          </w:p>
        </w:tc>
      </w:tr>
      <w:tr w:rsidR="008A1185" w:rsidRPr="00F07306" w:rsidTr="000E020A">
        <w:trPr>
          <w:trHeight w:val="335"/>
        </w:trPr>
        <w:tc>
          <w:tcPr>
            <w:tcW w:w="1843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>WellPrep</w:t>
            </w:r>
            <w:proofErr w:type="spellEnd"/>
            <w:r w:rsidRPr="00F07306"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®</w:t>
            </w:r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 xml:space="preserve"> (n=75)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A1185" w:rsidRPr="00F07306" w:rsidTr="000E020A">
        <w:trPr>
          <w:trHeight w:val="335"/>
        </w:trPr>
        <w:tc>
          <w:tcPr>
            <w:tcW w:w="1843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NILM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4 (5.3%)</w:t>
            </w:r>
          </w:p>
        </w:tc>
      </w:tr>
      <w:tr w:rsidR="008A1185" w:rsidRPr="00F07306" w:rsidTr="000E020A">
        <w:trPr>
          <w:trHeight w:val="335"/>
        </w:trPr>
        <w:tc>
          <w:tcPr>
            <w:tcW w:w="1843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 xml:space="preserve"> ASC-US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23 (30.7%)</w:t>
            </w:r>
          </w:p>
        </w:tc>
      </w:tr>
      <w:tr w:rsidR="008A1185" w:rsidRPr="00F07306" w:rsidTr="000E020A">
        <w:trPr>
          <w:trHeight w:val="335"/>
        </w:trPr>
        <w:tc>
          <w:tcPr>
            <w:tcW w:w="1843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LSIL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19 (25.3%)</w:t>
            </w:r>
          </w:p>
        </w:tc>
      </w:tr>
      <w:tr w:rsidR="008A1185" w:rsidRPr="00F07306" w:rsidTr="000E020A">
        <w:trPr>
          <w:trHeight w:val="335"/>
        </w:trPr>
        <w:tc>
          <w:tcPr>
            <w:tcW w:w="1843" w:type="dxa"/>
            <w:tcBorders>
              <w:top w:val="nil"/>
            </w:tcBorders>
          </w:tcPr>
          <w:p w:rsidR="008A1185" w:rsidRPr="00F07306" w:rsidRDefault="008A1185" w:rsidP="000E020A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 xml:space="preserve"> ASC-H</w:t>
            </w:r>
          </w:p>
        </w:tc>
        <w:tc>
          <w:tcPr>
            <w:tcW w:w="1701" w:type="dxa"/>
            <w:tcBorders>
              <w:top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9 (12.0%)</w:t>
            </w:r>
          </w:p>
        </w:tc>
      </w:tr>
      <w:tr w:rsidR="008A1185" w:rsidRPr="00F07306" w:rsidTr="000E020A">
        <w:trPr>
          <w:trHeight w:val="335"/>
        </w:trPr>
        <w:tc>
          <w:tcPr>
            <w:tcW w:w="1843" w:type="dxa"/>
          </w:tcPr>
          <w:p w:rsidR="008A1185" w:rsidRPr="00F07306" w:rsidRDefault="008A1185" w:rsidP="000E020A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 xml:space="preserve"> HSIL</w:t>
            </w:r>
          </w:p>
        </w:tc>
        <w:tc>
          <w:tcPr>
            <w:tcW w:w="1701" w:type="dxa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1" w:type="dxa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19 (25.3%)</w:t>
            </w:r>
          </w:p>
        </w:tc>
      </w:tr>
      <w:tr w:rsidR="008A1185" w:rsidRPr="00F07306" w:rsidTr="000E020A">
        <w:trPr>
          <w:trHeight w:val="335"/>
        </w:trPr>
        <w:tc>
          <w:tcPr>
            <w:tcW w:w="1843" w:type="dxa"/>
            <w:tcBorders>
              <w:bottom w:val="single" w:sz="8" w:space="0" w:color="auto"/>
            </w:tcBorders>
          </w:tcPr>
          <w:p w:rsidR="008A1185" w:rsidRPr="00F07306" w:rsidRDefault="008A1185" w:rsidP="000E020A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 xml:space="preserve"> SCC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 (1.3%)</w:t>
            </w:r>
          </w:p>
        </w:tc>
      </w:tr>
      <w:tr w:rsidR="008A1185" w:rsidRPr="00F07306" w:rsidTr="000E020A">
        <w:trPr>
          <w:trHeight w:val="335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A1185" w:rsidRPr="00F07306" w:rsidRDefault="008A1185" w:rsidP="000E020A">
            <w:pPr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7 (9.3%)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39 (52.0%)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24 (32.0%)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5 (6.7%)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A1185" w:rsidRPr="00F07306" w:rsidRDefault="008A1185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75 (100%)</w:t>
            </w:r>
          </w:p>
        </w:tc>
      </w:tr>
    </w:tbl>
    <w:p w:rsidR="00B24E13" w:rsidRDefault="008A1185">
      <w:r w:rsidRPr="00F07306">
        <w:rPr>
          <w:rFonts w:ascii="Times New Roman" w:hAnsi="Times New Roman" w:cs="Times New Roman"/>
          <w:szCs w:val="20"/>
        </w:rPr>
        <w:t>Abbreviations: ASC-US, Atypical squamous cells of undetermined significance; ASC-H, Atypical squamous cells cannot exclude an HSIL; HSIL, High-grade squamous intraepithelial lesion; LSIL, Low-grade squamous intraepithelial lesion; NILM, Negative for intraepithelial lesion or malignancy; SCC, Squamous cell carcinoma.</w:t>
      </w:r>
    </w:p>
    <w:sectPr w:rsidR="00B24E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85"/>
    <w:rsid w:val="008A1185"/>
    <w:rsid w:val="00B2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3EF4"/>
  <w15:chartTrackingRefBased/>
  <w15:docId w15:val="{9C2EADF9-6679-49AF-9031-B73286ED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8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2022-08-23T03:03:00Z</dcterms:created>
  <dcterms:modified xsi:type="dcterms:W3CDTF">2022-08-23T03:03:00Z</dcterms:modified>
</cp:coreProperties>
</file>