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EE1" w:rsidRDefault="000F3FF7" w:rsidP="000F3FF7">
      <w:pPr>
        <w:jc w:val="center"/>
        <w:rPr>
          <w:rFonts w:ascii="Times New Roman" w:hAnsi="Times New Roman" w:cs="Times New Roman"/>
          <w:b/>
        </w:rPr>
      </w:pPr>
      <w:r w:rsidRPr="000F3FF7">
        <w:rPr>
          <w:rFonts w:ascii="Times New Roman" w:hAnsi="Times New Roman" w:cs="Times New Roman"/>
          <w:b/>
        </w:rPr>
        <w:t>Online supplementary information</w:t>
      </w:r>
    </w:p>
    <w:p w:rsidR="000F3FF7" w:rsidRDefault="000F3FF7" w:rsidP="000F3FF7">
      <w:pPr>
        <w:jc w:val="cente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F1651C">
      <w:pPr>
        <w:rPr>
          <w:rFonts w:ascii="Times New Roman" w:hAnsi="Times New Roman" w:cs="Times New Roman"/>
          <w:b/>
        </w:rPr>
      </w:pPr>
      <w:r>
        <w:rPr>
          <w:rFonts w:ascii="Times New Roman" w:hAnsi="Times New Roman" w:cs="Times New Roman"/>
          <w:b/>
        </w:rPr>
        <w:t xml:space="preserve">                              </w:t>
      </w:r>
      <w:r w:rsidR="0033139A">
        <w:rPr>
          <w:rFonts w:ascii="Times New Roman" w:hAnsi="Times New Roman" w:cs="Times New Roman"/>
          <w:b/>
          <w:noProof/>
        </w:rPr>
        <w:drawing>
          <wp:inline distT="0" distB="0" distL="0" distR="0" wp14:anchorId="60BF2272" wp14:editId="1F99608F">
            <wp:extent cx="3724835" cy="695624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line suppl. Fig. 1_Filters quantified for MELASA_Ecoli_OD0.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47602" cy="6998768"/>
                    </a:xfrm>
                    <a:prstGeom prst="rect">
                      <a:avLst/>
                    </a:prstGeom>
                  </pic:spPr>
                </pic:pic>
              </a:graphicData>
            </a:graphic>
          </wp:inline>
        </w:drawing>
      </w:r>
    </w:p>
    <w:p w:rsidR="0033139A" w:rsidRDefault="0033139A">
      <w:pPr>
        <w:rPr>
          <w:rFonts w:ascii="Times New Roman" w:hAnsi="Times New Roman" w:cs="Times New Roman"/>
          <w:b/>
        </w:rPr>
      </w:pPr>
    </w:p>
    <w:p w:rsidR="0019344D" w:rsidRDefault="0019344D" w:rsidP="0019344D">
      <w:pPr>
        <w:autoSpaceDE w:val="0"/>
        <w:autoSpaceDN w:val="0"/>
        <w:adjustRightInd w:val="0"/>
        <w:jc w:val="both"/>
        <w:rPr>
          <w:rFonts w:ascii="Times New Roman" w:hAnsi="Times New Roman" w:cs="Times New Roman"/>
        </w:rPr>
      </w:pPr>
      <w:r>
        <w:rPr>
          <w:rFonts w:ascii="Times New Roman" w:hAnsi="Times New Roman" w:cs="Times New Roman"/>
          <w:b/>
        </w:rPr>
        <w:t xml:space="preserve">Online suppl. Fig. 1. </w:t>
      </w:r>
      <w:r w:rsidRPr="009D0047">
        <w:rPr>
          <w:rFonts w:ascii="Times New Roman" w:hAnsi="Times New Roman" w:cs="Times New Roman"/>
        </w:rPr>
        <w:t xml:space="preserve">Filters papers showing melanotic excreta at 12 hrs after mosquito injection with </w:t>
      </w:r>
      <w:r w:rsidRPr="00505BD8">
        <w:rPr>
          <w:rFonts w:ascii="Times New Roman" w:hAnsi="Times New Roman" w:cs="Times New Roman"/>
          <w:i/>
        </w:rPr>
        <w:t>E. coli</w:t>
      </w:r>
      <w:r w:rsidRPr="009D0047">
        <w:rPr>
          <w:rFonts w:ascii="Times New Roman" w:hAnsi="Times New Roman" w:cs="Times New Roman"/>
        </w:rPr>
        <w:t xml:space="preserve"> (OD</w:t>
      </w:r>
      <w:r w:rsidRPr="0098329B">
        <w:rPr>
          <w:rFonts w:ascii="Times New Roman" w:hAnsi="Times New Roman" w:cs="Times New Roman"/>
          <w:vertAlign w:val="subscript"/>
        </w:rPr>
        <w:t>600</w:t>
      </w:r>
      <w:r w:rsidR="00A812B4">
        <w:rPr>
          <w:rFonts w:ascii="Times New Roman" w:hAnsi="Times New Roman" w:cs="Times New Roman"/>
        </w:rPr>
        <w:t>=0.8). Images were acquired on a Bio</w:t>
      </w:r>
      <w:r w:rsidR="00580A01">
        <w:rPr>
          <w:rFonts w:ascii="Times New Roman" w:hAnsi="Times New Roman" w:cs="Times New Roman"/>
        </w:rPr>
        <w:t>-</w:t>
      </w:r>
      <w:r w:rsidR="00A812B4">
        <w:rPr>
          <w:rFonts w:ascii="Times New Roman" w:hAnsi="Times New Roman" w:cs="Times New Roman"/>
        </w:rPr>
        <w:t>Rad Chemidoc</w:t>
      </w:r>
      <w:r w:rsidR="00056809">
        <w:rPr>
          <w:rFonts w:ascii="Times New Roman" w:hAnsi="Times New Roman" w:cs="Times New Roman"/>
        </w:rPr>
        <w:t xml:space="preserve"> MP system</w:t>
      </w:r>
      <w:r w:rsidR="00A812B4">
        <w:rPr>
          <w:rFonts w:ascii="Times New Roman" w:hAnsi="Times New Roman" w:cs="Times New Roman"/>
        </w:rPr>
        <w:t xml:space="preserve"> and t</w:t>
      </w:r>
      <w:r>
        <w:rPr>
          <w:rFonts w:ascii="Times New Roman" w:hAnsi="Times New Roman" w:cs="Times New Roman"/>
        </w:rPr>
        <w:t xml:space="preserve">otal melanotic spot area was quantified </w:t>
      </w:r>
      <w:r w:rsidR="00056809">
        <w:rPr>
          <w:rFonts w:ascii="Times New Roman" w:hAnsi="Times New Roman" w:cs="Times New Roman"/>
        </w:rPr>
        <w:t>by</w:t>
      </w:r>
      <w:r>
        <w:rPr>
          <w:rFonts w:ascii="Times New Roman" w:hAnsi="Times New Roman" w:cs="Times New Roman"/>
        </w:rPr>
        <w:t xml:space="preserve"> MelASA</w:t>
      </w:r>
      <w:r w:rsidR="00056809">
        <w:rPr>
          <w:rFonts w:ascii="Times New Roman" w:hAnsi="Times New Roman" w:cs="Times New Roman"/>
        </w:rPr>
        <w:t xml:space="preserve"> (see methods section)</w:t>
      </w:r>
      <w:r>
        <w:rPr>
          <w:rFonts w:ascii="Times New Roman" w:hAnsi="Times New Roman" w:cs="Times New Roman"/>
        </w:rPr>
        <w:t>.</w:t>
      </w:r>
      <w:r w:rsidR="00056809">
        <w:rPr>
          <w:rFonts w:ascii="Times New Roman" w:hAnsi="Times New Roman" w:cs="Times New Roman"/>
        </w:rPr>
        <w:t xml:space="preserve"> Six different experiments (Exp) are shown.</w:t>
      </w:r>
    </w:p>
    <w:p w:rsidR="00056809" w:rsidRDefault="00056809" w:rsidP="0019344D">
      <w:pPr>
        <w:autoSpaceDE w:val="0"/>
        <w:autoSpaceDN w:val="0"/>
        <w:adjustRightInd w:val="0"/>
        <w:jc w:val="both"/>
        <w:rPr>
          <w:rFonts w:ascii="Times New Roman" w:hAnsi="Times New Roman" w:cs="Times New Roman"/>
        </w:rPr>
      </w:pPr>
    </w:p>
    <w:p w:rsidR="00674889" w:rsidRDefault="00674889">
      <w:pPr>
        <w:rPr>
          <w:rFonts w:ascii="Times New Roman" w:hAnsi="Times New Roman" w:cs="Times New Roman"/>
        </w:rPr>
      </w:pPr>
      <w:r>
        <w:rPr>
          <w:rFonts w:ascii="Times New Roman" w:hAnsi="Times New Roman" w:cs="Times New Roman"/>
        </w:rPr>
        <w:br w:type="page"/>
      </w:r>
    </w:p>
    <w:p w:rsidR="00056809" w:rsidRDefault="00F1651C" w:rsidP="0019344D">
      <w:pPr>
        <w:autoSpaceDE w:val="0"/>
        <w:autoSpaceDN w:val="0"/>
        <w:adjustRightInd w:val="0"/>
        <w:jc w:val="both"/>
        <w:rPr>
          <w:rFonts w:ascii="Times New Roman" w:hAnsi="Times New Roman" w:cs="Times New Roman"/>
        </w:rPr>
      </w:pPr>
      <w:r>
        <w:rPr>
          <w:rFonts w:ascii="Times New Roman" w:hAnsi="Times New Roman" w:cs="Times New Roman"/>
        </w:rPr>
        <w:lastRenderedPageBreak/>
        <w:t xml:space="preserve">                         </w:t>
      </w:r>
      <w:r w:rsidR="00674889">
        <w:rPr>
          <w:rFonts w:ascii="Times New Roman" w:hAnsi="Times New Roman" w:cs="Times New Roman"/>
          <w:noProof/>
        </w:rPr>
        <w:drawing>
          <wp:inline distT="0" distB="0" distL="0" distR="0">
            <wp:extent cx="4178595" cy="67284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 suppl. Fig. 2_Filters quantified for MELASA_Ecoli_OD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81053" cy="6732369"/>
                    </a:xfrm>
                    <a:prstGeom prst="rect">
                      <a:avLst/>
                    </a:prstGeom>
                  </pic:spPr>
                </pic:pic>
              </a:graphicData>
            </a:graphic>
          </wp:inline>
        </w:drawing>
      </w:r>
    </w:p>
    <w:p w:rsidR="00674889" w:rsidRDefault="00674889" w:rsidP="0019344D">
      <w:pPr>
        <w:autoSpaceDE w:val="0"/>
        <w:autoSpaceDN w:val="0"/>
        <w:adjustRightInd w:val="0"/>
        <w:jc w:val="both"/>
        <w:rPr>
          <w:rFonts w:ascii="Times New Roman" w:hAnsi="Times New Roman" w:cs="Times New Roman"/>
        </w:rPr>
      </w:pPr>
    </w:p>
    <w:p w:rsidR="00674889" w:rsidRDefault="00674889" w:rsidP="00674889">
      <w:pPr>
        <w:autoSpaceDE w:val="0"/>
        <w:autoSpaceDN w:val="0"/>
        <w:adjustRightInd w:val="0"/>
        <w:jc w:val="both"/>
        <w:rPr>
          <w:rFonts w:ascii="Times New Roman" w:hAnsi="Times New Roman" w:cs="Times New Roman"/>
        </w:rPr>
      </w:pPr>
      <w:r>
        <w:rPr>
          <w:rFonts w:ascii="Times New Roman" w:hAnsi="Times New Roman" w:cs="Times New Roman"/>
          <w:b/>
        </w:rPr>
        <w:t xml:space="preserve">Online suppl. Fig. 2. </w:t>
      </w:r>
      <w:r w:rsidRPr="009D0047">
        <w:rPr>
          <w:rFonts w:ascii="Times New Roman" w:hAnsi="Times New Roman" w:cs="Times New Roman"/>
        </w:rPr>
        <w:t xml:space="preserve">Filters papers showing melanotic excreta at 12 hrs after mosquito injection with </w:t>
      </w:r>
      <w:r w:rsidRPr="00505BD8">
        <w:rPr>
          <w:rFonts w:ascii="Times New Roman" w:hAnsi="Times New Roman" w:cs="Times New Roman"/>
          <w:i/>
        </w:rPr>
        <w:t>E. coli</w:t>
      </w:r>
      <w:r w:rsidRPr="009D0047">
        <w:rPr>
          <w:rFonts w:ascii="Times New Roman" w:hAnsi="Times New Roman" w:cs="Times New Roman"/>
        </w:rPr>
        <w:t xml:space="preserve"> (OD</w:t>
      </w:r>
      <w:r w:rsidRPr="0098329B">
        <w:rPr>
          <w:rFonts w:ascii="Times New Roman" w:hAnsi="Times New Roman" w:cs="Times New Roman"/>
          <w:vertAlign w:val="subscript"/>
        </w:rPr>
        <w:t>600</w:t>
      </w:r>
      <w:r>
        <w:rPr>
          <w:rFonts w:ascii="Times New Roman" w:hAnsi="Times New Roman" w:cs="Times New Roman"/>
        </w:rPr>
        <w:t>=3). Images were acquired on a Bio</w:t>
      </w:r>
      <w:r w:rsidR="0089437A">
        <w:rPr>
          <w:rFonts w:ascii="Times New Roman" w:hAnsi="Times New Roman" w:cs="Times New Roman"/>
        </w:rPr>
        <w:t>-</w:t>
      </w:r>
      <w:r>
        <w:rPr>
          <w:rFonts w:ascii="Times New Roman" w:hAnsi="Times New Roman" w:cs="Times New Roman"/>
        </w:rPr>
        <w:t>Rad Chemidoc MP system and total melanotic spot area was quantified by MelASA (see methods section). Five different experiments (Exp) are shown.</w:t>
      </w:r>
    </w:p>
    <w:p w:rsidR="0033139A" w:rsidRDefault="0033139A">
      <w:pPr>
        <w:rPr>
          <w:rFonts w:ascii="Times New Roman" w:hAnsi="Times New Roman" w:cs="Times New Roman"/>
          <w:b/>
        </w:rPr>
      </w:pPr>
      <w:r>
        <w:rPr>
          <w:rFonts w:ascii="Times New Roman" w:hAnsi="Times New Roman" w:cs="Times New Roman"/>
          <w:b/>
        </w:rPr>
        <w:br w:type="page"/>
      </w:r>
      <w:r w:rsidR="00F1651C">
        <w:rPr>
          <w:rFonts w:ascii="Times New Roman" w:hAnsi="Times New Roman" w:cs="Times New Roman"/>
          <w:b/>
        </w:rPr>
        <w:lastRenderedPageBreak/>
        <w:t xml:space="preserve">                             </w:t>
      </w:r>
    </w:p>
    <w:p w:rsidR="00EE780C" w:rsidRDefault="00EE780C">
      <w:pPr>
        <w:rPr>
          <w:rFonts w:ascii="Times New Roman" w:hAnsi="Times New Roman" w:cs="Times New Roman"/>
          <w:b/>
        </w:rPr>
      </w:pPr>
    </w:p>
    <w:p w:rsidR="00EE780C" w:rsidRDefault="00EE780C">
      <w:pPr>
        <w:rPr>
          <w:rFonts w:ascii="Times New Roman" w:hAnsi="Times New Roman" w:cs="Times New Roman"/>
          <w:b/>
        </w:rPr>
      </w:pPr>
    </w:p>
    <w:p w:rsidR="00EE780C" w:rsidRDefault="00EE780C">
      <w:pPr>
        <w:rPr>
          <w:rFonts w:ascii="Times New Roman" w:hAnsi="Times New Roman" w:cs="Times New Roman"/>
          <w:b/>
        </w:rPr>
      </w:pPr>
    </w:p>
    <w:p w:rsidR="00EE780C" w:rsidRDefault="00EE780C">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rPr>
        <w:drawing>
          <wp:inline distT="0" distB="0" distL="0" distR="0">
            <wp:extent cx="3615070" cy="6501662"/>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line suppl. Fig.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0870" cy="6512094"/>
                    </a:xfrm>
                    <a:prstGeom prst="rect">
                      <a:avLst/>
                    </a:prstGeom>
                  </pic:spPr>
                </pic:pic>
              </a:graphicData>
            </a:graphic>
          </wp:inline>
        </w:drawing>
      </w:r>
    </w:p>
    <w:p w:rsidR="00EE780C" w:rsidRDefault="00EE780C">
      <w:pPr>
        <w:rPr>
          <w:rFonts w:ascii="Times New Roman" w:hAnsi="Times New Roman" w:cs="Times New Roman"/>
          <w:b/>
        </w:rPr>
      </w:pPr>
    </w:p>
    <w:p w:rsidR="00EE780C" w:rsidRDefault="00EE780C">
      <w:pPr>
        <w:rPr>
          <w:rFonts w:ascii="Times New Roman" w:hAnsi="Times New Roman" w:cs="Times New Roman"/>
          <w:b/>
        </w:rPr>
      </w:pPr>
    </w:p>
    <w:p w:rsidR="000F3FF7" w:rsidRDefault="000F3FF7" w:rsidP="000F3FF7">
      <w:pPr>
        <w:rPr>
          <w:rFonts w:ascii="Times New Roman" w:hAnsi="Times New Roman" w:cs="Times New Roman"/>
          <w:b/>
        </w:rPr>
      </w:pPr>
    </w:p>
    <w:p w:rsidR="00F1651C" w:rsidRDefault="00F1651C" w:rsidP="000F3FF7">
      <w:pPr>
        <w:rPr>
          <w:rFonts w:ascii="Times New Roman" w:hAnsi="Times New Roman" w:cs="Times New Roman"/>
          <w:b/>
        </w:rPr>
      </w:pPr>
    </w:p>
    <w:p w:rsidR="00F1651C" w:rsidRDefault="00F1651C" w:rsidP="00F1651C">
      <w:pPr>
        <w:autoSpaceDE w:val="0"/>
        <w:autoSpaceDN w:val="0"/>
        <w:adjustRightInd w:val="0"/>
        <w:jc w:val="both"/>
        <w:rPr>
          <w:rFonts w:ascii="Times New Roman" w:hAnsi="Times New Roman" w:cs="Times New Roman"/>
        </w:rPr>
      </w:pPr>
      <w:r>
        <w:rPr>
          <w:rFonts w:ascii="Times New Roman" w:hAnsi="Times New Roman" w:cs="Times New Roman"/>
          <w:b/>
        </w:rPr>
        <w:t xml:space="preserve">Online suppl. Fig. 3. </w:t>
      </w:r>
      <w:r w:rsidRPr="009D0047">
        <w:rPr>
          <w:rFonts w:ascii="Times New Roman" w:hAnsi="Times New Roman" w:cs="Times New Roman"/>
        </w:rPr>
        <w:t xml:space="preserve">Filters papers showing melanotic excreta at 12 hrs after mosquito injection with </w:t>
      </w:r>
      <w:r>
        <w:rPr>
          <w:rFonts w:ascii="Times New Roman" w:hAnsi="Times New Roman" w:cs="Times New Roman"/>
          <w:i/>
        </w:rPr>
        <w:t>S. aureus</w:t>
      </w:r>
      <w:r w:rsidRPr="009D0047">
        <w:rPr>
          <w:rFonts w:ascii="Times New Roman" w:hAnsi="Times New Roman" w:cs="Times New Roman"/>
        </w:rPr>
        <w:t xml:space="preserve"> (OD</w:t>
      </w:r>
      <w:r w:rsidRPr="0098329B">
        <w:rPr>
          <w:rFonts w:ascii="Times New Roman" w:hAnsi="Times New Roman" w:cs="Times New Roman"/>
          <w:vertAlign w:val="subscript"/>
        </w:rPr>
        <w:t>600</w:t>
      </w:r>
      <w:r>
        <w:rPr>
          <w:rFonts w:ascii="Times New Roman" w:hAnsi="Times New Roman" w:cs="Times New Roman"/>
        </w:rPr>
        <w:t>=0.8). Images were acquired on a Bio</w:t>
      </w:r>
      <w:r w:rsidR="008101AD">
        <w:rPr>
          <w:rFonts w:ascii="Times New Roman" w:hAnsi="Times New Roman" w:cs="Times New Roman"/>
        </w:rPr>
        <w:t>-</w:t>
      </w:r>
      <w:r>
        <w:rPr>
          <w:rFonts w:ascii="Times New Roman" w:hAnsi="Times New Roman" w:cs="Times New Roman"/>
        </w:rPr>
        <w:t>Rad Chemidoc MP system and total melanotic spot area was quantified by MelASA (see methods section). Six different experiments (Exp) are shown.</w:t>
      </w:r>
    </w:p>
    <w:p w:rsidR="000651F1" w:rsidRDefault="000651F1">
      <w:pPr>
        <w:rPr>
          <w:rFonts w:ascii="Times New Roman" w:hAnsi="Times New Roman" w:cs="Times New Roman"/>
        </w:rPr>
      </w:pPr>
      <w:r>
        <w:rPr>
          <w:rFonts w:ascii="Times New Roman" w:hAnsi="Times New Roman" w:cs="Times New Roman"/>
        </w:rPr>
        <w:br w:type="page"/>
      </w:r>
    </w:p>
    <w:p w:rsidR="000651F1" w:rsidRDefault="000651F1" w:rsidP="00F1651C">
      <w:pPr>
        <w:autoSpaceDE w:val="0"/>
        <w:autoSpaceDN w:val="0"/>
        <w:adjustRightInd w:val="0"/>
        <w:jc w:val="both"/>
        <w:rPr>
          <w:rFonts w:ascii="Times New Roman" w:hAnsi="Times New Roman" w:cs="Times New Roman"/>
        </w:rPr>
      </w:pPr>
    </w:p>
    <w:p w:rsidR="00F1651C" w:rsidRDefault="00F1651C" w:rsidP="000F3FF7">
      <w:pPr>
        <w:rPr>
          <w:rFonts w:ascii="Times New Roman" w:hAnsi="Times New Roman" w:cs="Times New Roman"/>
          <w:b/>
        </w:rPr>
      </w:pPr>
    </w:p>
    <w:p w:rsidR="000651F1" w:rsidRDefault="000651F1">
      <w:pPr>
        <w:rPr>
          <w:rFonts w:ascii="Times New Roman" w:hAnsi="Times New Roman" w:cs="Times New Roman"/>
          <w:b/>
        </w:rPr>
      </w:pPr>
    </w:p>
    <w:p w:rsidR="00142C2D" w:rsidRDefault="00142C2D">
      <w:pPr>
        <w:rPr>
          <w:rFonts w:ascii="Times New Roman" w:hAnsi="Times New Roman" w:cs="Times New Roman"/>
          <w:b/>
        </w:rPr>
      </w:pPr>
      <w:r>
        <w:rPr>
          <w:rFonts w:ascii="Times New Roman" w:hAnsi="Times New Roman" w:cs="Times New Roman"/>
          <w:b/>
        </w:rPr>
        <w:t xml:space="preserve">                   </w:t>
      </w:r>
    </w:p>
    <w:p w:rsidR="00142C2D" w:rsidRDefault="00142C2D">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rPr>
        <w:drawing>
          <wp:inline distT="0" distB="0" distL="0" distR="0">
            <wp:extent cx="3878317" cy="577373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line suppl. Fig.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86855" cy="5786446"/>
                    </a:xfrm>
                    <a:prstGeom prst="rect">
                      <a:avLst/>
                    </a:prstGeom>
                  </pic:spPr>
                </pic:pic>
              </a:graphicData>
            </a:graphic>
          </wp:inline>
        </w:drawing>
      </w:r>
    </w:p>
    <w:p w:rsidR="00142C2D" w:rsidRDefault="00142C2D">
      <w:pPr>
        <w:rPr>
          <w:rFonts w:ascii="Times New Roman" w:hAnsi="Times New Roman" w:cs="Times New Roman"/>
          <w:b/>
        </w:rPr>
      </w:pPr>
    </w:p>
    <w:p w:rsidR="00142C2D" w:rsidRDefault="00142C2D" w:rsidP="00142C2D">
      <w:pPr>
        <w:rPr>
          <w:rFonts w:ascii="Times New Roman" w:hAnsi="Times New Roman" w:cs="Times New Roman"/>
          <w:b/>
        </w:rPr>
      </w:pPr>
    </w:p>
    <w:p w:rsidR="00142C2D" w:rsidRDefault="00142C2D" w:rsidP="00142C2D">
      <w:pPr>
        <w:autoSpaceDE w:val="0"/>
        <w:autoSpaceDN w:val="0"/>
        <w:adjustRightInd w:val="0"/>
        <w:jc w:val="both"/>
        <w:rPr>
          <w:rFonts w:ascii="Times New Roman" w:hAnsi="Times New Roman" w:cs="Times New Roman"/>
        </w:rPr>
      </w:pPr>
      <w:r>
        <w:rPr>
          <w:rFonts w:ascii="Times New Roman" w:hAnsi="Times New Roman" w:cs="Times New Roman"/>
          <w:b/>
        </w:rPr>
        <w:t xml:space="preserve">Online suppl. Fig. 4. </w:t>
      </w:r>
      <w:r w:rsidR="00A248AF">
        <w:rPr>
          <w:rFonts w:ascii="Times New Roman" w:hAnsi="Times New Roman" w:cs="Times New Roman"/>
        </w:rPr>
        <w:t>Filter</w:t>
      </w:r>
      <w:r w:rsidRPr="009D0047">
        <w:rPr>
          <w:rFonts w:ascii="Times New Roman" w:hAnsi="Times New Roman" w:cs="Times New Roman"/>
        </w:rPr>
        <w:t xml:space="preserve"> papers showing melanotic excreta at 12 hrs after mosquito injection with </w:t>
      </w:r>
      <w:r>
        <w:rPr>
          <w:rFonts w:ascii="Times New Roman" w:hAnsi="Times New Roman" w:cs="Times New Roman"/>
          <w:i/>
        </w:rPr>
        <w:t>M. luteus</w:t>
      </w:r>
      <w:r w:rsidRPr="009D0047">
        <w:rPr>
          <w:rFonts w:ascii="Times New Roman" w:hAnsi="Times New Roman" w:cs="Times New Roman"/>
        </w:rPr>
        <w:t xml:space="preserve"> (OD</w:t>
      </w:r>
      <w:r w:rsidRPr="0098329B">
        <w:rPr>
          <w:rFonts w:ascii="Times New Roman" w:hAnsi="Times New Roman" w:cs="Times New Roman"/>
          <w:vertAlign w:val="subscript"/>
        </w:rPr>
        <w:t>600</w:t>
      </w:r>
      <w:r>
        <w:rPr>
          <w:rFonts w:ascii="Times New Roman" w:hAnsi="Times New Roman" w:cs="Times New Roman"/>
        </w:rPr>
        <w:t>=2). Images were acquired on a Bio</w:t>
      </w:r>
      <w:r w:rsidR="00A248AF">
        <w:rPr>
          <w:rFonts w:ascii="Times New Roman" w:hAnsi="Times New Roman" w:cs="Times New Roman"/>
        </w:rPr>
        <w:t>-</w:t>
      </w:r>
      <w:r>
        <w:rPr>
          <w:rFonts w:ascii="Times New Roman" w:hAnsi="Times New Roman" w:cs="Times New Roman"/>
        </w:rPr>
        <w:t>Rad Chemidoc MP system and total melanotic spot area was quantified by MelASA (see methods section). Five different experiments (Exp) are shown.</w:t>
      </w:r>
    </w:p>
    <w:p w:rsidR="00142C2D" w:rsidRDefault="00142C2D" w:rsidP="00142C2D">
      <w:pPr>
        <w:rPr>
          <w:rFonts w:ascii="Times New Roman" w:hAnsi="Times New Roman" w:cs="Times New Roman"/>
        </w:rPr>
      </w:pPr>
      <w:r>
        <w:rPr>
          <w:rFonts w:ascii="Times New Roman" w:hAnsi="Times New Roman" w:cs="Times New Roman"/>
        </w:rPr>
        <w:br w:type="page"/>
      </w:r>
    </w:p>
    <w:p w:rsidR="0036067E" w:rsidRDefault="0036067E">
      <w:pPr>
        <w:rPr>
          <w:rFonts w:ascii="Times New Roman" w:hAnsi="Times New Roman" w:cs="Times New Roman"/>
          <w:b/>
        </w:rPr>
      </w:pPr>
    </w:p>
    <w:p w:rsidR="0036067E" w:rsidRPr="0036067E" w:rsidRDefault="0036067E" w:rsidP="0036067E">
      <w:pPr>
        <w:rPr>
          <w:rFonts w:ascii="Times New Roman" w:hAnsi="Times New Roman" w:cs="Times New Roman"/>
        </w:rPr>
      </w:pPr>
    </w:p>
    <w:p w:rsidR="0036067E" w:rsidRPr="0036067E" w:rsidRDefault="0036067E" w:rsidP="0036067E">
      <w:pPr>
        <w:rPr>
          <w:rFonts w:ascii="Times New Roman" w:hAnsi="Times New Roman" w:cs="Times New Roman"/>
        </w:rPr>
      </w:pPr>
    </w:p>
    <w:p w:rsidR="0036067E" w:rsidRDefault="0036067E">
      <w:pPr>
        <w:rPr>
          <w:rFonts w:ascii="Times New Roman" w:hAnsi="Times New Roman" w:cs="Times New Roman"/>
        </w:rPr>
      </w:pPr>
    </w:p>
    <w:p w:rsidR="0036067E" w:rsidRDefault="0036067E" w:rsidP="0036067E">
      <w:pPr>
        <w:tabs>
          <w:tab w:val="left" w:pos="1351"/>
        </w:tabs>
        <w:rPr>
          <w:rFonts w:ascii="Times New Roman" w:hAnsi="Times New Roman" w:cs="Times New Roman"/>
        </w:rPr>
      </w:pPr>
      <w:r>
        <w:rPr>
          <w:rFonts w:ascii="Times New Roman" w:hAnsi="Times New Roman" w:cs="Times New Roman"/>
        </w:rPr>
        <w:tab/>
      </w:r>
    </w:p>
    <w:p w:rsidR="0036067E" w:rsidRDefault="0036067E">
      <w:pPr>
        <w:rPr>
          <w:rFonts w:ascii="Times New Roman" w:hAnsi="Times New Roman" w:cs="Times New Roman"/>
        </w:rPr>
      </w:pPr>
      <w:r>
        <w:rPr>
          <w:rFonts w:ascii="Times New Roman" w:hAnsi="Times New Roman" w:cs="Times New Roman"/>
          <w:noProof/>
        </w:rPr>
        <w:drawing>
          <wp:inline distT="0" distB="0" distL="0" distR="0">
            <wp:extent cx="4804117" cy="533088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line suppl. Fig.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6541" cy="5333574"/>
                    </a:xfrm>
                    <a:prstGeom prst="rect">
                      <a:avLst/>
                    </a:prstGeom>
                  </pic:spPr>
                </pic:pic>
              </a:graphicData>
            </a:graphic>
          </wp:inline>
        </w:drawing>
      </w:r>
    </w:p>
    <w:p w:rsidR="0036067E" w:rsidRDefault="0036067E">
      <w:pPr>
        <w:rPr>
          <w:rFonts w:ascii="Times New Roman" w:hAnsi="Times New Roman" w:cs="Times New Roman"/>
        </w:rPr>
      </w:pPr>
    </w:p>
    <w:p w:rsidR="0033139A" w:rsidRDefault="0036067E">
      <w:pPr>
        <w:rPr>
          <w:rFonts w:ascii="Times New Roman" w:hAnsi="Times New Roman" w:cs="Times New Roman"/>
          <w:b/>
        </w:rPr>
      </w:pPr>
      <w:r>
        <w:rPr>
          <w:rFonts w:ascii="Times New Roman" w:hAnsi="Times New Roman" w:cs="Times New Roman"/>
          <w:b/>
        </w:rPr>
        <w:t xml:space="preserve">Online suppl. Fig. 5. </w:t>
      </w:r>
      <w:r w:rsidRPr="00C25FCA">
        <w:rPr>
          <w:rFonts w:ascii="Times New Roman" w:hAnsi="Times New Roman"/>
        </w:rPr>
        <w:t>Alignment of the partial coding sequences of CLIPA7 and CLIPA14 corresponding to the protease-like domain</w:t>
      </w:r>
      <w:r w:rsidR="00C1451E">
        <w:rPr>
          <w:rFonts w:ascii="Times New Roman" w:hAnsi="Times New Roman"/>
        </w:rPr>
        <w:t>s</w:t>
      </w:r>
      <w:r w:rsidRPr="00C25FCA">
        <w:rPr>
          <w:rFonts w:ascii="Times New Roman" w:hAnsi="Times New Roman"/>
        </w:rPr>
        <w:t>.</w:t>
      </w:r>
      <w:r>
        <w:rPr>
          <w:rFonts w:ascii="Times New Roman" w:hAnsi="Times New Roman" w:cs="Times New Roman"/>
          <w:b/>
        </w:rPr>
        <w:t xml:space="preserve"> </w:t>
      </w:r>
      <w:r w:rsidRPr="007E44D0">
        <w:rPr>
          <w:rFonts w:ascii="Times New Roman" w:hAnsi="Times New Roman"/>
        </w:rPr>
        <w:t xml:space="preserve">The </w:t>
      </w:r>
      <w:r>
        <w:rPr>
          <w:rFonts w:ascii="Times New Roman" w:hAnsi="Times New Roman"/>
        </w:rPr>
        <w:t xml:space="preserve">partial </w:t>
      </w:r>
      <w:r w:rsidRPr="007E44D0">
        <w:rPr>
          <w:rFonts w:ascii="Times New Roman" w:hAnsi="Times New Roman"/>
        </w:rPr>
        <w:t>coding sequence</w:t>
      </w:r>
      <w:r>
        <w:rPr>
          <w:rFonts w:ascii="Times New Roman" w:hAnsi="Times New Roman"/>
        </w:rPr>
        <w:t>s</w:t>
      </w:r>
      <w:r w:rsidRPr="007E44D0">
        <w:rPr>
          <w:rFonts w:ascii="Times New Roman" w:hAnsi="Times New Roman"/>
        </w:rPr>
        <w:t xml:space="preserve"> (cds) corresponding to the protease-like domain</w:t>
      </w:r>
      <w:r>
        <w:rPr>
          <w:rFonts w:ascii="Times New Roman" w:hAnsi="Times New Roman"/>
        </w:rPr>
        <w:t>s</w:t>
      </w:r>
      <w:r w:rsidRPr="007E44D0">
        <w:rPr>
          <w:rFonts w:ascii="Times New Roman" w:hAnsi="Times New Roman"/>
        </w:rPr>
        <w:t xml:space="preserve"> of CLIPA14 (</w:t>
      </w:r>
      <w:r>
        <w:rPr>
          <w:rFonts w:ascii="Times New Roman" w:hAnsi="Times New Roman"/>
        </w:rPr>
        <w:t xml:space="preserve">GenBank </w:t>
      </w:r>
      <w:r w:rsidRPr="007E44D0">
        <w:rPr>
          <w:rFonts w:ascii="Times New Roman" w:hAnsi="Times New Roman"/>
        </w:rPr>
        <w:t xml:space="preserve">KY344791) </w:t>
      </w:r>
      <w:r>
        <w:rPr>
          <w:rFonts w:ascii="Times New Roman" w:hAnsi="Times New Roman"/>
        </w:rPr>
        <w:t xml:space="preserve">and </w:t>
      </w:r>
      <w:r w:rsidRPr="007E44D0">
        <w:rPr>
          <w:rFonts w:ascii="Times New Roman" w:hAnsi="Times New Roman"/>
        </w:rPr>
        <w:t>CLIPA</w:t>
      </w:r>
      <w:r>
        <w:rPr>
          <w:rFonts w:ascii="Times New Roman" w:hAnsi="Times New Roman"/>
        </w:rPr>
        <w:t>7</w:t>
      </w:r>
      <w:r w:rsidRPr="007E44D0">
        <w:rPr>
          <w:rFonts w:ascii="Times New Roman" w:hAnsi="Times New Roman"/>
        </w:rPr>
        <w:t xml:space="preserve"> (</w:t>
      </w:r>
      <w:r>
        <w:rPr>
          <w:rFonts w:ascii="Times New Roman" w:hAnsi="Times New Roman"/>
        </w:rPr>
        <w:t xml:space="preserve">VectorBase </w:t>
      </w:r>
      <w:r w:rsidRPr="007E44D0">
        <w:rPr>
          <w:rFonts w:ascii="Times New Roman" w:hAnsi="Times New Roman"/>
        </w:rPr>
        <w:t>AGAP0117</w:t>
      </w:r>
      <w:r>
        <w:rPr>
          <w:rFonts w:ascii="Times New Roman" w:hAnsi="Times New Roman"/>
        </w:rPr>
        <w:t>92</w:t>
      </w:r>
      <w:r w:rsidRPr="007E44D0">
        <w:rPr>
          <w:rFonts w:ascii="Times New Roman" w:hAnsi="Times New Roman"/>
        </w:rPr>
        <w:t xml:space="preserve">) </w:t>
      </w:r>
      <w:r>
        <w:rPr>
          <w:rFonts w:ascii="Times New Roman" w:hAnsi="Times New Roman"/>
        </w:rPr>
        <w:t xml:space="preserve">were aligned using </w:t>
      </w:r>
      <w:r w:rsidRPr="007E44D0">
        <w:rPr>
          <w:rFonts w:ascii="Times New Roman" w:hAnsi="Times New Roman"/>
        </w:rPr>
        <w:t xml:space="preserve">MUSCLE sequence alignment tool. The </w:t>
      </w:r>
      <w:r>
        <w:rPr>
          <w:rFonts w:ascii="Times New Roman" w:hAnsi="Times New Roman"/>
        </w:rPr>
        <w:t xml:space="preserve">CLIPA7 </w:t>
      </w:r>
      <w:r w:rsidRPr="007E44D0">
        <w:rPr>
          <w:rFonts w:ascii="Times New Roman" w:hAnsi="Times New Roman"/>
        </w:rPr>
        <w:t xml:space="preserve">sequence complementary to the </w:t>
      </w:r>
      <w:r>
        <w:rPr>
          <w:rFonts w:ascii="Times New Roman" w:hAnsi="Times New Roman"/>
        </w:rPr>
        <w:t xml:space="preserve">old </w:t>
      </w:r>
      <w:r w:rsidRPr="007E44D0">
        <w:rPr>
          <w:rFonts w:ascii="Times New Roman" w:hAnsi="Times New Roman"/>
        </w:rPr>
        <w:t>dsRNA that was previously used to silence CLIPA</w:t>
      </w:r>
      <w:r>
        <w:rPr>
          <w:rFonts w:ascii="Times New Roman" w:hAnsi="Times New Roman"/>
        </w:rPr>
        <w:t>7</w:t>
      </w:r>
      <w:r w:rsidRPr="007E44D0">
        <w:rPr>
          <w:rFonts w:ascii="Times New Roman" w:hAnsi="Times New Roman"/>
        </w:rPr>
        <w:t xml:space="preserve"> </w:t>
      </w:r>
      <w:r w:rsidR="00D05581">
        <w:rPr>
          <w:rFonts w:ascii="Times New Roman" w:hAnsi="Times New Roman"/>
        </w:rPr>
        <w:fldChar w:fldCharType="begin">
          <w:fldData xml:space="preserve">PEVuZE5vdGU+PENpdGU+PEF1dGhvcj5Wb2x6PC9BdXRob3I+PFllYXI+MjAwNjwvWWVhcj48UmVj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==
</w:fldData>
        </w:fldChar>
      </w:r>
      <w:r w:rsidR="00D05581">
        <w:rPr>
          <w:rFonts w:ascii="Times New Roman" w:hAnsi="Times New Roman"/>
        </w:rPr>
        <w:instrText xml:space="preserve"> ADDIN EN.CITE </w:instrText>
      </w:r>
      <w:r w:rsidR="00D05581">
        <w:rPr>
          <w:rFonts w:ascii="Times New Roman" w:hAnsi="Times New Roman"/>
        </w:rPr>
        <w:fldChar w:fldCharType="begin">
          <w:fldData xml:space="preserve">PEVuZE5vdGU+PENpdGU+PEF1dGhvcj5Wb2x6PC9BdXRob3I+PFllYXI+MjAwNjwvWWVhcj48UmVj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==
</w:fldData>
        </w:fldChar>
      </w:r>
      <w:r w:rsidR="00D05581">
        <w:rPr>
          <w:rFonts w:ascii="Times New Roman" w:hAnsi="Times New Roman"/>
        </w:rPr>
        <w:instrText xml:space="preserve"> ADDIN EN.CITE.DATA </w:instrText>
      </w:r>
      <w:r w:rsidR="00D05581">
        <w:rPr>
          <w:rFonts w:ascii="Times New Roman" w:hAnsi="Times New Roman"/>
        </w:rPr>
      </w:r>
      <w:r w:rsidR="00D05581">
        <w:rPr>
          <w:rFonts w:ascii="Times New Roman" w:hAnsi="Times New Roman"/>
        </w:rPr>
        <w:fldChar w:fldCharType="end"/>
      </w:r>
      <w:r w:rsidR="00D05581">
        <w:rPr>
          <w:rFonts w:ascii="Times New Roman" w:hAnsi="Times New Roman"/>
        </w:rPr>
      </w:r>
      <w:r w:rsidR="00D05581">
        <w:rPr>
          <w:rFonts w:ascii="Times New Roman" w:hAnsi="Times New Roman"/>
        </w:rPr>
        <w:fldChar w:fldCharType="separate"/>
      </w:r>
      <w:r w:rsidR="00D05581">
        <w:rPr>
          <w:rFonts w:ascii="Times New Roman" w:hAnsi="Times New Roman"/>
          <w:noProof/>
        </w:rPr>
        <w:t>[1]</w:t>
      </w:r>
      <w:r w:rsidR="00D05581">
        <w:rPr>
          <w:rFonts w:ascii="Times New Roman" w:hAnsi="Times New Roman"/>
        </w:rPr>
        <w:fldChar w:fldCharType="end"/>
      </w:r>
      <w:r w:rsidRPr="007E44D0">
        <w:rPr>
          <w:rFonts w:ascii="Times New Roman" w:hAnsi="Times New Roman"/>
        </w:rPr>
        <w:t xml:space="preserve"> is underlined in red. Highlighted in</w:t>
      </w:r>
      <w:r>
        <w:rPr>
          <w:rFonts w:ascii="Times New Roman" w:hAnsi="Times New Roman"/>
        </w:rPr>
        <w:t xml:space="preserve"> an opened rectangular box</w:t>
      </w:r>
      <w:r w:rsidRPr="007E44D0">
        <w:rPr>
          <w:rFonts w:ascii="Times New Roman" w:hAnsi="Times New Roman"/>
        </w:rPr>
        <w:t xml:space="preserve"> is a contiguous sequence of </w:t>
      </w:r>
      <w:r>
        <w:rPr>
          <w:rFonts w:ascii="Times New Roman" w:hAnsi="Times New Roman"/>
        </w:rPr>
        <w:t>34</w:t>
      </w:r>
      <w:r w:rsidRPr="007E44D0">
        <w:rPr>
          <w:rFonts w:ascii="Times New Roman" w:hAnsi="Times New Roman"/>
        </w:rPr>
        <w:t xml:space="preserve"> nucleotides within the ds</w:t>
      </w:r>
      <w:r w:rsidRPr="007E44D0">
        <w:rPr>
          <w:rFonts w:ascii="Times New Roman" w:hAnsi="Times New Roman"/>
          <w:i/>
        </w:rPr>
        <w:t>CLIPA</w:t>
      </w:r>
      <w:r>
        <w:rPr>
          <w:rFonts w:ascii="Times New Roman" w:hAnsi="Times New Roman"/>
          <w:i/>
        </w:rPr>
        <w:t>7</w:t>
      </w:r>
      <w:r>
        <w:rPr>
          <w:rFonts w:ascii="Times New Roman" w:hAnsi="Times New Roman"/>
          <w:iCs/>
        </w:rPr>
        <w:t xml:space="preserve"> complementary sequence that shares complete </w:t>
      </w:r>
      <w:r>
        <w:rPr>
          <w:rFonts w:ascii="Times New Roman" w:hAnsi="Times New Roman"/>
        </w:rPr>
        <w:t xml:space="preserve">sequence identity </w:t>
      </w:r>
      <w:r w:rsidRPr="007E44D0">
        <w:rPr>
          <w:rFonts w:ascii="Times New Roman" w:hAnsi="Times New Roman"/>
        </w:rPr>
        <w:t xml:space="preserve">with </w:t>
      </w:r>
      <w:r>
        <w:rPr>
          <w:rFonts w:ascii="Times New Roman" w:hAnsi="Times New Roman"/>
        </w:rPr>
        <w:t>a</w:t>
      </w:r>
      <w:r w:rsidRPr="007E44D0">
        <w:rPr>
          <w:rFonts w:ascii="Times New Roman" w:hAnsi="Times New Roman"/>
        </w:rPr>
        <w:t xml:space="preserve"> corresponding sequence in </w:t>
      </w:r>
      <w:r w:rsidRPr="007E44D0">
        <w:rPr>
          <w:rFonts w:ascii="Times New Roman" w:hAnsi="Times New Roman"/>
          <w:i/>
        </w:rPr>
        <w:t>CLIPA14</w:t>
      </w:r>
      <w:r w:rsidRPr="007E44D0">
        <w:rPr>
          <w:rFonts w:ascii="Times New Roman" w:hAnsi="Times New Roman"/>
        </w:rPr>
        <w:t xml:space="preserve"> cds</w:t>
      </w:r>
      <w:r>
        <w:rPr>
          <w:rFonts w:ascii="Times New Roman" w:hAnsi="Times New Roman"/>
        </w:rPr>
        <w:t xml:space="preserve"> except for one base mismatch (indicated by an asterisk)</w:t>
      </w:r>
      <w:r w:rsidRPr="007E44D0">
        <w:rPr>
          <w:rFonts w:ascii="Times New Roman" w:hAnsi="Times New Roman"/>
        </w:rPr>
        <w:t>.</w:t>
      </w:r>
      <w:r w:rsidR="003B44C4" w:rsidRPr="0036067E">
        <w:rPr>
          <w:rFonts w:ascii="Times New Roman" w:hAnsi="Times New Roman" w:cs="Times New Roman"/>
        </w:rPr>
        <w:br w:type="page"/>
      </w:r>
    </w:p>
    <w:p w:rsidR="00C22F03" w:rsidRDefault="00C22F03">
      <w:pPr>
        <w:rPr>
          <w:rFonts w:ascii="Times New Roman" w:hAnsi="Times New Roman" w:cs="Times New Roman"/>
          <w:b/>
        </w:rPr>
      </w:pPr>
    </w:p>
    <w:p w:rsidR="0036067E" w:rsidRDefault="0036067E">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485EF2">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rPr>
        <w:drawing>
          <wp:inline distT="0" distB="0" distL="0" distR="0">
            <wp:extent cx="4229100" cy="368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line suppl. Fig.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9100" cy="3683000"/>
                    </a:xfrm>
                    <a:prstGeom prst="rect">
                      <a:avLst/>
                    </a:prstGeom>
                  </pic:spPr>
                </pic:pic>
              </a:graphicData>
            </a:graphic>
          </wp:inline>
        </w:drawing>
      </w:r>
    </w:p>
    <w:p w:rsidR="00F26E02" w:rsidRDefault="00F26E02">
      <w:pPr>
        <w:rPr>
          <w:rFonts w:ascii="Times New Roman" w:hAnsi="Times New Roman" w:cs="Times New Roman"/>
          <w:b/>
        </w:rPr>
      </w:pPr>
    </w:p>
    <w:p w:rsidR="00F26E02" w:rsidRDefault="00F26E02">
      <w:pPr>
        <w:rPr>
          <w:rFonts w:ascii="Times New Roman" w:hAnsi="Times New Roman" w:cs="Times New Roman"/>
          <w:b/>
        </w:rPr>
      </w:pPr>
    </w:p>
    <w:p w:rsidR="00F26E02" w:rsidRDefault="00F26E02">
      <w:pPr>
        <w:rPr>
          <w:rFonts w:ascii="Times New Roman" w:hAnsi="Times New Roman" w:cs="Times New Roman"/>
          <w:b/>
        </w:rPr>
      </w:pPr>
    </w:p>
    <w:p w:rsidR="00F26E02" w:rsidRPr="007E44D0" w:rsidRDefault="00F26E02" w:rsidP="00F26E02">
      <w:pPr>
        <w:autoSpaceDE w:val="0"/>
        <w:autoSpaceDN w:val="0"/>
        <w:adjustRightInd w:val="0"/>
        <w:jc w:val="both"/>
        <w:rPr>
          <w:rFonts w:ascii="Times New Roman" w:hAnsi="Times New Roman"/>
        </w:rPr>
      </w:pPr>
      <w:r w:rsidRPr="00DB2604">
        <w:rPr>
          <w:rFonts w:ascii="Times New Roman" w:hAnsi="Times New Roman"/>
          <w:b/>
        </w:rPr>
        <w:t>Online suppl. Fig. 6</w:t>
      </w:r>
      <w:r>
        <w:rPr>
          <w:rFonts w:ascii="Times New Roman" w:hAnsi="Times New Roman"/>
        </w:rPr>
        <w:t xml:space="preserve">. Efficiency of gene silencing by RNAi. Efficiency of gene silencing </w:t>
      </w:r>
      <w:r w:rsidR="00A156F5">
        <w:rPr>
          <w:rFonts w:ascii="Times New Roman" w:hAnsi="Times New Roman"/>
        </w:rPr>
        <w:t xml:space="preserve">for the indicated genes was measures by qRT-PCR for </w:t>
      </w:r>
      <w:r w:rsidR="00A156F5" w:rsidRPr="00A156F5">
        <w:rPr>
          <w:rFonts w:ascii="Arial" w:hAnsi="Arial" w:cs="Arial"/>
          <w:b/>
        </w:rPr>
        <w:t>a</w:t>
      </w:r>
      <w:r w:rsidR="00A156F5">
        <w:rPr>
          <w:rFonts w:ascii="Times New Roman" w:hAnsi="Times New Roman"/>
        </w:rPr>
        <w:t xml:space="preserve"> Rel1 and by western blot for </w:t>
      </w:r>
      <w:r w:rsidR="00A156F5" w:rsidRPr="00A156F5">
        <w:rPr>
          <w:rFonts w:ascii="Arial" w:hAnsi="Arial" w:cs="Arial"/>
          <w:b/>
        </w:rPr>
        <w:t>b</w:t>
      </w:r>
      <w:r w:rsidR="00A156F5">
        <w:rPr>
          <w:rFonts w:ascii="Times New Roman" w:hAnsi="Times New Roman"/>
        </w:rPr>
        <w:t xml:space="preserve"> TEP1, </w:t>
      </w:r>
      <w:r w:rsidR="00A156F5" w:rsidRPr="00A156F5">
        <w:rPr>
          <w:rFonts w:ascii="Arial" w:hAnsi="Arial" w:cs="Arial"/>
          <w:b/>
        </w:rPr>
        <w:t>c</w:t>
      </w:r>
      <w:r w:rsidR="00A156F5">
        <w:rPr>
          <w:rFonts w:ascii="Times New Roman" w:hAnsi="Times New Roman"/>
        </w:rPr>
        <w:t xml:space="preserve"> CTL4, </w:t>
      </w:r>
      <w:r w:rsidR="00A156F5" w:rsidRPr="00A156F5">
        <w:rPr>
          <w:rFonts w:ascii="Arial" w:hAnsi="Arial" w:cs="Arial"/>
          <w:b/>
        </w:rPr>
        <w:t>d</w:t>
      </w:r>
      <w:r w:rsidR="00A156F5">
        <w:rPr>
          <w:rFonts w:ascii="Times New Roman" w:hAnsi="Times New Roman"/>
        </w:rPr>
        <w:t xml:space="preserve"> SPCLIP1 and </w:t>
      </w:r>
      <w:r w:rsidR="00A156F5" w:rsidRPr="00A156F5">
        <w:rPr>
          <w:rFonts w:ascii="Arial" w:hAnsi="Arial" w:cs="Arial"/>
          <w:b/>
        </w:rPr>
        <w:t>e</w:t>
      </w:r>
      <w:r w:rsidR="00A156F5">
        <w:rPr>
          <w:rFonts w:ascii="Times New Roman" w:hAnsi="Times New Roman"/>
        </w:rPr>
        <w:t xml:space="preserve"> CLIPC9. </w:t>
      </w:r>
      <w:r w:rsidR="00B50919" w:rsidRPr="00B50919">
        <w:rPr>
          <w:rFonts w:ascii="Arial" w:hAnsi="Arial" w:cs="Arial"/>
          <w:b/>
        </w:rPr>
        <w:t>b</w:t>
      </w:r>
      <w:r w:rsidR="00B50919">
        <w:rPr>
          <w:rFonts w:ascii="Times New Roman" w:hAnsi="Times New Roman"/>
        </w:rPr>
        <w:t>-</w:t>
      </w:r>
      <w:r w:rsidR="00B50919" w:rsidRPr="00B50919">
        <w:rPr>
          <w:rFonts w:ascii="Arial" w:hAnsi="Arial" w:cs="Arial"/>
          <w:b/>
        </w:rPr>
        <w:t xml:space="preserve">e </w:t>
      </w:r>
      <w:r w:rsidR="00B50919">
        <w:rPr>
          <w:rFonts w:ascii="Times New Roman" w:hAnsi="Times New Roman"/>
        </w:rPr>
        <w:t xml:space="preserve">Hemolymph was extracted from 35 mosquitoes per sample. Protein quantification was performed using Bradford assay and equal amounts of hemolymph proteins were loaded per lane. Membranes were also probed </w:t>
      </w:r>
      <w:r w:rsidR="00735E67">
        <w:rPr>
          <w:rFonts w:ascii="Times New Roman" w:hAnsi="Times New Roman"/>
        </w:rPr>
        <w:t xml:space="preserve">with </w:t>
      </w:r>
      <w:r w:rsidR="00B50919" w:rsidRPr="00562575">
        <w:rPr>
          <w:rFonts w:ascii="Times New Roman" w:hAnsi="Times New Roman"/>
        </w:rPr>
        <w:t>α</w:t>
      </w:r>
      <w:r w:rsidR="006F32F5">
        <w:rPr>
          <w:rFonts w:ascii="Times New Roman" w:hAnsi="Times New Roman"/>
        </w:rPr>
        <w:t>Apo</w:t>
      </w:r>
      <w:r w:rsidR="00B50919">
        <w:rPr>
          <w:rFonts w:ascii="Times New Roman" w:hAnsi="Times New Roman"/>
        </w:rPr>
        <w:t xml:space="preserve">-II </w:t>
      </w:r>
      <w:r w:rsidR="00562F12">
        <w:rPr>
          <w:rFonts w:ascii="Times New Roman" w:hAnsi="Times New Roman"/>
        </w:rPr>
        <w:t>(</w:t>
      </w:r>
      <w:r w:rsidR="00562F12" w:rsidRPr="00562575">
        <w:rPr>
          <w:rFonts w:ascii="Times New Roman" w:hAnsi="Times New Roman"/>
        </w:rPr>
        <w:t>α</w:t>
      </w:r>
      <w:r w:rsidR="006F32F5">
        <w:rPr>
          <w:rFonts w:ascii="Times New Roman" w:hAnsi="Times New Roman"/>
        </w:rPr>
        <w:t>Apolipophorin II</w:t>
      </w:r>
      <w:r w:rsidR="00562F12">
        <w:rPr>
          <w:rFonts w:ascii="Times New Roman" w:hAnsi="Times New Roman"/>
        </w:rPr>
        <w:t xml:space="preserve">) </w:t>
      </w:r>
      <w:r w:rsidR="00B50919">
        <w:rPr>
          <w:rFonts w:ascii="Times New Roman" w:hAnsi="Times New Roman"/>
        </w:rPr>
        <w:t xml:space="preserve">or </w:t>
      </w:r>
      <w:r w:rsidR="00B50919" w:rsidRPr="00562575">
        <w:rPr>
          <w:rFonts w:ascii="Times New Roman" w:hAnsi="Times New Roman"/>
        </w:rPr>
        <w:t>α</w:t>
      </w:r>
      <w:r w:rsidR="00B50919">
        <w:rPr>
          <w:rFonts w:ascii="Times New Roman" w:hAnsi="Times New Roman"/>
        </w:rPr>
        <w:t>SRPN3 as loading control</w:t>
      </w:r>
      <w:r w:rsidR="001D3AE7">
        <w:rPr>
          <w:rFonts w:ascii="Times New Roman" w:hAnsi="Times New Roman"/>
        </w:rPr>
        <w:t>s</w:t>
      </w:r>
      <w:r w:rsidR="00B50919">
        <w:rPr>
          <w:rFonts w:ascii="Times New Roman" w:hAnsi="Times New Roman"/>
        </w:rPr>
        <w:t>.</w:t>
      </w:r>
    </w:p>
    <w:p w:rsidR="00F26E02" w:rsidRDefault="00F26E02">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3139A" w:rsidRDefault="0033139A">
      <w:pPr>
        <w:rPr>
          <w:rFonts w:ascii="Times New Roman" w:hAnsi="Times New Roman" w:cs="Times New Roman"/>
          <w:b/>
        </w:rPr>
      </w:pPr>
    </w:p>
    <w:p w:rsidR="003E7C9B" w:rsidRDefault="003E7C9B">
      <w:pPr>
        <w:rPr>
          <w:rFonts w:ascii="Times New Roman" w:hAnsi="Times New Roman" w:cs="Times New Roman"/>
          <w:b/>
        </w:rPr>
      </w:pPr>
      <w:r>
        <w:rPr>
          <w:rFonts w:ascii="Times New Roman" w:hAnsi="Times New Roman" w:cs="Times New Roman"/>
          <w:b/>
        </w:rPr>
        <w:br w:type="page"/>
      </w:r>
    </w:p>
    <w:p w:rsidR="0033139A" w:rsidRDefault="00B96630">
      <w:pPr>
        <w:rPr>
          <w:rFonts w:ascii="Times New Roman" w:hAnsi="Times New Roman" w:cs="Times New Roman"/>
          <w:b/>
        </w:rPr>
      </w:pPr>
      <w:r>
        <w:rPr>
          <w:rFonts w:ascii="Times New Roman" w:hAnsi="Times New Roman" w:cs="Times New Roman"/>
          <w:b/>
        </w:rPr>
        <w:lastRenderedPageBreak/>
        <w:t xml:space="preserve">                  </w:t>
      </w:r>
      <w:r>
        <w:rPr>
          <w:rFonts w:ascii="Times New Roman" w:hAnsi="Times New Roman" w:cs="Times New Roman"/>
          <w:b/>
          <w:noProof/>
        </w:rPr>
        <w:drawing>
          <wp:inline distT="0" distB="0" distL="0" distR="0">
            <wp:extent cx="4749800" cy="420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line suppl. Fig. 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9800" cy="4203700"/>
                    </a:xfrm>
                    <a:prstGeom prst="rect">
                      <a:avLst/>
                    </a:prstGeom>
                  </pic:spPr>
                </pic:pic>
              </a:graphicData>
            </a:graphic>
          </wp:inline>
        </w:drawing>
      </w:r>
    </w:p>
    <w:p w:rsidR="00B96630" w:rsidRDefault="00B96630">
      <w:pPr>
        <w:rPr>
          <w:rFonts w:ascii="Times New Roman" w:hAnsi="Times New Roman" w:cs="Times New Roman"/>
          <w:b/>
        </w:rPr>
      </w:pPr>
    </w:p>
    <w:p w:rsidR="00B96630" w:rsidRDefault="00D86622">
      <w:pPr>
        <w:rPr>
          <w:rFonts w:ascii="Times New Roman" w:hAnsi="Times New Roman"/>
        </w:rPr>
      </w:pPr>
      <w:r>
        <w:rPr>
          <w:rFonts w:ascii="Times New Roman" w:hAnsi="Times New Roman" w:cs="Times New Roman"/>
          <w:b/>
        </w:rPr>
        <w:t xml:space="preserve">Online suppl. Fig. 7. </w:t>
      </w:r>
      <w:r w:rsidRPr="00D63915">
        <w:rPr>
          <w:rFonts w:ascii="Times New Roman" w:hAnsi="Times New Roman"/>
        </w:rPr>
        <w:t xml:space="preserve">CLIPA7 </w:t>
      </w:r>
      <w:r>
        <w:rPr>
          <w:rFonts w:ascii="Times New Roman" w:hAnsi="Times New Roman"/>
        </w:rPr>
        <w:t>cleavage is not detected after infections with live bacteria and fungi</w:t>
      </w:r>
      <w:r w:rsidRPr="00D63915">
        <w:rPr>
          <w:rFonts w:ascii="Times New Roman" w:hAnsi="Times New Roman"/>
        </w:rPr>
        <w:t>.</w:t>
      </w:r>
      <w:r>
        <w:rPr>
          <w:rFonts w:ascii="Times New Roman" w:hAnsi="Times New Roman"/>
        </w:rPr>
        <w:t xml:space="preserve"> </w:t>
      </w:r>
      <w:r w:rsidRPr="00F544EF">
        <w:rPr>
          <w:rFonts w:ascii="Arial" w:hAnsi="Arial" w:cs="Arial"/>
          <w:b/>
        </w:rPr>
        <w:t>a</w:t>
      </w:r>
      <w:r>
        <w:rPr>
          <w:rFonts w:ascii="Times New Roman" w:hAnsi="Times New Roman"/>
        </w:rPr>
        <w:t>-</w:t>
      </w:r>
      <w:r w:rsidRPr="00F544EF">
        <w:rPr>
          <w:rFonts w:ascii="Arial" w:hAnsi="Arial" w:cs="Arial"/>
          <w:b/>
        </w:rPr>
        <w:t>c</w:t>
      </w:r>
      <w:r>
        <w:rPr>
          <w:rFonts w:ascii="Times New Roman" w:hAnsi="Times New Roman"/>
        </w:rPr>
        <w:t xml:space="preserve"> Western blots showing CLIPA7 protein in hemolymph extracts of wildtype mosquitoes at the indicated time points after injection with </w:t>
      </w:r>
      <w:r w:rsidRPr="00F544EF">
        <w:rPr>
          <w:rFonts w:ascii="Arial" w:hAnsi="Arial" w:cs="Arial"/>
          <w:b/>
        </w:rPr>
        <w:t>a</w:t>
      </w:r>
      <w:r>
        <w:rPr>
          <w:rFonts w:ascii="Times New Roman" w:hAnsi="Times New Roman"/>
        </w:rPr>
        <w:t xml:space="preserve"> </w:t>
      </w:r>
      <w:r w:rsidRPr="00CD2BFF">
        <w:rPr>
          <w:rFonts w:ascii="Times New Roman" w:hAnsi="Times New Roman"/>
          <w:i/>
        </w:rPr>
        <w:t>E. coli</w:t>
      </w:r>
      <w:r>
        <w:rPr>
          <w:rFonts w:ascii="Times New Roman" w:hAnsi="Times New Roman"/>
        </w:rPr>
        <w:t xml:space="preserve"> (OD</w:t>
      </w:r>
      <w:r w:rsidRPr="00CD2BFF">
        <w:rPr>
          <w:rFonts w:ascii="Times New Roman" w:hAnsi="Times New Roman"/>
          <w:vertAlign w:val="subscript"/>
        </w:rPr>
        <w:t>600</w:t>
      </w:r>
      <w:r>
        <w:rPr>
          <w:rFonts w:ascii="Times New Roman" w:hAnsi="Times New Roman"/>
        </w:rPr>
        <w:t xml:space="preserve">=0.8), </w:t>
      </w:r>
      <w:r w:rsidRPr="00F544EF">
        <w:rPr>
          <w:rFonts w:ascii="Arial" w:hAnsi="Arial" w:cs="Arial"/>
          <w:b/>
        </w:rPr>
        <w:t>b</w:t>
      </w:r>
      <w:r>
        <w:rPr>
          <w:rFonts w:ascii="Times New Roman" w:hAnsi="Times New Roman"/>
        </w:rPr>
        <w:t xml:space="preserve"> </w:t>
      </w:r>
      <w:r w:rsidRPr="00CD2BFF">
        <w:rPr>
          <w:rFonts w:ascii="Times New Roman" w:hAnsi="Times New Roman"/>
          <w:i/>
        </w:rPr>
        <w:t>S. aureus</w:t>
      </w:r>
      <w:r>
        <w:rPr>
          <w:rFonts w:ascii="Times New Roman" w:hAnsi="Times New Roman"/>
        </w:rPr>
        <w:t xml:space="preserve"> (OD</w:t>
      </w:r>
      <w:r w:rsidRPr="00CD2BFF">
        <w:rPr>
          <w:rFonts w:ascii="Times New Roman" w:hAnsi="Times New Roman"/>
          <w:vertAlign w:val="subscript"/>
        </w:rPr>
        <w:t>600</w:t>
      </w:r>
      <w:r>
        <w:rPr>
          <w:rFonts w:ascii="Times New Roman" w:hAnsi="Times New Roman"/>
        </w:rPr>
        <w:t xml:space="preserve">=0.8) and </w:t>
      </w:r>
      <w:r w:rsidRPr="00F544EF">
        <w:rPr>
          <w:rFonts w:ascii="Arial" w:hAnsi="Arial" w:cs="Arial"/>
          <w:b/>
        </w:rPr>
        <w:t>c</w:t>
      </w:r>
      <w:r>
        <w:rPr>
          <w:rFonts w:ascii="Times New Roman" w:hAnsi="Times New Roman"/>
        </w:rPr>
        <w:t xml:space="preserve"> </w:t>
      </w:r>
      <w:r w:rsidRPr="00CD2BFF">
        <w:rPr>
          <w:rFonts w:ascii="Times New Roman" w:hAnsi="Times New Roman"/>
          <w:i/>
        </w:rPr>
        <w:t>B. bassiana</w:t>
      </w:r>
      <w:r>
        <w:rPr>
          <w:rFonts w:ascii="Times New Roman" w:hAnsi="Times New Roman"/>
        </w:rPr>
        <w:t xml:space="preserve"> (2000 spores/mosquito). In all blots, each lane contained hemolymph extracts from 35 mosquitoes. </w:t>
      </w:r>
      <w:r w:rsidRPr="00562575">
        <w:rPr>
          <w:rFonts w:ascii="Times New Roman" w:hAnsi="Times New Roman"/>
        </w:rPr>
        <w:t>Membranes were re</w:t>
      </w:r>
      <w:r>
        <w:rPr>
          <w:rFonts w:ascii="Times New Roman" w:hAnsi="Times New Roman"/>
        </w:rPr>
        <w:t>-</w:t>
      </w:r>
      <w:r w:rsidRPr="00562575">
        <w:rPr>
          <w:rFonts w:ascii="Times New Roman" w:hAnsi="Times New Roman"/>
        </w:rPr>
        <w:t>probed with αSRPN3 as loading control</w:t>
      </w:r>
      <w:r>
        <w:rPr>
          <w:rFonts w:ascii="Times New Roman" w:hAnsi="Times New Roman"/>
        </w:rPr>
        <w:t xml:space="preserve">. </w:t>
      </w:r>
      <w:r w:rsidRPr="00F544EF">
        <w:rPr>
          <w:rFonts w:ascii="Arial" w:hAnsi="Arial" w:cs="Arial"/>
          <w:b/>
        </w:rPr>
        <w:t>d</w:t>
      </w:r>
      <w:r>
        <w:rPr>
          <w:rFonts w:ascii="Times New Roman" w:hAnsi="Times New Roman"/>
        </w:rPr>
        <w:t xml:space="preserve"> </w:t>
      </w:r>
      <w:r w:rsidRPr="007E44D0">
        <w:rPr>
          <w:rFonts w:ascii="Times New Roman" w:hAnsi="Times New Roman"/>
        </w:rPr>
        <w:t xml:space="preserve">Hemolymph containing </w:t>
      </w:r>
      <w:r w:rsidRPr="007E44D0">
        <w:rPr>
          <w:rFonts w:ascii="Times New Roman" w:hAnsi="Times New Roman"/>
          <w:i/>
        </w:rPr>
        <w:t>E. coli</w:t>
      </w:r>
      <w:r w:rsidRPr="007E44D0">
        <w:rPr>
          <w:rFonts w:ascii="Times New Roman" w:hAnsi="Times New Roman"/>
        </w:rPr>
        <w:t xml:space="preserve"> bioparticles was extracted from the indicated mosquito genotypes </w:t>
      </w:r>
      <w:r>
        <w:rPr>
          <w:rFonts w:ascii="Times New Roman" w:hAnsi="Times New Roman"/>
        </w:rPr>
        <w:t>at 20 min</w:t>
      </w:r>
      <w:r w:rsidRPr="007E44D0">
        <w:rPr>
          <w:rFonts w:ascii="Times New Roman" w:hAnsi="Times New Roman"/>
        </w:rPr>
        <w:t xml:space="preserve"> after bioparticle </w:t>
      </w:r>
      <w:r>
        <w:rPr>
          <w:rFonts w:ascii="Times New Roman" w:hAnsi="Times New Roman"/>
        </w:rPr>
        <w:t>injection</w:t>
      </w:r>
      <w:r w:rsidRPr="007E44D0">
        <w:rPr>
          <w:rFonts w:ascii="Times New Roman" w:hAnsi="Times New Roman"/>
        </w:rPr>
        <w:t xml:space="preserve"> into the hemocoel. Bioparticles were pelleted by centrifugation, and the soluble fractions collected. </w:t>
      </w:r>
      <w:r>
        <w:rPr>
          <w:rFonts w:ascii="Times New Roman" w:hAnsi="Times New Roman"/>
        </w:rPr>
        <w:t>Bound</w:t>
      </w:r>
      <w:r w:rsidRPr="007E44D0">
        <w:rPr>
          <w:rFonts w:ascii="Times New Roman" w:hAnsi="Times New Roman"/>
        </w:rPr>
        <w:t xml:space="preserve"> proteins were extracted </w:t>
      </w:r>
      <w:r>
        <w:rPr>
          <w:rFonts w:ascii="Times New Roman" w:hAnsi="Times New Roman"/>
        </w:rPr>
        <w:t xml:space="preserve">from bioparticle pellets </w:t>
      </w:r>
      <w:r w:rsidRPr="007E44D0">
        <w:rPr>
          <w:rFonts w:ascii="Times New Roman" w:hAnsi="Times New Roman"/>
        </w:rPr>
        <w:t xml:space="preserve">with </w:t>
      </w:r>
      <w:r>
        <w:rPr>
          <w:rFonts w:ascii="Times New Roman" w:hAnsi="Times New Roman"/>
        </w:rPr>
        <w:t xml:space="preserve">Laemmli </w:t>
      </w:r>
      <w:r w:rsidRPr="007E44D0">
        <w:rPr>
          <w:rFonts w:ascii="Times New Roman" w:hAnsi="Times New Roman"/>
        </w:rPr>
        <w:t>protein loading buffer</w:t>
      </w:r>
      <w:r>
        <w:rPr>
          <w:rFonts w:ascii="Times New Roman" w:hAnsi="Times New Roman"/>
        </w:rPr>
        <w:t xml:space="preserve"> (1x)</w:t>
      </w:r>
      <w:r w:rsidRPr="007E44D0">
        <w:rPr>
          <w:rFonts w:ascii="Times New Roman" w:hAnsi="Times New Roman"/>
        </w:rPr>
        <w:t>. Shown is a western blot analysis of the soluble and bound fractions.</w:t>
      </w:r>
    </w:p>
    <w:p w:rsidR="00B96630" w:rsidRPr="00A65006" w:rsidRDefault="00B96630">
      <w:pPr>
        <w:rPr>
          <w:rFonts w:ascii="Times New Roman" w:hAnsi="Times New Roman"/>
        </w:rPr>
      </w:pPr>
      <w:r>
        <w:rPr>
          <w:rFonts w:ascii="Times New Roman" w:hAnsi="Times New Roman" w:cs="Times New Roman"/>
          <w:b/>
        </w:rPr>
        <w:br w:type="page"/>
      </w:r>
      <w:r w:rsidR="00D86622">
        <w:rPr>
          <w:rFonts w:ascii="Times New Roman" w:hAnsi="Times New Roman" w:cs="Times New Roman"/>
          <w:b/>
        </w:rPr>
        <w:lastRenderedPageBreak/>
        <w:t xml:space="preserve">                        </w:t>
      </w:r>
      <w:r w:rsidR="00D86622">
        <w:rPr>
          <w:rFonts w:ascii="Times New Roman" w:hAnsi="Times New Roman" w:cs="Times New Roman"/>
          <w:b/>
          <w:noProof/>
        </w:rPr>
        <w:drawing>
          <wp:inline distT="0" distB="0" distL="0" distR="0">
            <wp:extent cx="4394727" cy="567652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nline suppl. Fig. 8_CLIPA7 does not regulate A8_A28 cleav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7088" cy="5679573"/>
                    </a:xfrm>
                    <a:prstGeom prst="rect">
                      <a:avLst/>
                    </a:prstGeom>
                  </pic:spPr>
                </pic:pic>
              </a:graphicData>
            </a:graphic>
          </wp:inline>
        </w:drawing>
      </w:r>
    </w:p>
    <w:p w:rsidR="00D86622" w:rsidRDefault="00D86622">
      <w:pPr>
        <w:rPr>
          <w:rFonts w:ascii="Times New Roman" w:hAnsi="Times New Roman" w:cs="Times New Roman"/>
          <w:b/>
        </w:rPr>
      </w:pPr>
    </w:p>
    <w:p w:rsidR="00D86622" w:rsidRDefault="00D86622">
      <w:pPr>
        <w:rPr>
          <w:rFonts w:ascii="Times New Roman" w:hAnsi="Times New Roman" w:cs="Times New Roman"/>
          <w:b/>
        </w:rPr>
      </w:pPr>
    </w:p>
    <w:p w:rsidR="00D86622" w:rsidRDefault="00D86622">
      <w:pPr>
        <w:rPr>
          <w:rFonts w:ascii="Times New Roman" w:hAnsi="Times New Roman" w:cs="Times New Roman"/>
          <w:b/>
        </w:rPr>
      </w:pPr>
    </w:p>
    <w:p w:rsidR="00D86622" w:rsidRDefault="00D86622" w:rsidP="00D86622">
      <w:pPr>
        <w:jc w:val="both"/>
        <w:rPr>
          <w:rFonts w:ascii="Times New Roman" w:hAnsi="Times New Roman"/>
        </w:rPr>
      </w:pPr>
      <w:r>
        <w:rPr>
          <w:rFonts w:ascii="Times New Roman" w:hAnsi="Times New Roman"/>
          <w:b/>
        </w:rPr>
        <w:t>Online suppl. Fig. 8</w:t>
      </w:r>
      <w:r w:rsidRPr="006E7686">
        <w:rPr>
          <w:rFonts w:ascii="Times New Roman" w:hAnsi="Times New Roman"/>
          <w:b/>
        </w:rPr>
        <w:t xml:space="preserve">. </w:t>
      </w:r>
      <w:r w:rsidRPr="0089271E">
        <w:rPr>
          <w:rFonts w:ascii="Times New Roman" w:hAnsi="Times New Roman"/>
        </w:rPr>
        <w:t>CLIPA7 is dispensable for the activation cleavage of CLIPA8 and CLIPA28.</w:t>
      </w:r>
      <w:r>
        <w:rPr>
          <w:rFonts w:ascii="Times New Roman" w:hAnsi="Times New Roman"/>
        </w:rPr>
        <w:t xml:space="preserve"> </w:t>
      </w:r>
      <w:r w:rsidRPr="0089271E">
        <w:rPr>
          <w:rFonts w:ascii="Arial" w:hAnsi="Arial" w:cs="Arial"/>
          <w:b/>
        </w:rPr>
        <w:t>a</w:t>
      </w:r>
      <w:r>
        <w:rPr>
          <w:rFonts w:ascii="Times New Roman" w:hAnsi="Times New Roman"/>
        </w:rPr>
        <w:t>-</w:t>
      </w:r>
      <w:r w:rsidRPr="0089271E">
        <w:rPr>
          <w:rFonts w:ascii="Arial" w:hAnsi="Arial" w:cs="Arial"/>
          <w:b/>
        </w:rPr>
        <w:t>b</w:t>
      </w:r>
      <w:r>
        <w:rPr>
          <w:rFonts w:ascii="Times New Roman" w:hAnsi="Times New Roman"/>
        </w:rPr>
        <w:t xml:space="preserve"> Western blots showing </w:t>
      </w:r>
      <w:r w:rsidRPr="0089271E">
        <w:rPr>
          <w:rFonts w:ascii="Arial" w:hAnsi="Arial" w:cs="Arial"/>
          <w:b/>
        </w:rPr>
        <w:t>a</w:t>
      </w:r>
      <w:r>
        <w:rPr>
          <w:rFonts w:ascii="Times New Roman" w:hAnsi="Times New Roman"/>
        </w:rPr>
        <w:t xml:space="preserve"> CLIPA8 and </w:t>
      </w:r>
      <w:r w:rsidRPr="0089271E">
        <w:rPr>
          <w:rFonts w:ascii="Arial" w:hAnsi="Arial" w:cs="Arial"/>
          <w:b/>
        </w:rPr>
        <w:t>b</w:t>
      </w:r>
      <w:r>
        <w:rPr>
          <w:rFonts w:ascii="Times New Roman" w:hAnsi="Times New Roman"/>
        </w:rPr>
        <w:t xml:space="preserve"> CLIPA28 cleavage in hemolymph extracts from the indicated mosquito genotypes at 3 h</w:t>
      </w:r>
      <w:r w:rsidR="00407116">
        <w:rPr>
          <w:rFonts w:ascii="Times New Roman" w:hAnsi="Times New Roman"/>
        </w:rPr>
        <w:t>rs</w:t>
      </w:r>
      <w:r>
        <w:rPr>
          <w:rFonts w:ascii="Times New Roman" w:hAnsi="Times New Roman"/>
        </w:rPr>
        <w:t xml:space="preserve"> after </w:t>
      </w:r>
      <w:r w:rsidRPr="007072FE">
        <w:rPr>
          <w:rFonts w:ascii="Times New Roman" w:hAnsi="Times New Roman"/>
          <w:i/>
        </w:rPr>
        <w:t>E. coli</w:t>
      </w:r>
      <w:r>
        <w:rPr>
          <w:rFonts w:ascii="Times New Roman" w:hAnsi="Times New Roman"/>
        </w:rPr>
        <w:t xml:space="preserve"> (OD</w:t>
      </w:r>
      <w:r w:rsidRPr="007072FE">
        <w:rPr>
          <w:rFonts w:ascii="Times New Roman" w:hAnsi="Times New Roman"/>
          <w:vertAlign w:val="subscript"/>
        </w:rPr>
        <w:t>600</w:t>
      </w:r>
      <w:r>
        <w:rPr>
          <w:rFonts w:ascii="Times New Roman" w:hAnsi="Times New Roman"/>
        </w:rPr>
        <w:t xml:space="preserve">=0.8) injection. </w:t>
      </w:r>
      <w:r w:rsidRPr="0089271E">
        <w:rPr>
          <w:rFonts w:ascii="Arial" w:hAnsi="Arial" w:cs="Arial"/>
          <w:b/>
        </w:rPr>
        <w:t>c</w:t>
      </w:r>
      <w:r>
        <w:rPr>
          <w:rFonts w:ascii="Times New Roman" w:hAnsi="Times New Roman"/>
        </w:rPr>
        <w:t>-</w:t>
      </w:r>
      <w:r w:rsidRPr="0089271E">
        <w:rPr>
          <w:rFonts w:ascii="Arial" w:hAnsi="Arial" w:cs="Arial"/>
          <w:b/>
        </w:rPr>
        <w:t>d</w:t>
      </w:r>
      <w:r>
        <w:rPr>
          <w:rFonts w:ascii="Times New Roman" w:hAnsi="Times New Roman"/>
        </w:rPr>
        <w:t xml:space="preserve"> Western blots showing </w:t>
      </w:r>
      <w:r w:rsidRPr="0089271E">
        <w:rPr>
          <w:rFonts w:ascii="Arial" w:hAnsi="Arial" w:cs="Arial"/>
          <w:b/>
        </w:rPr>
        <w:t>c</w:t>
      </w:r>
      <w:r>
        <w:rPr>
          <w:rFonts w:ascii="Times New Roman" w:hAnsi="Times New Roman"/>
        </w:rPr>
        <w:t xml:space="preserve"> CLIPA8 and </w:t>
      </w:r>
      <w:r w:rsidRPr="0089271E">
        <w:rPr>
          <w:rFonts w:ascii="Arial" w:hAnsi="Arial" w:cs="Arial"/>
          <w:b/>
        </w:rPr>
        <w:t>d</w:t>
      </w:r>
      <w:r>
        <w:rPr>
          <w:rFonts w:ascii="Times New Roman" w:hAnsi="Times New Roman"/>
        </w:rPr>
        <w:t xml:space="preserve"> CLIPA28 cleavage in hemolymph extracts from the indicated mosquito genotypes at 3 h</w:t>
      </w:r>
      <w:r w:rsidR="00407116">
        <w:rPr>
          <w:rFonts w:ascii="Times New Roman" w:hAnsi="Times New Roman"/>
        </w:rPr>
        <w:t>rs</w:t>
      </w:r>
      <w:r>
        <w:rPr>
          <w:rFonts w:ascii="Times New Roman" w:hAnsi="Times New Roman"/>
        </w:rPr>
        <w:t xml:space="preserve"> after </w:t>
      </w:r>
      <w:r w:rsidRPr="00817263">
        <w:rPr>
          <w:rFonts w:ascii="Times New Roman" w:hAnsi="Times New Roman"/>
          <w:i/>
        </w:rPr>
        <w:t>S. aureus</w:t>
      </w:r>
      <w:r>
        <w:rPr>
          <w:rFonts w:ascii="Times New Roman" w:hAnsi="Times New Roman"/>
        </w:rPr>
        <w:t xml:space="preserve"> (OD</w:t>
      </w:r>
      <w:r w:rsidRPr="00817263">
        <w:rPr>
          <w:rFonts w:ascii="Times New Roman" w:hAnsi="Times New Roman"/>
          <w:vertAlign w:val="subscript"/>
        </w:rPr>
        <w:t>600</w:t>
      </w:r>
      <w:r>
        <w:rPr>
          <w:rFonts w:ascii="Times New Roman" w:hAnsi="Times New Roman"/>
        </w:rPr>
        <w:t xml:space="preserve">=0.8) injection. </w:t>
      </w:r>
      <w:r w:rsidRPr="0089271E">
        <w:rPr>
          <w:rFonts w:ascii="Arial" w:hAnsi="Arial" w:cs="Arial"/>
          <w:b/>
        </w:rPr>
        <w:t>e</w:t>
      </w:r>
      <w:r>
        <w:rPr>
          <w:rFonts w:ascii="Times New Roman" w:hAnsi="Times New Roman"/>
        </w:rPr>
        <w:t>-</w:t>
      </w:r>
      <w:r w:rsidRPr="0089271E">
        <w:rPr>
          <w:rFonts w:ascii="Arial" w:hAnsi="Arial" w:cs="Arial"/>
          <w:b/>
        </w:rPr>
        <w:t>f</w:t>
      </w:r>
      <w:r>
        <w:rPr>
          <w:rFonts w:ascii="Times New Roman" w:hAnsi="Times New Roman"/>
        </w:rPr>
        <w:t xml:space="preserve"> Western blots showing </w:t>
      </w:r>
      <w:r w:rsidRPr="0089271E">
        <w:rPr>
          <w:rFonts w:ascii="Arial" w:hAnsi="Arial" w:cs="Arial"/>
          <w:b/>
        </w:rPr>
        <w:t>e</w:t>
      </w:r>
      <w:r>
        <w:rPr>
          <w:rFonts w:ascii="Times New Roman" w:hAnsi="Times New Roman"/>
        </w:rPr>
        <w:t xml:space="preserve"> CLIPA8 and </w:t>
      </w:r>
      <w:r w:rsidRPr="0089271E">
        <w:rPr>
          <w:rFonts w:ascii="Arial" w:hAnsi="Arial" w:cs="Arial"/>
          <w:b/>
        </w:rPr>
        <w:t>f</w:t>
      </w:r>
      <w:r>
        <w:rPr>
          <w:rFonts w:ascii="Times New Roman" w:hAnsi="Times New Roman"/>
        </w:rPr>
        <w:t xml:space="preserve"> CLIPA28 cleavage in hemolymph extracts from the indicated mosquito genotypes </w:t>
      </w:r>
      <w:r w:rsidR="00407116">
        <w:rPr>
          <w:rFonts w:ascii="Times New Roman" w:hAnsi="Times New Roman"/>
        </w:rPr>
        <w:t>at</w:t>
      </w:r>
      <w:r>
        <w:rPr>
          <w:rFonts w:ascii="Times New Roman" w:hAnsi="Times New Roman"/>
        </w:rPr>
        <w:t xml:space="preserve"> 24 h</w:t>
      </w:r>
      <w:r w:rsidR="00407116">
        <w:rPr>
          <w:rFonts w:ascii="Times New Roman" w:hAnsi="Times New Roman"/>
        </w:rPr>
        <w:t>rs</w:t>
      </w:r>
      <w:r>
        <w:rPr>
          <w:rFonts w:ascii="Times New Roman" w:hAnsi="Times New Roman"/>
        </w:rPr>
        <w:t xml:space="preserve"> after </w:t>
      </w:r>
      <w:r w:rsidR="00407116">
        <w:rPr>
          <w:rFonts w:ascii="Times New Roman" w:hAnsi="Times New Roman"/>
        </w:rPr>
        <w:t xml:space="preserve">injection of </w:t>
      </w:r>
      <w:r w:rsidRPr="006E7686">
        <w:rPr>
          <w:rFonts w:ascii="Times New Roman" w:hAnsi="Times New Roman"/>
          <w:i/>
        </w:rPr>
        <w:t>B. bassiana</w:t>
      </w:r>
      <w:r>
        <w:rPr>
          <w:rFonts w:ascii="Times New Roman" w:hAnsi="Times New Roman"/>
        </w:rPr>
        <w:t xml:space="preserve"> (2000 spores/mosquito). In all blots, each lane contained hemolymph extracts from 35 mosquitoes. Membranes were als</w:t>
      </w:r>
      <w:r w:rsidR="00562F12">
        <w:rPr>
          <w:rFonts w:ascii="Times New Roman" w:hAnsi="Times New Roman"/>
        </w:rPr>
        <w:t xml:space="preserve">o probed with αCLIPA7, and with </w:t>
      </w:r>
      <w:r w:rsidR="00407116">
        <w:rPr>
          <w:rFonts w:ascii="Times New Roman" w:hAnsi="Times New Roman"/>
        </w:rPr>
        <w:t>α</w:t>
      </w:r>
      <w:r w:rsidR="00407116">
        <w:rPr>
          <w:rFonts w:ascii="Times New Roman" w:hAnsi="Times New Roman"/>
        </w:rPr>
        <w:t>ApoII</w:t>
      </w:r>
      <w:r>
        <w:rPr>
          <w:rFonts w:ascii="Times New Roman" w:hAnsi="Times New Roman"/>
        </w:rPr>
        <w:t xml:space="preserve"> as loading control.</w:t>
      </w:r>
    </w:p>
    <w:p w:rsidR="00D86622" w:rsidRDefault="00D86622">
      <w:pPr>
        <w:rPr>
          <w:rFonts w:ascii="Times New Roman" w:hAnsi="Times New Roman" w:cs="Times New Roman"/>
          <w:b/>
        </w:rPr>
      </w:pPr>
    </w:p>
    <w:p w:rsidR="00B96630" w:rsidRDefault="00B96630" w:rsidP="000F3FF7">
      <w:pPr>
        <w:rPr>
          <w:rFonts w:ascii="Times New Roman" w:hAnsi="Times New Roman" w:cs="Times New Roman"/>
          <w:b/>
        </w:rPr>
      </w:pPr>
    </w:p>
    <w:p w:rsidR="00D86622" w:rsidRDefault="00D86622">
      <w:pPr>
        <w:rPr>
          <w:rFonts w:ascii="Times New Roman" w:hAnsi="Times New Roman" w:cs="Times New Roman"/>
          <w:b/>
        </w:rPr>
      </w:pPr>
      <w:r>
        <w:rPr>
          <w:rFonts w:ascii="Times New Roman" w:hAnsi="Times New Roman" w:cs="Times New Roman"/>
          <w:b/>
        </w:rPr>
        <w:br w:type="page"/>
      </w:r>
      <w:r w:rsidR="009B37F8">
        <w:rPr>
          <w:rFonts w:ascii="Times New Roman" w:hAnsi="Times New Roman" w:cs="Times New Roman"/>
          <w:b/>
        </w:rPr>
        <w:lastRenderedPageBreak/>
        <w:t xml:space="preserve">                            </w:t>
      </w:r>
      <w:r w:rsidR="009B37F8">
        <w:rPr>
          <w:rFonts w:ascii="Times New Roman" w:hAnsi="Times New Roman" w:cs="Times New Roman"/>
          <w:b/>
          <w:noProof/>
        </w:rPr>
        <w:drawing>
          <wp:inline distT="0" distB="0" distL="0" distR="0">
            <wp:extent cx="3098800" cy="482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line suppl. Fig. 9_A8 and A28 do not rescue A7 loss in SRPn2k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800" cy="4826000"/>
                    </a:xfrm>
                    <a:prstGeom prst="rect">
                      <a:avLst/>
                    </a:prstGeom>
                  </pic:spPr>
                </pic:pic>
              </a:graphicData>
            </a:graphic>
          </wp:inline>
        </w:drawing>
      </w:r>
    </w:p>
    <w:p w:rsidR="009B37F8" w:rsidRDefault="009B37F8">
      <w:pPr>
        <w:rPr>
          <w:rFonts w:ascii="Times New Roman" w:hAnsi="Times New Roman" w:cs="Times New Roman"/>
          <w:b/>
        </w:rPr>
      </w:pPr>
    </w:p>
    <w:p w:rsidR="009B37F8" w:rsidRDefault="009B37F8">
      <w:pPr>
        <w:rPr>
          <w:rFonts w:ascii="Times New Roman" w:hAnsi="Times New Roman" w:cs="Times New Roman"/>
          <w:b/>
        </w:rPr>
      </w:pPr>
    </w:p>
    <w:p w:rsidR="009B37F8" w:rsidRDefault="009B37F8">
      <w:pPr>
        <w:rPr>
          <w:rFonts w:ascii="Times New Roman" w:hAnsi="Times New Roman" w:cs="Times New Roman"/>
          <w:b/>
        </w:rPr>
      </w:pPr>
    </w:p>
    <w:p w:rsidR="009B37F8" w:rsidRDefault="009B37F8">
      <w:pPr>
        <w:rPr>
          <w:rFonts w:ascii="Times New Roman" w:hAnsi="Times New Roman" w:cs="Times New Roman"/>
          <w:b/>
        </w:rPr>
      </w:pPr>
    </w:p>
    <w:p w:rsidR="009B37F8" w:rsidRDefault="009B37F8" w:rsidP="009B37F8">
      <w:pPr>
        <w:jc w:val="both"/>
        <w:rPr>
          <w:rFonts w:ascii="Times New Roman" w:hAnsi="Times New Roman"/>
        </w:rPr>
      </w:pPr>
      <w:r>
        <w:rPr>
          <w:rFonts w:ascii="Times New Roman" w:hAnsi="Times New Roman"/>
          <w:b/>
        </w:rPr>
        <w:t>Online suppl. Fig. 9</w:t>
      </w:r>
      <w:r w:rsidRPr="00DB326C">
        <w:rPr>
          <w:rFonts w:ascii="Times New Roman" w:hAnsi="Times New Roman"/>
          <w:b/>
        </w:rPr>
        <w:t>.</w:t>
      </w:r>
      <w:r>
        <w:rPr>
          <w:rFonts w:ascii="Times New Roman" w:hAnsi="Times New Roman"/>
        </w:rPr>
        <w:t xml:space="preserve"> </w:t>
      </w:r>
      <w:r w:rsidRPr="00A166E9">
        <w:rPr>
          <w:rFonts w:ascii="Times New Roman" w:hAnsi="Times New Roman"/>
        </w:rPr>
        <w:t xml:space="preserve">CLIPA7 consumption in </w:t>
      </w:r>
      <w:r w:rsidRPr="00A166E9">
        <w:rPr>
          <w:rFonts w:ascii="Times New Roman" w:hAnsi="Times New Roman"/>
          <w:i/>
        </w:rPr>
        <w:t>SRPN2</w:t>
      </w:r>
      <w:r w:rsidRPr="00A166E9">
        <w:rPr>
          <w:rFonts w:ascii="Times New Roman" w:hAnsi="Times New Roman"/>
        </w:rPr>
        <w:t xml:space="preserve"> kd naïve mosquitoes is not rescued by the knockdown of positive regulatory cSPHs </w:t>
      </w:r>
      <w:r>
        <w:rPr>
          <w:rFonts w:ascii="Times New Roman" w:hAnsi="Times New Roman"/>
        </w:rPr>
        <w:t>n</w:t>
      </w:r>
      <w:r w:rsidRPr="00A166E9">
        <w:rPr>
          <w:rFonts w:ascii="Times New Roman" w:hAnsi="Times New Roman"/>
        </w:rPr>
        <w:t xml:space="preserve">or </w:t>
      </w:r>
      <w:r>
        <w:rPr>
          <w:rFonts w:ascii="Times New Roman" w:hAnsi="Times New Roman"/>
        </w:rPr>
        <w:t xml:space="preserve">by </w:t>
      </w:r>
      <w:r w:rsidRPr="00A166E9">
        <w:rPr>
          <w:rFonts w:ascii="Times New Roman" w:hAnsi="Times New Roman"/>
        </w:rPr>
        <w:t>TEP1.</w:t>
      </w:r>
      <w:r>
        <w:rPr>
          <w:rFonts w:ascii="Times New Roman" w:hAnsi="Times New Roman"/>
        </w:rPr>
        <w:t xml:space="preserve"> Three independent western blots showing CLIPA7 protein levels in hemolymph extracts from the indicated naïve mosquito genotypes at day 7 after dsRNA injection. Hemolymph was extracted from 35 mosquitoes per sample. Protein quantification was performed using Bradford assay and equal amounts of hemolymph proteins were loaded per gel lane. Membranes were also probed </w:t>
      </w:r>
      <w:r w:rsidRPr="00562575">
        <w:rPr>
          <w:rFonts w:ascii="Times New Roman" w:hAnsi="Times New Roman"/>
        </w:rPr>
        <w:t>α</w:t>
      </w:r>
      <w:r w:rsidR="00263D22">
        <w:rPr>
          <w:rFonts w:ascii="Times New Roman" w:hAnsi="Times New Roman"/>
        </w:rPr>
        <w:t>Apo</w:t>
      </w:r>
      <w:bookmarkStart w:id="0" w:name="_GoBack"/>
      <w:bookmarkEnd w:id="0"/>
      <w:r>
        <w:rPr>
          <w:rFonts w:ascii="Times New Roman" w:hAnsi="Times New Roman"/>
        </w:rPr>
        <w:t>-II as loading control.</w:t>
      </w:r>
    </w:p>
    <w:p w:rsidR="009B37F8" w:rsidRDefault="009B37F8">
      <w:pPr>
        <w:rPr>
          <w:rFonts w:ascii="Times New Roman" w:hAnsi="Times New Roman" w:cs="Times New Roman"/>
          <w:b/>
        </w:rPr>
      </w:pPr>
    </w:p>
    <w:p w:rsidR="009B37F8" w:rsidRDefault="009B37F8">
      <w:pPr>
        <w:rPr>
          <w:rFonts w:ascii="Times New Roman" w:hAnsi="Times New Roman" w:cs="Times New Roman"/>
          <w:b/>
        </w:rPr>
      </w:pPr>
    </w:p>
    <w:p w:rsidR="00D86622" w:rsidRDefault="00D86622"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FA615A" w:rsidP="000F3FF7">
      <w:pP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rPr>
        <w:drawing>
          <wp:inline distT="0" distB="0" distL="0" distR="0" wp14:anchorId="3EE8864B" wp14:editId="7974B2F3">
            <wp:extent cx="2565400" cy="294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nline suppl. Fig. 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5400" cy="2946400"/>
                    </a:xfrm>
                    <a:prstGeom prst="rect">
                      <a:avLst/>
                    </a:prstGeom>
                  </pic:spPr>
                </pic:pic>
              </a:graphicData>
            </a:graphic>
          </wp:inline>
        </w:drawing>
      </w:r>
    </w:p>
    <w:p w:rsidR="009B37F8" w:rsidRDefault="009B37F8"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FA615A">
      <w:pPr>
        <w:jc w:val="both"/>
        <w:rPr>
          <w:rFonts w:ascii="Times New Roman" w:hAnsi="Times New Roman"/>
        </w:rPr>
      </w:pPr>
      <w:r w:rsidRPr="00422542">
        <w:rPr>
          <w:rFonts w:ascii="Times New Roman" w:hAnsi="Times New Roman"/>
          <w:b/>
        </w:rPr>
        <w:t>Online suppl. Fig</w:t>
      </w:r>
      <w:r>
        <w:rPr>
          <w:rFonts w:ascii="Times New Roman" w:hAnsi="Times New Roman"/>
          <w:b/>
        </w:rPr>
        <w:t>.</w:t>
      </w:r>
      <w:r w:rsidRPr="00422542">
        <w:rPr>
          <w:rFonts w:ascii="Times New Roman" w:hAnsi="Times New Roman"/>
          <w:b/>
        </w:rPr>
        <w:t xml:space="preserve"> 10.</w:t>
      </w:r>
      <w:r>
        <w:rPr>
          <w:rFonts w:ascii="Times New Roman" w:hAnsi="Times New Roman"/>
        </w:rPr>
        <w:t xml:space="preserve"> CLIPA7 protein is detected in hemolymph and abdomen extracts. Hemolymph, abdomen and midgut extracts were prepared from naïve mosquitoes, quantified by Bradford assay to load equal amounts per gel lane. Membranes were probed with </w:t>
      </w:r>
      <w:r w:rsidRPr="00562575">
        <w:rPr>
          <w:rFonts w:ascii="Times New Roman" w:hAnsi="Times New Roman"/>
        </w:rPr>
        <w:t>α</w:t>
      </w:r>
      <w:r>
        <w:rPr>
          <w:rFonts w:ascii="Times New Roman" w:hAnsi="Times New Roman"/>
        </w:rPr>
        <w:t>CLIPA7. Two independent experiments are shown.</w:t>
      </w:r>
    </w:p>
    <w:p w:rsidR="00FA615A" w:rsidRDefault="00FA615A"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tbl>
      <w:tblPr>
        <w:tblStyle w:val="TableGrid"/>
        <w:tblpPr w:leftFromText="180" w:rightFromText="180" w:vertAnchor="page" w:horzAnchor="margin" w:tblpY="1586"/>
        <w:tblW w:w="9805" w:type="dxa"/>
        <w:tblLayout w:type="fixed"/>
        <w:tblLook w:val="04A0" w:firstRow="1" w:lastRow="0" w:firstColumn="1" w:lastColumn="0" w:noHBand="0" w:noVBand="1"/>
      </w:tblPr>
      <w:tblGrid>
        <w:gridCol w:w="1530"/>
        <w:gridCol w:w="7110"/>
        <w:gridCol w:w="1165"/>
      </w:tblGrid>
      <w:tr w:rsidR="002B7583" w:rsidRPr="003C478F" w:rsidTr="002B7583">
        <w:tc>
          <w:tcPr>
            <w:tcW w:w="9805" w:type="dxa"/>
            <w:gridSpan w:val="3"/>
            <w:tcBorders>
              <w:top w:val="nil"/>
              <w:left w:val="nil"/>
              <w:bottom w:val="single" w:sz="4" w:space="0" w:color="auto"/>
              <w:right w:val="nil"/>
            </w:tcBorders>
          </w:tcPr>
          <w:p w:rsidR="002B7583" w:rsidRPr="001C54B4" w:rsidRDefault="002B7583" w:rsidP="002B7583">
            <w:pPr>
              <w:rPr>
                <w:rFonts w:ascii="Times New Roman" w:hAnsi="Times New Roman" w:cs="Times New Roman"/>
                <w:b/>
              </w:rPr>
            </w:pPr>
            <w:r>
              <w:rPr>
                <w:rFonts w:ascii="Times New Roman" w:hAnsi="Times New Roman" w:cs="Times New Roman"/>
                <w:b/>
              </w:rPr>
              <w:t>Online supplementary Table 1</w:t>
            </w:r>
            <w:r w:rsidRPr="001C54B4">
              <w:rPr>
                <w:rFonts w:ascii="Times New Roman" w:hAnsi="Times New Roman" w:cs="Times New Roman"/>
                <w:b/>
              </w:rPr>
              <w:t xml:space="preserve">: </w:t>
            </w:r>
            <w:r w:rsidRPr="001C54B4">
              <w:rPr>
                <w:rFonts w:ascii="Times New Roman" w:hAnsi="Times New Roman" w:cs="Times New Roman"/>
                <w:b/>
                <w:sz w:val="24"/>
                <w:szCs w:val="24"/>
              </w:rPr>
              <w:t xml:space="preserve"> Primers used for dsRNA production</w:t>
            </w:r>
          </w:p>
        </w:tc>
      </w:tr>
      <w:tr w:rsidR="002B7583" w:rsidRPr="003C478F" w:rsidTr="002B7583">
        <w:tc>
          <w:tcPr>
            <w:tcW w:w="1530" w:type="dxa"/>
            <w:tcBorders>
              <w:top w:val="single" w:sz="4" w:space="0" w:color="auto"/>
            </w:tcBorders>
          </w:tcPr>
          <w:p w:rsidR="002B7583" w:rsidRPr="00A25DDA" w:rsidRDefault="002B7583" w:rsidP="002B7583">
            <w:pPr>
              <w:rPr>
                <w:rFonts w:ascii="Times New Roman" w:hAnsi="Times New Roman" w:cs="Times New Roman"/>
                <w:sz w:val="20"/>
                <w:szCs w:val="20"/>
              </w:rPr>
            </w:pPr>
            <w:r w:rsidRPr="00A25DDA">
              <w:rPr>
                <w:rFonts w:ascii="Times New Roman" w:hAnsi="Times New Roman" w:cs="Times New Roman"/>
                <w:sz w:val="20"/>
                <w:szCs w:val="20"/>
              </w:rPr>
              <w:t>Gene</w:t>
            </w:r>
          </w:p>
        </w:tc>
        <w:tc>
          <w:tcPr>
            <w:tcW w:w="7110" w:type="dxa"/>
            <w:tcBorders>
              <w:top w:val="single" w:sz="4" w:space="0" w:color="auto"/>
            </w:tcBorders>
          </w:tcPr>
          <w:p w:rsidR="002B7583" w:rsidRPr="00A25DDA" w:rsidRDefault="002B7583" w:rsidP="002B7583">
            <w:pPr>
              <w:rPr>
                <w:rFonts w:ascii="Times New Roman" w:hAnsi="Times New Roman" w:cs="Times New Roman"/>
                <w:sz w:val="20"/>
                <w:szCs w:val="20"/>
              </w:rPr>
            </w:pPr>
            <w:r w:rsidRPr="00A25DDA">
              <w:rPr>
                <w:rFonts w:ascii="Times New Roman" w:hAnsi="Times New Roman" w:cs="Times New Roman"/>
                <w:sz w:val="20"/>
                <w:szCs w:val="20"/>
              </w:rPr>
              <w:t>Primers used for dsRNA synthesis (T7 promoter sequence underlined)</w:t>
            </w:r>
          </w:p>
        </w:tc>
        <w:tc>
          <w:tcPr>
            <w:tcW w:w="1165" w:type="dxa"/>
            <w:tcBorders>
              <w:top w:val="single" w:sz="4" w:space="0" w:color="auto"/>
            </w:tcBorders>
          </w:tcPr>
          <w:p w:rsidR="002B7583" w:rsidRPr="003C478F" w:rsidRDefault="002B7583" w:rsidP="002B7583">
            <w:pPr>
              <w:rPr>
                <w:rFonts w:ascii="Times New Roman" w:hAnsi="Times New Roman" w:cs="Times New Roman"/>
              </w:rPr>
            </w:pPr>
            <w:r>
              <w:rPr>
                <w:rFonts w:ascii="Times New Roman" w:hAnsi="Times New Roman" w:cs="Times New Roman"/>
              </w:rPr>
              <w:t>Reference</w:t>
            </w:r>
          </w:p>
        </w:tc>
      </w:tr>
      <w:tr w:rsidR="002B7583" w:rsidRPr="003C478F" w:rsidTr="002B7583">
        <w:tc>
          <w:tcPr>
            <w:tcW w:w="1530" w:type="dxa"/>
          </w:tcPr>
          <w:p w:rsidR="002B7583" w:rsidRPr="004152F8" w:rsidRDefault="002B7583" w:rsidP="002B7583">
            <w:pPr>
              <w:rPr>
                <w:rFonts w:ascii="Times New Roman" w:hAnsi="Times New Roman" w:cs="Times New Roman"/>
                <w:i/>
                <w:sz w:val="20"/>
                <w:szCs w:val="20"/>
              </w:rPr>
            </w:pPr>
            <w:r w:rsidRPr="004152F8">
              <w:rPr>
                <w:rFonts w:ascii="Times New Roman" w:hAnsi="Times New Roman" w:cs="Times New Roman"/>
                <w:i/>
                <w:sz w:val="20"/>
                <w:szCs w:val="20"/>
              </w:rPr>
              <w:t>LacZ</w:t>
            </w:r>
          </w:p>
        </w:tc>
        <w:tc>
          <w:tcPr>
            <w:tcW w:w="7110" w:type="dxa"/>
          </w:tcPr>
          <w:p w:rsidR="002B7583" w:rsidRPr="004152F8" w:rsidRDefault="002B7583" w:rsidP="002B7583">
            <w:pPr>
              <w:rPr>
                <w:rFonts w:ascii="Times New Roman" w:hAnsi="Times New Roman" w:cs="Times New Roman"/>
                <w:sz w:val="20"/>
                <w:szCs w:val="20"/>
              </w:rPr>
            </w:pPr>
            <w:r w:rsidRPr="004152F8">
              <w:rPr>
                <w:rFonts w:ascii="Times New Roman" w:hAnsi="Times New Roman" w:cs="Times New Roman"/>
                <w:sz w:val="20"/>
                <w:szCs w:val="20"/>
              </w:rPr>
              <w:t>For: 5'-</w:t>
            </w:r>
            <w:r w:rsidRPr="004152F8">
              <w:rPr>
                <w:rFonts w:ascii="Times New Roman" w:hAnsi="Times New Roman" w:cs="Times New Roman"/>
                <w:sz w:val="20"/>
                <w:szCs w:val="20"/>
                <w:u w:val="single"/>
              </w:rPr>
              <w:t>TAATACGACTCACTATAGGG</w:t>
            </w:r>
            <w:r w:rsidRPr="004152F8">
              <w:rPr>
                <w:rFonts w:ascii="Times New Roman" w:hAnsi="Times New Roman" w:cs="Times New Roman"/>
                <w:sz w:val="20"/>
                <w:szCs w:val="20"/>
              </w:rPr>
              <w:t>AGAATCCGACGGGTTGTTACT-3'</w:t>
            </w:r>
          </w:p>
          <w:p w:rsidR="002B7583" w:rsidRPr="004152F8" w:rsidRDefault="002B7583" w:rsidP="002B7583">
            <w:pPr>
              <w:rPr>
                <w:rFonts w:ascii="Times New Roman" w:hAnsi="Times New Roman" w:cs="Times New Roman"/>
                <w:sz w:val="20"/>
                <w:szCs w:val="20"/>
              </w:rPr>
            </w:pPr>
            <w:r w:rsidRPr="004152F8">
              <w:rPr>
                <w:rFonts w:ascii="Times New Roman" w:hAnsi="Times New Roman" w:cs="Times New Roman"/>
                <w:sz w:val="20"/>
                <w:szCs w:val="20"/>
              </w:rPr>
              <w:t>Rev: 5'-</w:t>
            </w:r>
            <w:r w:rsidRPr="004152F8">
              <w:rPr>
                <w:rFonts w:ascii="Times New Roman" w:hAnsi="Times New Roman" w:cs="Times New Roman"/>
                <w:sz w:val="20"/>
                <w:szCs w:val="20"/>
                <w:u w:val="single"/>
              </w:rPr>
              <w:t>TAATACGACTCACTATAGGG</w:t>
            </w:r>
            <w:r w:rsidRPr="004152F8">
              <w:rPr>
                <w:rFonts w:ascii="Times New Roman" w:hAnsi="Times New Roman" w:cs="Times New Roman"/>
                <w:sz w:val="20"/>
                <w:szCs w:val="20"/>
              </w:rPr>
              <w:t>CACCACGCTCATCGATAATTT-3'</w:t>
            </w:r>
          </w:p>
        </w:tc>
        <w:tc>
          <w:tcPr>
            <w:tcW w:w="1165" w:type="dxa"/>
          </w:tcPr>
          <w:p w:rsidR="002B7583" w:rsidRPr="004152F8" w:rsidRDefault="00D05581" w:rsidP="002B7583">
            <w:pPr>
              <w:rPr>
                <w:rFonts w:ascii="Times New Roman" w:hAnsi="Times New Roman" w:cs="Times New Roman"/>
                <w:sz w:val="20"/>
                <w:szCs w:val="20"/>
              </w:rPr>
            </w:pPr>
            <w:r>
              <w:rPr>
                <w:rFonts w:ascii="Times New Roman" w:hAnsi="Times New Roman" w:cs="Times New Roman"/>
                <w:sz w:val="20"/>
                <w:szCs w:val="20"/>
              </w:rPr>
              <w:fldChar w:fldCharType="begin">
                <w:fldData xml:space="preserve">PEVuZE5vdGU+PENpdGU+PEF1dGhvcj5IYWJ0ZXdvbGQ8L0F1dGhvcj48WWVhcj4yMDA4PC9ZZWFy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aG9nZW5zPC9hYmJyLTE+PC9hbHQtcGVyaW9kaWNhbD48cGFnZXM+ZTEwMDAwNzA8L3BhZ2VzPjx2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PEVuZE5vdGU+PENpdGU+PEF1dGhvcj5IYWJ0ZXdvbGQ8L0F1dGhvcj48WWVhcj4yMDA4PC9ZZWFy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[2]</w:t>
            </w:r>
            <w:r>
              <w:rPr>
                <w:rFonts w:ascii="Times New Roman" w:hAnsi="Times New Roman" w:cs="Times New Roman"/>
                <w:sz w:val="20"/>
                <w:szCs w:val="20"/>
              </w:rPr>
              <w:fldChar w:fldCharType="end"/>
            </w:r>
          </w:p>
        </w:tc>
      </w:tr>
      <w:tr w:rsidR="002B7583" w:rsidRPr="003C478F" w:rsidTr="002B7583">
        <w:tc>
          <w:tcPr>
            <w:tcW w:w="1530" w:type="dxa"/>
          </w:tcPr>
          <w:p w:rsidR="002B7583" w:rsidRDefault="002B7583" w:rsidP="002B7583">
            <w:pPr>
              <w:rPr>
                <w:rFonts w:ascii="Times New Roman" w:hAnsi="Times New Roman" w:cs="Times New Roman"/>
                <w:i/>
                <w:sz w:val="20"/>
                <w:szCs w:val="20"/>
              </w:rPr>
            </w:pPr>
            <w:r w:rsidRPr="004152F8">
              <w:rPr>
                <w:rFonts w:ascii="Times New Roman" w:hAnsi="Times New Roman" w:cs="Times New Roman"/>
                <w:i/>
                <w:sz w:val="20"/>
                <w:szCs w:val="20"/>
              </w:rPr>
              <w:t>TEP1</w:t>
            </w:r>
          </w:p>
          <w:p w:rsidR="002B7583" w:rsidRPr="008528CD" w:rsidRDefault="002B7583" w:rsidP="002B7583">
            <w:pPr>
              <w:rPr>
                <w:rFonts w:ascii="Times New Roman" w:hAnsi="Times New Roman" w:cs="Times New Roman"/>
                <w:sz w:val="20"/>
                <w:szCs w:val="20"/>
              </w:rPr>
            </w:pPr>
            <w:r>
              <w:rPr>
                <w:rFonts w:ascii="Times New Roman" w:hAnsi="Times New Roman" w:cs="Times New Roman"/>
                <w:sz w:val="20"/>
                <w:szCs w:val="20"/>
              </w:rPr>
              <w:t>(AGAP010815)</w:t>
            </w:r>
          </w:p>
        </w:tc>
        <w:tc>
          <w:tcPr>
            <w:tcW w:w="7110" w:type="dxa"/>
          </w:tcPr>
          <w:p w:rsidR="002B7583" w:rsidRPr="004152F8" w:rsidRDefault="002B7583" w:rsidP="002B7583">
            <w:pPr>
              <w:rPr>
                <w:rFonts w:ascii="Times New Roman" w:hAnsi="Times New Roman" w:cs="Times New Roman"/>
                <w:sz w:val="20"/>
                <w:szCs w:val="20"/>
              </w:rPr>
            </w:pPr>
            <w:r w:rsidRPr="004152F8">
              <w:rPr>
                <w:rFonts w:ascii="Times New Roman" w:hAnsi="Times New Roman" w:cs="Times New Roman"/>
                <w:sz w:val="20"/>
                <w:szCs w:val="20"/>
              </w:rPr>
              <w:t>For: 5'-</w:t>
            </w:r>
            <w:r w:rsidRPr="004152F8">
              <w:rPr>
                <w:rFonts w:ascii="Times New Roman" w:hAnsi="Times New Roman" w:cs="Times New Roman"/>
                <w:sz w:val="20"/>
                <w:szCs w:val="20"/>
                <w:u w:val="single"/>
              </w:rPr>
              <w:t>TAATACGACTCACTATAGGG</w:t>
            </w:r>
            <w:r w:rsidRPr="004152F8">
              <w:rPr>
                <w:rFonts w:ascii="Times New Roman" w:hAnsi="Times New Roman" w:cs="Times New Roman"/>
                <w:sz w:val="20"/>
                <w:szCs w:val="20"/>
              </w:rPr>
              <w:t>TTTGTGGGCCTTAAAGCGCTG-3'</w:t>
            </w:r>
          </w:p>
          <w:p w:rsidR="002B7583" w:rsidRPr="004152F8" w:rsidRDefault="002B7583" w:rsidP="002B7583">
            <w:pPr>
              <w:rPr>
                <w:rFonts w:ascii="Times New Roman" w:hAnsi="Times New Roman" w:cs="Times New Roman"/>
                <w:sz w:val="20"/>
                <w:szCs w:val="20"/>
              </w:rPr>
            </w:pPr>
            <w:r w:rsidRPr="004152F8">
              <w:rPr>
                <w:rFonts w:ascii="Times New Roman" w:hAnsi="Times New Roman" w:cs="Times New Roman"/>
                <w:sz w:val="20"/>
                <w:szCs w:val="20"/>
              </w:rPr>
              <w:t xml:space="preserve">Rev: 5'- </w:t>
            </w:r>
            <w:r w:rsidRPr="004152F8">
              <w:rPr>
                <w:rFonts w:ascii="Times New Roman" w:hAnsi="Times New Roman" w:cs="Times New Roman"/>
                <w:sz w:val="20"/>
                <w:szCs w:val="20"/>
                <w:u w:val="single"/>
              </w:rPr>
              <w:t>TAATACGACTCACTATAGGG</w:t>
            </w:r>
            <w:r w:rsidRPr="004152F8">
              <w:rPr>
                <w:rFonts w:ascii="Times New Roman" w:hAnsi="Times New Roman" w:cs="Times New Roman"/>
                <w:sz w:val="20"/>
                <w:szCs w:val="20"/>
              </w:rPr>
              <w:t>ACCACGTAACCGCTCGGTAAG-3'</w:t>
            </w:r>
          </w:p>
        </w:tc>
        <w:tc>
          <w:tcPr>
            <w:tcW w:w="1165" w:type="dxa"/>
          </w:tcPr>
          <w:p w:rsidR="002B7583" w:rsidRPr="004152F8" w:rsidRDefault="00D05581" w:rsidP="002B7583">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&lt;EndNote&gt;&lt;Cite&gt;&lt;Author&gt;Povelones&lt;/Author&gt;&lt;Year&gt;2011&lt;/Year&gt;&lt;RecNum&gt;527&lt;/RecNum&gt;&lt;DisplayText&gt;[3]&lt;/DisplayText&gt;&lt;record&gt;&lt;rec-number&gt;527&lt;/rec-number&gt;&lt;foreign-keys&gt;&lt;key app="EN" db-id="e29t9fdvjfwpeves2r75eww1d92xfaa9ttx2" timestamp="0"&gt;527&lt;/key&gt;&lt;/foreign-keys&gt;&lt;ref-type name="Journal Article"&gt;17&lt;/ref-type&gt;&lt;contributors&gt;&lt;authors&gt;&lt;author&gt;Povelones, M.&lt;/author&gt;&lt;author&gt;Upton, L. M.&lt;/author&gt;&lt;author&gt;Sala, K. A.&lt;/author&gt;&lt;author&gt;Christophides, G. K.&lt;/author&gt;&lt;/authors&gt;&lt;/contributors&gt;&lt;auth-address&gt;Division of Cell and Molecular Biology, Department of Life Sciences, Imperial College, London, United Kingdom.&lt;/auth-address&gt;&lt;titles&gt;&lt;title&gt;Structure-function analysis of the Anopheles gambiae LRIM1/APL1C complex and its interaction with complement C3-like protein TEP1&lt;/title&gt;&lt;secondary-title&gt;PLoS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pathogens&lt;/abbr-1&gt;&lt;/alt-periodical&gt;&lt;pages&gt;e1002023&lt;/pages&gt;&lt;volume&gt;7&lt;/volume&gt;&lt;number&gt;4&lt;/number&gt;&lt;keywords&gt;&lt;keyword&gt;Animals&lt;/keyword&gt;&lt;keyword&gt;Anopheles gambiae/genetics/*metabolism/parasitology&lt;/keyword&gt;&lt;keyword&gt;Hemolymph/metabolism/parasitology&lt;/keyword&gt;&lt;keyword&gt;Humans&lt;/keyword&gt;&lt;keyword&gt;Insect Proteins/genetics/*metabolism&lt;/keyword&gt;&lt;keyword&gt;Malaria/genetics/metabolism&lt;/keyword&gt;&lt;keyword&gt;Multiprotein Complexes/genetics/*metabolism&lt;/keyword&gt;&lt;keyword&gt;Plasmodium berghei/genetics/metabolism&lt;/keyword&gt;&lt;keyword&gt;Protein Structure, Tertiary&lt;/keyword&gt;&lt;keyword&gt;Structure-Activity Relationship&lt;/keyword&gt;&lt;/keywords&gt;&lt;dates&gt;&lt;year&gt;2011&lt;/year&gt;&lt;pub-dates&gt;&lt;date&gt;Apr&lt;/date&gt;&lt;/pub-dates&gt;&lt;/dates&gt;&lt;isbn&gt;1553-7374 (Electronic)&amp;#xD;1553-7366 (Linking)&lt;/isbn&gt;&lt;accession-num&gt;21533217&lt;/accession-num&gt;&lt;urls&gt;&lt;related-urls&gt;&lt;url&gt;http://www.ncbi.nlm.nih.gov/entrez/query.fcgi?cmd=Retrieve&amp;amp;db=PubMed&amp;amp;dopt=Citation&amp;amp;list_uids=21533217 &lt;/url&gt;&lt;/related-urls&gt;&lt;/urls&gt;&lt;language&gt;eng&lt;/language&gt;&lt;/record&gt;&lt;/Cite&gt;&lt;/EndNote&gt;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[3]</w:t>
            </w:r>
            <w:r>
              <w:rPr>
                <w:rFonts w:ascii="Times New Roman" w:hAnsi="Times New Roman" w:cs="Times New Roman"/>
                <w:sz w:val="20"/>
                <w:szCs w:val="20"/>
              </w:rPr>
              <w:fldChar w:fldCharType="end"/>
            </w:r>
          </w:p>
        </w:tc>
      </w:tr>
      <w:tr w:rsidR="002B7583" w:rsidRPr="003C478F" w:rsidTr="002B7583">
        <w:tc>
          <w:tcPr>
            <w:tcW w:w="1530" w:type="dxa"/>
          </w:tcPr>
          <w:p w:rsidR="002B7583" w:rsidRDefault="002B7583" w:rsidP="002B7583">
            <w:pPr>
              <w:rPr>
                <w:rFonts w:ascii="Times New Roman" w:hAnsi="Times New Roman" w:cs="Times New Roman"/>
                <w:i/>
                <w:sz w:val="20"/>
                <w:szCs w:val="20"/>
              </w:rPr>
            </w:pPr>
            <w:r w:rsidRPr="004152F8">
              <w:rPr>
                <w:rFonts w:ascii="Times New Roman" w:hAnsi="Times New Roman" w:cs="Times New Roman"/>
                <w:i/>
                <w:sz w:val="20"/>
                <w:szCs w:val="20"/>
              </w:rPr>
              <w:t>CTL4</w:t>
            </w:r>
          </w:p>
          <w:p w:rsidR="002B7583" w:rsidRPr="008528CD" w:rsidRDefault="002B7583" w:rsidP="002B7583">
            <w:pPr>
              <w:rPr>
                <w:rFonts w:ascii="Times New Roman" w:hAnsi="Times New Roman" w:cs="Times New Roman"/>
                <w:sz w:val="20"/>
                <w:szCs w:val="20"/>
              </w:rPr>
            </w:pPr>
            <w:r>
              <w:rPr>
                <w:rFonts w:ascii="Times New Roman" w:hAnsi="Times New Roman" w:cs="Times New Roman"/>
                <w:sz w:val="20"/>
                <w:szCs w:val="20"/>
              </w:rPr>
              <w:t>(AGAP005335)</w:t>
            </w:r>
          </w:p>
        </w:tc>
        <w:tc>
          <w:tcPr>
            <w:tcW w:w="7110" w:type="dxa"/>
          </w:tcPr>
          <w:p w:rsidR="002B7583" w:rsidRPr="004152F8" w:rsidRDefault="002B7583" w:rsidP="002B7583">
            <w:pPr>
              <w:rPr>
                <w:rFonts w:ascii="Times New Roman" w:hAnsi="Times New Roman" w:cs="Times New Roman"/>
                <w:sz w:val="20"/>
                <w:szCs w:val="20"/>
              </w:rPr>
            </w:pPr>
            <w:r w:rsidRPr="004152F8">
              <w:rPr>
                <w:rFonts w:ascii="Times New Roman" w:hAnsi="Times New Roman" w:cs="Times New Roman"/>
                <w:sz w:val="20"/>
                <w:szCs w:val="20"/>
              </w:rPr>
              <w:t xml:space="preserve">For: 5'- </w:t>
            </w:r>
            <w:r w:rsidRPr="004152F8">
              <w:rPr>
                <w:rFonts w:ascii="Times New Roman" w:hAnsi="Times New Roman" w:cs="Times New Roman"/>
                <w:sz w:val="20"/>
                <w:szCs w:val="20"/>
                <w:u w:val="single"/>
              </w:rPr>
              <w:t>TAATACGACTCACTATAGGG</w:t>
            </w:r>
            <w:r w:rsidRPr="004152F8">
              <w:rPr>
                <w:rFonts w:ascii="Times New Roman" w:hAnsi="Times New Roman" w:cs="Times New Roman"/>
                <w:sz w:val="20"/>
                <w:szCs w:val="20"/>
              </w:rPr>
              <w:t>GTTAGCAGCATTGGGATTACCCT-3'</w:t>
            </w:r>
          </w:p>
          <w:p w:rsidR="002B7583" w:rsidRPr="004152F8" w:rsidRDefault="002B7583" w:rsidP="002B7583">
            <w:pPr>
              <w:rPr>
                <w:rFonts w:ascii="Times New Roman" w:hAnsi="Times New Roman" w:cs="Times New Roman"/>
                <w:sz w:val="20"/>
                <w:szCs w:val="20"/>
              </w:rPr>
            </w:pPr>
            <w:r w:rsidRPr="004152F8">
              <w:rPr>
                <w:rFonts w:ascii="Times New Roman" w:hAnsi="Times New Roman" w:cs="Times New Roman"/>
                <w:sz w:val="20"/>
                <w:szCs w:val="20"/>
              </w:rPr>
              <w:t xml:space="preserve">Rev: 5'- </w:t>
            </w:r>
            <w:r w:rsidRPr="004152F8">
              <w:rPr>
                <w:rFonts w:ascii="Times New Roman" w:hAnsi="Times New Roman" w:cs="Times New Roman"/>
                <w:sz w:val="20"/>
                <w:szCs w:val="20"/>
                <w:u w:val="single"/>
              </w:rPr>
              <w:t>TAATACGACTCACTATAGGG</w:t>
            </w:r>
            <w:r w:rsidRPr="004152F8">
              <w:rPr>
                <w:rFonts w:ascii="Times New Roman" w:hAnsi="Times New Roman" w:cs="Times New Roman"/>
                <w:sz w:val="20"/>
                <w:szCs w:val="20"/>
              </w:rPr>
              <w:t>GAAGTCGCAACCCAGCTCATTGT-3'</w:t>
            </w:r>
          </w:p>
        </w:tc>
        <w:tc>
          <w:tcPr>
            <w:tcW w:w="1165" w:type="dxa"/>
          </w:tcPr>
          <w:p w:rsidR="002B7583" w:rsidRPr="004152F8" w:rsidRDefault="00D05581" w:rsidP="002B7583">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&lt;EndNote&gt;&lt;Cite&gt;&lt;Author&gt;Povelones&lt;/Author&gt;&lt;Year&gt;2013&lt;/Year&gt;&lt;RecNum&gt;714&lt;/RecNum&gt;&lt;DisplayText&gt;[4]&lt;/DisplayText&gt;&lt;record&gt;&lt;rec-number&gt;714&lt;/rec-number&gt;&lt;foreign-keys&gt;&lt;key app="EN" db-id="e29t9fdvjfwpeves2r75eww1d92xfaa9ttx2" timestamp="1381148985"&gt;714&lt;/key&gt;&lt;/foreign-keys&gt;&lt;ref-type name="Journal Article"&gt;17&lt;/ref-type&gt;&lt;contributors&gt;&lt;authors&gt;&lt;author&gt;Povelones, M.&lt;/author&gt;&lt;author&gt;Bhagavatula, L.&lt;/author&gt;&lt;author&gt;Yassine, H.&lt;/author&gt;&lt;author&gt;Tan, L. A.&lt;/author&gt;&lt;author&gt;Upton, L. M.&lt;/author&gt;&lt;author&gt;Osta, M. A.&lt;/author&gt;&lt;author&gt;Christophides, G. K.&lt;/author&gt;&lt;/authors&gt;&lt;/contributors&gt;&lt;auth-address&gt;Department of Life Sciences, Imperial College London, London, United Kingdom.&lt;/auth-address&gt;&lt;titles&gt;&lt;title&gt;The CLIP-Domain Serine Protease Homolog SPCLIP1 Regulates Complement Recruitment to Microbial Surfaces in the Malaria Mosquito Anopheles gambiae&lt;/title&gt;&lt;secondary-title&gt;PLoS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pages&gt;e1003623&lt;/pages&gt;&lt;volume&gt;9&lt;/volume&gt;&lt;number&gt;9&lt;/number&gt;&lt;edition&gt;2013/09/17&lt;/edition&gt;&lt;dates&gt;&lt;year&gt;2013&lt;/year&gt;&lt;pub-dates&gt;&lt;date&gt;Sep&lt;/date&gt;&lt;/pub-dates&gt;&lt;/dates&gt;&lt;isbn&gt;1553-7374 (Electronic)&amp;#xD;1553-7366 (Linking)&lt;/isbn&gt;&lt;accession-num&gt;24039584&lt;/accession-num&gt;&lt;urls&gt;&lt;related-urls&gt;&lt;url&gt;http://www.ncbi.nlm.nih.gov/pubmed/24039584&lt;/url&gt;&lt;/related-urls&gt;&lt;/urls&gt;&lt;custom2&gt;3764210&lt;/custom2&gt;&lt;electronic-resource-num&gt;10.1371/journal.ppat.1003623&lt;/electronic-resource-num&gt;&lt;language&gt;eng&lt;/language&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[4]</w:t>
            </w:r>
            <w:r>
              <w:rPr>
                <w:rFonts w:ascii="Times New Roman" w:hAnsi="Times New Roman" w:cs="Times New Roman"/>
                <w:sz w:val="20"/>
                <w:szCs w:val="20"/>
              </w:rPr>
              <w:fldChar w:fldCharType="end"/>
            </w:r>
          </w:p>
        </w:tc>
      </w:tr>
      <w:tr w:rsidR="002B7583" w:rsidRPr="003C478F" w:rsidTr="002B7583">
        <w:tc>
          <w:tcPr>
            <w:tcW w:w="1530" w:type="dxa"/>
          </w:tcPr>
          <w:p w:rsidR="002B7583" w:rsidRDefault="002B7583" w:rsidP="002B7583">
            <w:pPr>
              <w:rPr>
                <w:rFonts w:ascii="Times New Roman" w:hAnsi="Times New Roman" w:cs="Times New Roman"/>
                <w:sz w:val="20"/>
                <w:szCs w:val="20"/>
              </w:rPr>
            </w:pPr>
            <w:r w:rsidRPr="004152F8">
              <w:rPr>
                <w:rFonts w:ascii="Times New Roman" w:hAnsi="Times New Roman" w:cs="Times New Roman"/>
                <w:i/>
                <w:sz w:val="20"/>
                <w:szCs w:val="20"/>
              </w:rPr>
              <w:t>SPCLIP1</w:t>
            </w:r>
          </w:p>
          <w:p w:rsidR="002B7583" w:rsidRPr="008528CD" w:rsidRDefault="002B7583" w:rsidP="002B7583">
            <w:pPr>
              <w:rPr>
                <w:rFonts w:ascii="Times New Roman" w:hAnsi="Times New Roman" w:cs="Times New Roman"/>
                <w:sz w:val="20"/>
                <w:szCs w:val="20"/>
              </w:rPr>
            </w:pPr>
            <w:r>
              <w:rPr>
                <w:rFonts w:ascii="Times New Roman" w:hAnsi="Times New Roman" w:cs="Times New Roman"/>
                <w:sz w:val="20"/>
                <w:szCs w:val="20"/>
              </w:rPr>
              <w:t>(AGAP028725)</w:t>
            </w:r>
          </w:p>
        </w:tc>
        <w:tc>
          <w:tcPr>
            <w:tcW w:w="7110" w:type="dxa"/>
          </w:tcPr>
          <w:p w:rsidR="002B7583" w:rsidRPr="004152F8" w:rsidRDefault="002B7583" w:rsidP="002B7583">
            <w:pPr>
              <w:rPr>
                <w:rFonts w:ascii="Times New Roman" w:eastAsia="Times New Roman" w:hAnsi="Times New Roman" w:cs="Times New Roman"/>
                <w:sz w:val="20"/>
                <w:szCs w:val="20"/>
              </w:rPr>
            </w:pPr>
            <w:r w:rsidRPr="004152F8">
              <w:rPr>
                <w:rFonts w:ascii="Times New Roman" w:hAnsi="Times New Roman" w:cs="Times New Roman"/>
                <w:sz w:val="20"/>
                <w:szCs w:val="20"/>
              </w:rPr>
              <w:t>For: 5'-</w:t>
            </w:r>
            <w:r w:rsidRPr="004152F8">
              <w:rPr>
                <w:rFonts w:ascii="Times New Roman" w:eastAsia="Times New Roman" w:hAnsi="Times New Roman" w:cs="Times New Roman"/>
                <w:sz w:val="20"/>
                <w:szCs w:val="20"/>
              </w:rPr>
              <w:t xml:space="preserve"> </w:t>
            </w:r>
            <w:r w:rsidRPr="004152F8">
              <w:rPr>
                <w:rFonts w:ascii="Times New Roman" w:eastAsia="Times New Roman" w:hAnsi="Times New Roman" w:cs="Times New Roman"/>
                <w:sz w:val="20"/>
                <w:szCs w:val="20"/>
                <w:u w:val="single"/>
              </w:rPr>
              <w:t>TAATACGACTCACTATAGGG</w:t>
            </w:r>
            <w:r w:rsidRPr="004152F8">
              <w:rPr>
                <w:rFonts w:ascii="Times New Roman" w:eastAsia="Times New Roman" w:hAnsi="Times New Roman" w:cs="Times New Roman"/>
                <w:sz w:val="20"/>
                <w:szCs w:val="20"/>
              </w:rPr>
              <w:t>GTCACCGAACACGGCCAAC-3'</w:t>
            </w:r>
          </w:p>
          <w:p w:rsidR="002B7583" w:rsidRPr="004152F8" w:rsidRDefault="002B7583" w:rsidP="002B7583">
            <w:pPr>
              <w:rPr>
                <w:rFonts w:ascii="Times New Roman" w:hAnsi="Times New Roman" w:cs="Times New Roman"/>
                <w:sz w:val="20"/>
                <w:szCs w:val="20"/>
              </w:rPr>
            </w:pPr>
            <w:r w:rsidRPr="004152F8">
              <w:rPr>
                <w:rFonts w:ascii="Times New Roman" w:eastAsia="Times New Roman" w:hAnsi="Times New Roman" w:cs="Times New Roman"/>
                <w:sz w:val="20"/>
                <w:szCs w:val="20"/>
              </w:rPr>
              <w:t>Rev:</w:t>
            </w:r>
            <w:r>
              <w:rPr>
                <w:rFonts w:ascii="Times New Roman" w:eastAsia="Times New Roman" w:hAnsi="Times New Roman" w:cs="Times New Roman"/>
                <w:sz w:val="20"/>
                <w:szCs w:val="20"/>
              </w:rPr>
              <w:t xml:space="preserve"> </w:t>
            </w:r>
            <w:r w:rsidRPr="004152F8">
              <w:rPr>
                <w:rFonts w:ascii="Times New Roman" w:eastAsia="Times New Roman" w:hAnsi="Times New Roman" w:cs="Times New Roman"/>
                <w:sz w:val="20"/>
                <w:szCs w:val="20"/>
              </w:rPr>
              <w:t>5'-</w:t>
            </w:r>
            <w:r w:rsidRPr="004152F8">
              <w:rPr>
                <w:rFonts w:ascii="Times New Roman" w:eastAsia="Times New Roman" w:hAnsi="Times New Roman" w:cs="Times New Roman"/>
                <w:sz w:val="20"/>
                <w:szCs w:val="20"/>
                <w:u w:val="single"/>
              </w:rPr>
              <w:t>TAATACGACTCACTATAGGG</w:t>
            </w:r>
            <w:r w:rsidRPr="004152F8">
              <w:rPr>
                <w:rFonts w:ascii="Times New Roman" w:eastAsia="Times New Roman" w:hAnsi="Times New Roman" w:cs="Times New Roman"/>
                <w:sz w:val="20"/>
                <w:szCs w:val="20"/>
              </w:rPr>
              <w:t>ATCGAAGCTGATCGGATCGGG-3'</w:t>
            </w:r>
          </w:p>
        </w:tc>
        <w:tc>
          <w:tcPr>
            <w:tcW w:w="1165" w:type="dxa"/>
          </w:tcPr>
          <w:p w:rsidR="002B7583" w:rsidRPr="004152F8" w:rsidRDefault="00D05581" w:rsidP="002B7583">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&lt;EndNote&gt;&lt;Cite&gt;&lt;Author&gt;Povelones&lt;/Author&gt;&lt;Year&gt;2013&lt;/Year&gt;&lt;RecNum&gt;714&lt;/RecNum&gt;&lt;DisplayText&gt;[4]&lt;/DisplayText&gt;&lt;record&gt;&lt;rec-number&gt;714&lt;/rec-number&gt;&lt;foreign-keys&gt;&lt;key app="EN" db-id="e29t9fdvjfwpeves2r75eww1d92xfaa9ttx2" timestamp="1381148985"&gt;714&lt;/key&gt;&lt;/foreign-keys&gt;&lt;ref-type name="Journal Article"&gt;17&lt;/ref-type&gt;&lt;contributors&gt;&lt;authors&gt;&lt;author&gt;Povelones, M.&lt;/author&gt;&lt;author&gt;Bhagavatula, L.&lt;/author&gt;&lt;author&gt;Yassine, H.&lt;/author&gt;&lt;author&gt;Tan, L. A.&lt;/author&gt;&lt;author&gt;Upton, L. M.&lt;/author&gt;&lt;author&gt;Osta, M. A.&lt;/author&gt;&lt;author&gt;Christophides, G. K.&lt;/author&gt;&lt;/authors&gt;&lt;/contributors&gt;&lt;auth-address&gt;Department of Life Sciences, Imperial College London, London, United Kingdom.&lt;/auth-address&gt;&lt;titles&gt;&lt;title&gt;The CLIP-Domain Serine Protease Homolog SPCLIP1 Regulates Complement Recruitment to Microbial Surfaces in the Malaria Mosquito Anopheles gambiae&lt;/title&gt;&lt;secondary-title&gt;PLoS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pages&gt;e1003623&lt;/pages&gt;&lt;volume&gt;9&lt;/volume&gt;&lt;number&gt;9&lt;/number&gt;&lt;edition&gt;2013/09/17&lt;/edition&gt;&lt;dates&gt;&lt;year&gt;2013&lt;/year&gt;&lt;pub-dates&gt;&lt;date&gt;Sep&lt;/date&gt;&lt;/pub-dates&gt;&lt;/dates&gt;&lt;isbn&gt;1553-7374 (Electronic)&amp;#xD;1553-7366 (Linking)&lt;/isbn&gt;&lt;accession-num&gt;24039584&lt;/accession-num&gt;&lt;urls&gt;&lt;related-urls&gt;&lt;url&gt;http://www.ncbi.nlm.nih.gov/pubmed/24039584&lt;/url&gt;&lt;/related-urls&gt;&lt;/urls&gt;&lt;custom2&gt;3764210&lt;/custom2&gt;&lt;electronic-resource-num&gt;10.1371/journal.ppat.1003623&lt;/electronic-resource-num&gt;&lt;language&gt;eng&lt;/language&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[4]</w:t>
            </w:r>
            <w:r>
              <w:rPr>
                <w:rFonts w:ascii="Times New Roman" w:hAnsi="Times New Roman" w:cs="Times New Roman"/>
                <w:sz w:val="20"/>
                <w:szCs w:val="20"/>
              </w:rPr>
              <w:fldChar w:fldCharType="end"/>
            </w:r>
          </w:p>
        </w:tc>
      </w:tr>
      <w:tr w:rsidR="002B7583" w:rsidRPr="003C478F" w:rsidTr="002B7583">
        <w:tc>
          <w:tcPr>
            <w:tcW w:w="1530" w:type="dxa"/>
          </w:tcPr>
          <w:p w:rsidR="002B7583" w:rsidRDefault="002B7583" w:rsidP="002B7583">
            <w:pPr>
              <w:rPr>
                <w:rFonts w:ascii="Times New Roman" w:hAnsi="Times New Roman" w:cs="Times New Roman"/>
                <w:sz w:val="20"/>
                <w:szCs w:val="20"/>
              </w:rPr>
            </w:pPr>
            <w:r>
              <w:rPr>
                <w:rFonts w:ascii="Times New Roman" w:hAnsi="Times New Roman" w:cs="Times New Roman"/>
                <w:i/>
                <w:sz w:val="20"/>
                <w:szCs w:val="20"/>
              </w:rPr>
              <w:t>CLIPA7</w:t>
            </w:r>
          </w:p>
          <w:p w:rsidR="002B7583" w:rsidRPr="008528CD" w:rsidRDefault="002B7583" w:rsidP="002B7583">
            <w:pPr>
              <w:rPr>
                <w:rFonts w:ascii="Times New Roman" w:hAnsi="Times New Roman" w:cs="Times New Roman"/>
                <w:sz w:val="20"/>
                <w:szCs w:val="20"/>
              </w:rPr>
            </w:pPr>
            <w:r>
              <w:rPr>
                <w:rFonts w:ascii="Times New Roman" w:hAnsi="Times New Roman" w:cs="Times New Roman"/>
                <w:sz w:val="20"/>
                <w:szCs w:val="20"/>
              </w:rPr>
              <w:t>(AGAP011792)</w:t>
            </w:r>
          </w:p>
        </w:tc>
        <w:tc>
          <w:tcPr>
            <w:tcW w:w="7110" w:type="dxa"/>
          </w:tcPr>
          <w:p w:rsidR="002B7583" w:rsidRPr="00C7499B" w:rsidRDefault="002B7583" w:rsidP="002B7583">
            <w:pPr>
              <w:rPr>
                <w:rFonts w:ascii="Times New Roman" w:hAnsi="Times New Roman" w:cs="Times New Roman"/>
                <w:color w:val="000000" w:themeColor="text1"/>
                <w:sz w:val="20"/>
                <w:szCs w:val="20"/>
              </w:rPr>
            </w:pPr>
            <w:r w:rsidRPr="00C7499B">
              <w:rPr>
                <w:rFonts w:ascii="Times New Roman" w:hAnsi="Times New Roman" w:cs="Times New Roman"/>
                <w:color w:val="000000" w:themeColor="text1"/>
                <w:sz w:val="20"/>
                <w:szCs w:val="20"/>
              </w:rPr>
              <w:t>For: 5'-</w:t>
            </w:r>
            <w:r w:rsidRPr="00C7499B">
              <w:rPr>
                <w:rFonts w:ascii="Times New Roman" w:hAnsi="Times New Roman" w:cs="Times New Roman"/>
                <w:color w:val="000000" w:themeColor="text1"/>
                <w:sz w:val="20"/>
                <w:szCs w:val="20"/>
                <w:u w:val="single"/>
              </w:rPr>
              <w:t>TAATACGACTCACTATAGGG</w:t>
            </w:r>
            <w:r w:rsidRPr="00C7499B">
              <w:rPr>
                <w:rFonts w:ascii="Times New Roman" w:hAnsi="Times New Roman" w:cs="Times New Roman"/>
                <w:color w:val="000000" w:themeColor="text1"/>
                <w:sz w:val="20"/>
                <w:szCs w:val="20"/>
              </w:rPr>
              <w:t>GTGCTGGCAGTCCTGGAACT-3’</w:t>
            </w:r>
          </w:p>
          <w:p w:rsidR="002B7583" w:rsidRPr="004152F8" w:rsidRDefault="002B7583" w:rsidP="002B7583">
            <w:pPr>
              <w:rPr>
                <w:rFonts w:ascii="Times New Roman" w:hAnsi="Times New Roman" w:cs="Times New Roman"/>
                <w:sz w:val="20"/>
                <w:szCs w:val="20"/>
              </w:rPr>
            </w:pPr>
            <w:r w:rsidRPr="00C7499B">
              <w:rPr>
                <w:rFonts w:ascii="Times New Roman" w:hAnsi="Times New Roman" w:cs="Times New Roman"/>
                <w:color w:val="000000" w:themeColor="text1"/>
                <w:sz w:val="20"/>
                <w:szCs w:val="20"/>
              </w:rPr>
              <w:t>Rev: 5'-</w:t>
            </w:r>
            <w:r w:rsidRPr="00C7499B">
              <w:rPr>
                <w:rFonts w:ascii="Times New Roman" w:hAnsi="Times New Roman" w:cs="Times New Roman"/>
                <w:color w:val="000000" w:themeColor="text1"/>
                <w:sz w:val="20"/>
                <w:szCs w:val="20"/>
                <w:u w:val="single"/>
              </w:rPr>
              <w:t>TAATACGACTCACTATAGGG</w:t>
            </w:r>
            <w:r w:rsidRPr="00C7499B">
              <w:rPr>
                <w:rFonts w:ascii="Times New Roman" w:hAnsi="Times New Roman" w:cs="Times New Roman"/>
                <w:color w:val="000000" w:themeColor="text1"/>
                <w:sz w:val="20"/>
                <w:szCs w:val="20"/>
              </w:rPr>
              <w:t>CCACCACCTTGGTTATATCCA-3’</w:t>
            </w:r>
          </w:p>
        </w:tc>
        <w:tc>
          <w:tcPr>
            <w:tcW w:w="1165" w:type="dxa"/>
          </w:tcPr>
          <w:p w:rsidR="002B7583" w:rsidRPr="004152F8" w:rsidRDefault="002B7583" w:rsidP="002B7583">
            <w:pPr>
              <w:rPr>
                <w:rFonts w:ascii="Times New Roman" w:hAnsi="Times New Roman" w:cs="Times New Roman"/>
                <w:sz w:val="20"/>
                <w:szCs w:val="20"/>
              </w:rPr>
            </w:pPr>
          </w:p>
        </w:tc>
      </w:tr>
      <w:tr w:rsidR="002B7583" w:rsidRPr="003C478F" w:rsidTr="002B7583">
        <w:tc>
          <w:tcPr>
            <w:tcW w:w="1530" w:type="dxa"/>
          </w:tcPr>
          <w:p w:rsidR="002B7583" w:rsidRDefault="002B7583" w:rsidP="002B7583">
            <w:pPr>
              <w:rPr>
                <w:rFonts w:ascii="Times New Roman" w:hAnsi="Times New Roman" w:cs="Times New Roman"/>
                <w:sz w:val="20"/>
                <w:szCs w:val="20"/>
              </w:rPr>
            </w:pPr>
            <w:r>
              <w:rPr>
                <w:rFonts w:ascii="Times New Roman" w:hAnsi="Times New Roman" w:cs="Times New Roman"/>
                <w:i/>
                <w:sz w:val="20"/>
                <w:szCs w:val="20"/>
              </w:rPr>
              <w:t>CLIPA8</w:t>
            </w:r>
          </w:p>
          <w:p w:rsidR="002B7583" w:rsidRPr="0020739F" w:rsidRDefault="002B7583" w:rsidP="002B7583">
            <w:pPr>
              <w:rPr>
                <w:rFonts w:ascii="Times New Roman" w:hAnsi="Times New Roman" w:cs="Times New Roman"/>
                <w:sz w:val="20"/>
                <w:szCs w:val="20"/>
              </w:rPr>
            </w:pPr>
            <w:r>
              <w:rPr>
                <w:rFonts w:ascii="Times New Roman" w:hAnsi="Times New Roman" w:cs="Times New Roman"/>
                <w:sz w:val="20"/>
                <w:szCs w:val="20"/>
              </w:rPr>
              <w:t>(AGAP010731)</w:t>
            </w:r>
          </w:p>
        </w:tc>
        <w:tc>
          <w:tcPr>
            <w:tcW w:w="7110" w:type="dxa"/>
          </w:tcPr>
          <w:p w:rsidR="002B7583" w:rsidRPr="004152F8" w:rsidRDefault="002B7583" w:rsidP="002B7583">
            <w:pPr>
              <w:rPr>
                <w:rFonts w:ascii="Times New Roman" w:hAnsi="Times New Roman" w:cs="Times New Roman"/>
                <w:sz w:val="20"/>
                <w:szCs w:val="20"/>
              </w:rPr>
            </w:pPr>
            <w:r w:rsidRPr="004152F8">
              <w:rPr>
                <w:rFonts w:ascii="Times New Roman" w:hAnsi="Times New Roman" w:cs="Times New Roman"/>
                <w:sz w:val="20"/>
                <w:szCs w:val="20"/>
              </w:rPr>
              <w:t xml:space="preserve">For: 5'- </w:t>
            </w:r>
            <w:r w:rsidRPr="004152F8">
              <w:rPr>
                <w:rFonts w:ascii="Times New Roman" w:hAnsi="Times New Roman" w:cs="Times New Roman"/>
                <w:sz w:val="20"/>
                <w:szCs w:val="20"/>
                <w:u w:val="single"/>
              </w:rPr>
              <w:t>TAATACGACTCACTATAGGG</w:t>
            </w:r>
            <w:r w:rsidRPr="004152F8">
              <w:rPr>
                <w:rFonts w:ascii="Times New Roman" w:hAnsi="Times New Roman" w:cs="Times New Roman"/>
                <w:sz w:val="20"/>
                <w:szCs w:val="20"/>
              </w:rPr>
              <w:t>AACAACGAACCCGTAGAATATG-3'</w:t>
            </w:r>
          </w:p>
          <w:p w:rsidR="002B7583" w:rsidRPr="004152F8" w:rsidRDefault="002B7583" w:rsidP="002B7583">
            <w:pPr>
              <w:rPr>
                <w:rFonts w:ascii="Times New Roman" w:hAnsi="Times New Roman" w:cs="Times New Roman"/>
                <w:sz w:val="20"/>
                <w:szCs w:val="20"/>
              </w:rPr>
            </w:pPr>
            <w:r w:rsidRPr="004152F8">
              <w:rPr>
                <w:rFonts w:ascii="Times New Roman" w:hAnsi="Times New Roman" w:cs="Times New Roman"/>
                <w:sz w:val="20"/>
                <w:szCs w:val="20"/>
              </w:rPr>
              <w:t xml:space="preserve">Rev: 5'- </w:t>
            </w:r>
            <w:r w:rsidRPr="004152F8">
              <w:rPr>
                <w:rFonts w:ascii="Times New Roman" w:hAnsi="Times New Roman" w:cs="Times New Roman"/>
                <w:sz w:val="20"/>
                <w:szCs w:val="20"/>
                <w:u w:val="single"/>
              </w:rPr>
              <w:t>TAATACGACTCACTATAGGG</w:t>
            </w:r>
            <w:r w:rsidRPr="004152F8">
              <w:rPr>
                <w:rFonts w:ascii="Times New Roman" w:hAnsi="Times New Roman" w:cs="Times New Roman"/>
                <w:sz w:val="20"/>
                <w:szCs w:val="20"/>
              </w:rPr>
              <w:t>GGTTAGCGCCTCGATACC-3'</w:t>
            </w:r>
          </w:p>
        </w:tc>
        <w:tc>
          <w:tcPr>
            <w:tcW w:w="1165" w:type="dxa"/>
          </w:tcPr>
          <w:p w:rsidR="002B7583" w:rsidRPr="004152F8" w:rsidRDefault="00D05581" w:rsidP="002B7583">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&lt;EndNote&gt;&lt;Cite&gt;&lt;Author&gt;Schnitger&lt;/Author&gt;&lt;Year&gt;2007&lt;/Year&gt;&lt;RecNum&gt;304&lt;/RecNum&gt;&lt;DisplayText&gt;[5]&lt;/DisplayText&gt;&lt;record&gt;&lt;rec-number&gt;304&lt;/rec-number&gt;&lt;foreign-keys&gt;&lt;key app="EN" db-id="e29t9fdvjfwpeves2r75eww1d92xfaa9ttx2" timestamp="0"&gt;304&lt;/key&gt;&lt;/foreign-keys&gt;&lt;ref-type name="Journal Article"&gt;17&lt;/ref-type&gt;&lt;contributors&gt;&lt;authors&gt;&lt;author&gt;Schnitger, A. K.&lt;/author&gt;&lt;author&gt;Kafatos, F. C.&lt;/author&gt;&lt;author&gt;Osta, M. A.&lt;/author&gt;&lt;/authors&gt;&lt;/contributors&gt;&lt;auth-address&gt;Imperial College London, Division of Cell and Molecular Biology, Exhibition Road, London SW7 2AZ, United Kingdom.&lt;/auth-address&gt;&lt;titles&gt;&lt;title&gt;&lt;style face="normal" font="default" size="100%"&gt;The Melanization Reaction Is not Required for Survival of &lt;/style&gt;&lt;style face="italic" font="default" size="100%"&gt;Anopheles gambiae&lt;/style&gt;&lt;style face="normal" font="default" size="100%"&gt; Mosquitoes after bacterial Infections&lt;/style&gt;&lt;/title&gt;&lt;secondary-title&gt;J Biol Chem&lt;/secondary-title&gt;&lt;/titles&gt;&lt;periodical&gt;&lt;full-title&gt;Journal of Biological Chemistry&lt;/full-title&gt;&lt;abbr-1&gt;J. Biol. Chem.&lt;/abbr-1&gt;&lt;abbr-2&gt;J Biol Chem&lt;/abbr-2&gt;&lt;/periodical&gt;&lt;pages&gt;21884-8&lt;/pages&gt;&lt;volume&gt;282&lt;/volume&gt;&lt;number&gt;30&lt;/number&gt;&lt;dates&gt;&lt;year&gt;2007&lt;/year&gt;&lt;pub-dates&gt;&lt;date&gt;Jul 27&lt;/date&gt;&lt;/pub-dates&gt;&lt;/dates&gt;&lt;accession-num&gt;17537726&lt;/accession-num&gt;&lt;urls&gt;&lt;related-urls&gt;&lt;url&gt;http://www.ncbi.nlm.nih.gov/entrez/query.fcgi?cmd=Retrieve&amp;amp;db=PubMed&amp;amp;dopt=Citation&amp;amp;list_uids=17537726&lt;/url&gt;&lt;/related-urls&gt;&lt;/urls&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[5]</w:t>
            </w:r>
            <w:r>
              <w:rPr>
                <w:rFonts w:ascii="Times New Roman" w:hAnsi="Times New Roman" w:cs="Times New Roman"/>
                <w:sz w:val="20"/>
                <w:szCs w:val="20"/>
              </w:rPr>
              <w:fldChar w:fldCharType="end"/>
            </w:r>
          </w:p>
        </w:tc>
      </w:tr>
      <w:tr w:rsidR="002B7583" w:rsidRPr="003C478F" w:rsidTr="002B7583">
        <w:tc>
          <w:tcPr>
            <w:tcW w:w="1530" w:type="dxa"/>
          </w:tcPr>
          <w:p w:rsidR="002B7583" w:rsidRPr="00695A5C" w:rsidRDefault="002B7583" w:rsidP="002B7583">
            <w:pPr>
              <w:rPr>
                <w:rFonts w:ascii="Times New Roman" w:hAnsi="Times New Roman" w:cs="Times New Roman"/>
                <w:i/>
                <w:sz w:val="20"/>
                <w:szCs w:val="20"/>
              </w:rPr>
            </w:pPr>
            <w:r w:rsidRPr="00695A5C">
              <w:rPr>
                <w:rFonts w:ascii="Times New Roman" w:hAnsi="Times New Roman" w:cs="Times New Roman"/>
                <w:i/>
                <w:sz w:val="20"/>
                <w:szCs w:val="20"/>
              </w:rPr>
              <w:t>CLIPA28</w:t>
            </w:r>
          </w:p>
          <w:p w:rsidR="002B7583" w:rsidRPr="004152F8" w:rsidRDefault="002B7583" w:rsidP="002B7583">
            <w:pPr>
              <w:rPr>
                <w:rFonts w:ascii="Times New Roman" w:hAnsi="Times New Roman" w:cs="Times New Roman"/>
                <w:sz w:val="20"/>
                <w:szCs w:val="20"/>
              </w:rPr>
            </w:pPr>
            <w:r>
              <w:rPr>
                <w:rFonts w:ascii="Times New Roman" w:hAnsi="Times New Roman" w:cs="Times New Roman"/>
                <w:sz w:val="20"/>
                <w:szCs w:val="20"/>
              </w:rPr>
              <w:t>(AGAP010730)</w:t>
            </w:r>
          </w:p>
        </w:tc>
        <w:tc>
          <w:tcPr>
            <w:tcW w:w="7110" w:type="dxa"/>
          </w:tcPr>
          <w:p w:rsidR="002B7583" w:rsidRPr="0049534D" w:rsidRDefault="002B7583" w:rsidP="002B7583">
            <w:pPr>
              <w:rPr>
                <w:rFonts w:ascii="Times New Roman" w:hAnsi="Times New Roman" w:cs="Times New Roman"/>
                <w:sz w:val="20"/>
                <w:szCs w:val="20"/>
              </w:rPr>
            </w:pPr>
            <w:r w:rsidRPr="0049534D">
              <w:rPr>
                <w:rFonts w:ascii="Times New Roman" w:hAnsi="Times New Roman" w:cs="Times New Roman"/>
                <w:sz w:val="20"/>
                <w:szCs w:val="20"/>
              </w:rPr>
              <w:t>For: 5'-</w:t>
            </w:r>
            <w:r w:rsidRPr="0049534D">
              <w:rPr>
                <w:rFonts w:ascii="Times New Roman" w:hAnsi="Times New Roman" w:cs="Times New Roman"/>
                <w:sz w:val="20"/>
                <w:szCs w:val="20"/>
                <w:u w:val="single"/>
              </w:rPr>
              <w:t>TAATACGACTCACTATAGGG</w:t>
            </w:r>
            <w:r w:rsidRPr="0049534D">
              <w:rPr>
                <w:rFonts w:ascii="Times New Roman" w:hAnsi="Times New Roman" w:cs="Times New Roman"/>
                <w:sz w:val="20"/>
                <w:szCs w:val="20"/>
              </w:rPr>
              <w:t>AGACCACCAAGGAACCGTTCCCGCA GCAA-3'</w:t>
            </w:r>
          </w:p>
          <w:p w:rsidR="002B7583" w:rsidRPr="004152F8" w:rsidRDefault="002B7583" w:rsidP="002B7583">
            <w:pPr>
              <w:rPr>
                <w:rFonts w:ascii="Times New Roman" w:hAnsi="Times New Roman" w:cs="Times New Roman"/>
                <w:sz w:val="20"/>
                <w:szCs w:val="20"/>
              </w:rPr>
            </w:pPr>
            <w:r w:rsidRPr="0049534D">
              <w:rPr>
                <w:rFonts w:ascii="Times New Roman" w:hAnsi="Times New Roman" w:cs="Times New Roman"/>
                <w:sz w:val="20"/>
                <w:szCs w:val="20"/>
              </w:rPr>
              <w:t xml:space="preserve">Rev: 5'- </w:t>
            </w:r>
            <w:r w:rsidRPr="0049534D">
              <w:rPr>
                <w:rFonts w:ascii="Times New Roman" w:hAnsi="Times New Roman" w:cs="Times New Roman"/>
                <w:sz w:val="20"/>
                <w:szCs w:val="20"/>
                <w:u w:val="single"/>
              </w:rPr>
              <w:t>TAATACGACTCACTATAGGG</w:t>
            </w:r>
            <w:r w:rsidRPr="0049534D">
              <w:rPr>
                <w:rFonts w:ascii="Times New Roman" w:hAnsi="Times New Roman" w:cs="Times New Roman"/>
                <w:sz w:val="20"/>
                <w:szCs w:val="20"/>
              </w:rPr>
              <w:t>AGACCGCAACCGATGCCCCACGAT</w:t>
            </w:r>
            <w:r>
              <w:rPr>
                <w:rFonts w:ascii="Times New Roman" w:hAnsi="Times New Roman" w:cs="Times New Roman"/>
                <w:sz w:val="20"/>
                <w:szCs w:val="20"/>
              </w:rPr>
              <w:t xml:space="preserve"> </w:t>
            </w:r>
            <w:r w:rsidRPr="0049534D">
              <w:rPr>
                <w:rFonts w:ascii="Times New Roman" w:hAnsi="Times New Roman" w:cs="Times New Roman"/>
                <w:sz w:val="20"/>
                <w:szCs w:val="20"/>
              </w:rPr>
              <w:t>ACGAT</w:t>
            </w:r>
            <w:r>
              <w:rPr>
                <w:rFonts w:ascii="Times New Roman" w:hAnsi="Times New Roman" w:cs="Times New Roman"/>
                <w:sz w:val="20"/>
                <w:szCs w:val="20"/>
              </w:rPr>
              <w:t>-3'</w:t>
            </w:r>
          </w:p>
        </w:tc>
        <w:tc>
          <w:tcPr>
            <w:tcW w:w="1165" w:type="dxa"/>
          </w:tcPr>
          <w:p w:rsidR="002B7583" w:rsidRPr="009F127B" w:rsidRDefault="00D05581" w:rsidP="002B7583">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EN.CITE &lt;EndNote&gt;&lt;Cite&gt;&lt;Author&gt;El Moussawi&lt;/Author&gt;&lt;Year&gt;2019&lt;/Year&gt;&lt;RecNum&gt;1713&lt;/RecNum&gt;&lt;DisplayText&gt;[6]&lt;/DisplayText&gt;&lt;record&gt;&lt;rec-number&gt;1713&lt;/rec-number&gt;&lt;foreign-keys&gt;&lt;key app="EN" db-id="e29t9fdvjfwpeves2r75eww1d92xfaa9ttx2" timestamp="1575362628"&gt;1713&lt;/key&gt;&lt;/foreign-keys&gt;&lt;ref-type name="Journal Article"&gt;17&lt;/ref-type&gt;&lt;contributors&gt;&lt;authors&gt;&lt;author&gt;El Moussawi, L.&lt;/author&gt;&lt;author&gt;Nakhleh, J.&lt;/author&gt;&lt;author&gt;Kamareddine, L.&lt;/author&gt;&lt;author&gt;Osta, M. A.&lt;/author&gt;&lt;/authors&gt;&lt;/contributors&gt;&lt;auth-address&gt;Department of Biology, American University of Beirut, Beirut, Lebanon.&amp;#xD;Department of Biomedical Sciences, Qatar University, Doha, Qatar.&lt;/auth-address&gt;&lt;titles&gt;&lt;title&gt;The mosquito melanization response requires hierarchical activation of non-catalytic clip domain serine protease homologs&lt;/title&gt;&lt;secondary-title&gt;PLoS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pathogens&lt;/abbr-1&gt;&lt;/alt-periodical&gt;&lt;pages&gt;e1008194&lt;/pages&gt;&lt;volume&gt;15&lt;/volume&gt;&lt;number&gt;11&lt;/number&gt;&lt;edition&gt;2019/11/26&lt;/edition&gt;&lt;dates&gt;&lt;year&gt;2019&lt;/year&gt;&lt;pub-dates&gt;&lt;date&gt;Nov 25&lt;/date&gt;&lt;/pub-dates&gt;&lt;/dates&gt;&lt;isbn&gt;1553-7374 (Electronic)&amp;#xD;1553-7366 (Linking)&lt;/isbn&gt;&lt;accession-num&gt;31765430&lt;/accession-num&gt;&lt;urls&gt;&lt;related-urls&gt;&lt;url&gt;http://www.ncbi.nlm.nih.gov/pubmed/31765430&lt;/url&gt;&lt;/related-urls&gt;&lt;/urls&gt;&lt;electronic-resource-num&gt;10.1371/journal.ppat.1008194&lt;/electronic-resource-num&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[6]</w:t>
            </w:r>
            <w:r>
              <w:rPr>
                <w:rFonts w:ascii="Times New Roman" w:hAnsi="Times New Roman" w:cs="Times New Roman"/>
              </w:rPr>
              <w:fldChar w:fldCharType="end"/>
            </w:r>
          </w:p>
        </w:tc>
      </w:tr>
      <w:tr w:rsidR="002B7583" w:rsidRPr="003C478F" w:rsidTr="002B7583">
        <w:tc>
          <w:tcPr>
            <w:tcW w:w="1530" w:type="dxa"/>
          </w:tcPr>
          <w:p w:rsidR="002B7583" w:rsidRDefault="002B7583" w:rsidP="002B7583">
            <w:pPr>
              <w:rPr>
                <w:rFonts w:ascii="Times New Roman" w:hAnsi="Times New Roman" w:cs="Times New Roman"/>
                <w:i/>
                <w:sz w:val="20"/>
                <w:szCs w:val="20"/>
              </w:rPr>
            </w:pPr>
            <w:r w:rsidRPr="00A25DDA">
              <w:rPr>
                <w:rFonts w:ascii="Times New Roman" w:hAnsi="Times New Roman" w:cs="Times New Roman"/>
                <w:i/>
                <w:sz w:val="20"/>
                <w:szCs w:val="20"/>
              </w:rPr>
              <w:t>SRPN2</w:t>
            </w:r>
          </w:p>
          <w:p w:rsidR="002B7583" w:rsidRPr="001E1A07" w:rsidRDefault="002B7583" w:rsidP="002B7583">
            <w:pPr>
              <w:rPr>
                <w:rFonts w:ascii="Times New Roman" w:hAnsi="Times New Roman" w:cs="Times New Roman"/>
                <w:sz w:val="20"/>
                <w:szCs w:val="20"/>
              </w:rPr>
            </w:pPr>
            <w:r>
              <w:rPr>
                <w:rFonts w:ascii="Times New Roman" w:hAnsi="Times New Roman" w:cs="Times New Roman"/>
                <w:sz w:val="20"/>
                <w:szCs w:val="20"/>
              </w:rPr>
              <w:t>(AGAP006911)</w:t>
            </w:r>
          </w:p>
        </w:tc>
        <w:tc>
          <w:tcPr>
            <w:tcW w:w="7110" w:type="dxa"/>
          </w:tcPr>
          <w:p w:rsidR="002B7583" w:rsidRPr="00A25DDA" w:rsidRDefault="002B7583" w:rsidP="002B7583">
            <w:pPr>
              <w:rPr>
                <w:rFonts w:ascii="Times New Roman" w:hAnsi="Times New Roman" w:cs="Times New Roman"/>
                <w:sz w:val="20"/>
                <w:szCs w:val="20"/>
              </w:rPr>
            </w:pPr>
            <w:r w:rsidRPr="00A25DDA">
              <w:rPr>
                <w:rFonts w:ascii="Times New Roman" w:hAnsi="Times New Roman" w:cs="Times New Roman"/>
                <w:sz w:val="20"/>
                <w:szCs w:val="20"/>
              </w:rPr>
              <w:t xml:space="preserve">For: 5'- </w:t>
            </w:r>
            <w:r w:rsidRPr="00A25DDA">
              <w:rPr>
                <w:rFonts w:ascii="Times New Roman" w:hAnsi="Times New Roman" w:cs="Times New Roman"/>
                <w:sz w:val="20"/>
                <w:szCs w:val="20"/>
                <w:u w:val="single"/>
              </w:rPr>
              <w:t>TAATACGACTCACTATAGGG</w:t>
            </w:r>
            <w:r w:rsidRPr="00A25DDA">
              <w:rPr>
                <w:rFonts w:ascii="Times New Roman" w:hAnsi="Times New Roman" w:cs="Times New Roman"/>
                <w:sz w:val="20"/>
                <w:szCs w:val="20"/>
              </w:rPr>
              <w:t>CTGGTCAATGTGATCTACTT-3'</w:t>
            </w:r>
          </w:p>
          <w:p w:rsidR="002B7583" w:rsidRPr="00A25DDA" w:rsidRDefault="002B7583" w:rsidP="002B7583">
            <w:pPr>
              <w:rPr>
                <w:rFonts w:ascii="Times New Roman" w:hAnsi="Times New Roman" w:cs="Times New Roman"/>
                <w:sz w:val="20"/>
                <w:szCs w:val="20"/>
              </w:rPr>
            </w:pPr>
            <w:r w:rsidRPr="00A25DDA">
              <w:rPr>
                <w:rFonts w:ascii="Times New Roman" w:hAnsi="Times New Roman" w:cs="Times New Roman"/>
                <w:sz w:val="20"/>
                <w:szCs w:val="20"/>
              </w:rPr>
              <w:t>Rev: 5'-</w:t>
            </w:r>
            <w:r w:rsidRPr="00A25DDA">
              <w:rPr>
                <w:rFonts w:ascii="Times New Roman" w:hAnsi="Times New Roman" w:cs="Times New Roman"/>
                <w:sz w:val="20"/>
                <w:szCs w:val="20"/>
                <w:u w:val="single"/>
              </w:rPr>
              <w:t xml:space="preserve"> TAATACGACTCACTATAGGG</w:t>
            </w:r>
            <w:r w:rsidRPr="00A25DDA">
              <w:rPr>
                <w:rFonts w:ascii="Times New Roman" w:hAnsi="Times New Roman" w:cs="Times New Roman"/>
                <w:sz w:val="20"/>
                <w:szCs w:val="20"/>
              </w:rPr>
              <w:t>ATTGTTCCGAGGGTTTCAT-3'</w:t>
            </w:r>
          </w:p>
        </w:tc>
        <w:tc>
          <w:tcPr>
            <w:tcW w:w="1165" w:type="dxa"/>
          </w:tcPr>
          <w:p w:rsidR="002B7583" w:rsidRPr="003C478F" w:rsidRDefault="002B7583" w:rsidP="002B7583">
            <w:pPr>
              <w:rPr>
                <w:rFonts w:ascii="Times New Roman" w:hAnsi="Times New Roman" w:cs="Times New Roman"/>
              </w:rPr>
            </w:pPr>
          </w:p>
        </w:tc>
      </w:tr>
      <w:tr w:rsidR="002B7583" w:rsidRPr="003C478F" w:rsidTr="002B7583">
        <w:tc>
          <w:tcPr>
            <w:tcW w:w="1530" w:type="dxa"/>
          </w:tcPr>
          <w:p w:rsidR="002B7583" w:rsidRPr="00695A5C" w:rsidRDefault="002B7583" w:rsidP="002B7583">
            <w:pPr>
              <w:rPr>
                <w:rFonts w:ascii="Times New Roman" w:hAnsi="Times New Roman" w:cs="Times New Roman"/>
                <w:i/>
                <w:sz w:val="20"/>
                <w:szCs w:val="20"/>
              </w:rPr>
            </w:pPr>
            <w:r>
              <w:rPr>
                <w:rFonts w:ascii="Times New Roman" w:hAnsi="Times New Roman" w:cs="Times New Roman"/>
                <w:i/>
                <w:sz w:val="20"/>
                <w:szCs w:val="20"/>
              </w:rPr>
              <w:t>CLIPC9</w:t>
            </w:r>
          </w:p>
          <w:p w:rsidR="002B7583" w:rsidRPr="00DE6BB6" w:rsidRDefault="002B7583" w:rsidP="002B7583">
            <w:pPr>
              <w:rPr>
                <w:rFonts w:ascii="Times New Roman" w:hAnsi="Times New Roman" w:cs="Times New Roman"/>
                <w:sz w:val="20"/>
                <w:szCs w:val="20"/>
              </w:rPr>
            </w:pPr>
            <w:r>
              <w:rPr>
                <w:rFonts w:ascii="Times New Roman" w:hAnsi="Times New Roman" w:cs="Times New Roman"/>
                <w:sz w:val="20"/>
                <w:szCs w:val="20"/>
              </w:rPr>
              <w:t>(AGAP004719</w:t>
            </w:r>
            <w:r w:rsidRPr="00DE6BB6">
              <w:rPr>
                <w:rFonts w:ascii="Times New Roman" w:hAnsi="Times New Roman" w:cs="Times New Roman"/>
                <w:sz w:val="20"/>
                <w:szCs w:val="20"/>
              </w:rPr>
              <w:t>)</w:t>
            </w:r>
          </w:p>
        </w:tc>
        <w:tc>
          <w:tcPr>
            <w:tcW w:w="7110" w:type="dxa"/>
          </w:tcPr>
          <w:p w:rsidR="002B7583" w:rsidRPr="00EB69AD" w:rsidRDefault="002B7583" w:rsidP="002B7583">
            <w:pPr>
              <w:rPr>
                <w:rFonts w:ascii="Times New Roman" w:hAnsi="Times New Roman" w:cs="Times New Roman"/>
                <w:sz w:val="20"/>
                <w:szCs w:val="20"/>
              </w:rPr>
            </w:pPr>
            <w:r w:rsidRPr="00DE6BB6">
              <w:rPr>
                <w:rFonts w:ascii="Times New Roman" w:hAnsi="Times New Roman" w:cs="Times New Roman"/>
                <w:sz w:val="20"/>
                <w:szCs w:val="20"/>
              </w:rPr>
              <w:t>For: 5'-</w:t>
            </w:r>
            <w:r w:rsidRPr="00EB69AD">
              <w:rPr>
                <w:rFonts w:ascii="Times New Roman" w:hAnsi="Times New Roman" w:cs="Times New Roman"/>
                <w:sz w:val="20"/>
                <w:szCs w:val="20"/>
              </w:rPr>
              <w:t>T</w:t>
            </w:r>
            <w:r w:rsidRPr="00EB69AD">
              <w:rPr>
                <w:rFonts w:ascii="Times New Roman" w:hAnsi="Times New Roman" w:cs="Times New Roman"/>
                <w:sz w:val="20"/>
                <w:szCs w:val="20"/>
                <w:u w:val="single"/>
              </w:rPr>
              <w:t>AATACGACTCACTATAGGG</w:t>
            </w:r>
            <w:r w:rsidRPr="00EB69AD">
              <w:rPr>
                <w:rFonts w:ascii="Times New Roman" w:hAnsi="Times New Roman" w:cs="Times New Roman"/>
                <w:color w:val="000000"/>
                <w:sz w:val="20"/>
                <w:szCs w:val="20"/>
              </w:rPr>
              <w:t>GGTGCAGTAAGAAGGCCCAT</w:t>
            </w:r>
            <w:r w:rsidRPr="00EB69AD">
              <w:rPr>
                <w:rFonts w:ascii="Times New Roman" w:hAnsi="Times New Roman" w:cs="Times New Roman"/>
                <w:sz w:val="20"/>
                <w:szCs w:val="20"/>
              </w:rPr>
              <w:t xml:space="preserve"> -3'</w:t>
            </w:r>
          </w:p>
          <w:p w:rsidR="002B7583" w:rsidRPr="00A25DDA" w:rsidRDefault="002B7583" w:rsidP="002B7583">
            <w:pPr>
              <w:rPr>
                <w:rFonts w:ascii="Times New Roman" w:hAnsi="Times New Roman" w:cs="Times New Roman"/>
                <w:sz w:val="20"/>
                <w:szCs w:val="20"/>
              </w:rPr>
            </w:pPr>
            <w:r w:rsidRPr="00EB69AD">
              <w:rPr>
                <w:rFonts w:ascii="Times New Roman" w:hAnsi="Times New Roman" w:cs="Times New Roman"/>
                <w:sz w:val="20"/>
                <w:szCs w:val="20"/>
              </w:rPr>
              <w:t>Rev: 5'-</w:t>
            </w:r>
            <w:r w:rsidRPr="00EB69AD">
              <w:rPr>
                <w:rFonts w:ascii="Times New Roman" w:hAnsi="Times New Roman" w:cs="Times New Roman"/>
                <w:sz w:val="20"/>
                <w:szCs w:val="20"/>
                <w:u w:val="single"/>
              </w:rPr>
              <w:t>TAATACGACTCACTATAGGG</w:t>
            </w:r>
            <w:r w:rsidRPr="00EB69AD">
              <w:rPr>
                <w:rFonts w:ascii="Times New Roman" w:hAnsi="Times New Roman" w:cs="Times New Roman"/>
                <w:color w:val="000000"/>
                <w:sz w:val="20"/>
                <w:szCs w:val="20"/>
              </w:rPr>
              <w:t>ACTGCATGTCCAAGCAATCC</w:t>
            </w:r>
            <w:r w:rsidRPr="00EB69AD">
              <w:rPr>
                <w:rFonts w:ascii="Times New Roman" w:hAnsi="Times New Roman" w:cs="Times New Roman"/>
                <w:sz w:val="20"/>
                <w:szCs w:val="20"/>
              </w:rPr>
              <w:t xml:space="preserve"> -3'</w:t>
            </w:r>
          </w:p>
        </w:tc>
        <w:tc>
          <w:tcPr>
            <w:tcW w:w="1165" w:type="dxa"/>
          </w:tcPr>
          <w:p w:rsidR="002B7583" w:rsidRPr="003C478F" w:rsidRDefault="00D05581" w:rsidP="002B7583">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EN.CITE &lt;EndNote&gt;&lt;Cite&gt;&lt;Author&gt;Sousa&lt;/Author&gt;&lt;Year&gt;2020&lt;/Year&gt;&lt;RecNum&gt;1913&lt;/RecNum&gt;&lt;DisplayText&gt;[7]&lt;/DisplayText&gt;&lt;record&gt;&lt;rec-number&gt;1913&lt;/rec-number&gt;&lt;foreign-keys&gt;&lt;key app="EN" db-id="e29t9fdvjfwpeves2r75eww1d92xfaa9ttx2" timestamp="1607947653"&gt;1913&lt;/key&gt;&lt;/foreign-keys&gt;&lt;ref-type name="Journal Article"&gt;17&lt;/ref-type&gt;&lt;contributors&gt;&lt;authors&gt;&lt;author&gt;Sousa, G. L.&lt;/author&gt;&lt;author&gt;Bishnoi, R.&lt;/author&gt;&lt;author&gt;Baxter, R. H. G.&lt;/author&gt;&lt;author&gt;Povelones, M.&lt;/author&gt;&lt;/authors&gt;&lt;/contributors&gt;&lt;auth-address&gt;Department of Pathobiology, School of Veterinary Medicine, University of Pennsylvania, Philadelphia, Pennsylvania, United States of America.&amp;#xD;Department of Medical Genetics and Molecular Biochemistry, Lewis Katz School of Medicine, Temple University, Philadelphia, Pennsylvania, United States of America.&lt;/auth-address&gt;&lt;titles&gt;&lt;title&gt;The CLIP-domain serine protease CLIPC9 regulates melanization downstream of SPCLIP1, CLIPA8, and CLIPA28 in the malaria vector Anopheles gambiae&lt;/title&gt;&lt;secondary-title&gt;PLoS Pathog&lt;/secondary-title&gt;&lt;alt-title&gt;PLoS pathogens&lt;/alt-title&gt;&lt;/titles&gt;&lt;periodical&gt;&lt;full-title&gt;PLoS Pathog&lt;/full-title&gt;&lt;abbr-1&gt;PLoS pathogens&lt;/abbr-1&gt;&lt;/periodical&gt;&lt;alt-periodical&gt;&lt;full-title&gt;PLoS Pathog&lt;/full-title&gt;&lt;abbr-1&gt;PLoS pathogens&lt;/abbr-1&gt;&lt;/alt-periodical&gt;&lt;pages&gt;e1008985&lt;/pages&gt;&lt;volume&gt;16&lt;/volume&gt;&lt;number&gt;10&lt;/number&gt;&lt;edition&gt;2020/10/13&lt;/edition&gt;&lt;dates&gt;&lt;year&gt;2020&lt;/year&gt;&lt;pub-dates&gt;&lt;date&gt;Oct&lt;/date&gt;&lt;/pub-dates&gt;&lt;/dates&gt;&lt;isbn&gt;1553-7374 (Electronic)&amp;#xD;1553-7366 (Linking)&lt;/isbn&gt;&lt;accession-num&gt;33045027&lt;/accession-num&gt;&lt;work-type&gt;Research Support, N.I.H., Extramural&lt;/work-type&gt;&lt;urls&gt;&lt;related-urls&gt;&lt;url&gt;http://www.ncbi.nlm.nih.gov/pubmed/33045027&lt;/url&gt;&lt;/related-urls&gt;&lt;/urls&gt;&lt;custom2&gt;7580898&lt;/custom2&gt;&lt;electronic-resource-num&gt;10.1371/journal.ppat.1008985&lt;/electronic-resource-num&gt;&lt;language&gt;eng&lt;/language&gt;&lt;/record&gt;&lt;/Cite&gt;&lt;/EndNote&gt;</w:instrText>
            </w:r>
            <w:r>
              <w:rPr>
                <w:rFonts w:ascii="Times New Roman" w:hAnsi="Times New Roman" w:cs="Times New Roman"/>
              </w:rPr>
              <w:fldChar w:fldCharType="separate"/>
            </w:r>
            <w:r>
              <w:rPr>
                <w:rFonts w:ascii="Times New Roman" w:hAnsi="Times New Roman" w:cs="Times New Roman"/>
                <w:noProof/>
              </w:rPr>
              <w:t>[7]</w:t>
            </w:r>
            <w:r>
              <w:rPr>
                <w:rFonts w:ascii="Times New Roman" w:hAnsi="Times New Roman" w:cs="Times New Roman"/>
              </w:rPr>
              <w:fldChar w:fldCharType="end"/>
            </w:r>
          </w:p>
        </w:tc>
      </w:tr>
      <w:tr w:rsidR="002B7583" w:rsidRPr="0020739F" w:rsidTr="002B7583">
        <w:tc>
          <w:tcPr>
            <w:tcW w:w="1530" w:type="dxa"/>
          </w:tcPr>
          <w:p w:rsidR="002B7583" w:rsidRPr="00770180" w:rsidRDefault="002B7583" w:rsidP="002B7583">
            <w:pPr>
              <w:rPr>
                <w:rFonts w:ascii="Times New Roman" w:hAnsi="Times New Roman" w:cs="Times New Roman"/>
                <w:i/>
                <w:sz w:val="20"/>
                <w:szCs w:val="20"/>
              </w:rPr>
            </w:pPr>
            <w:r w:rsidRPr="00770180">
              <w:rPr>
                <w:rFonts w:ascii="Times New Roman" w:hAnsi="Times New Roman" w:cs="Times New Roman"/>
                <w:i/>
                <w:sz w:val="20"/>
                <w:szCs w:val="20"/>
              </w:rPr>
              <w:t>Rel1</w:t>
            </w:r>
          </w:p>
          <w:p w:rsidR="002B7583" w:rsidRPr="0020739F" w:rsidRDefault="002B7583" w:rsidP="002B7583">
            <w:pPr>
              <w:rPr>
                <w:rFonts w:ascii="Times New Roman" w:hAnsi="Times New Roman" w:cs="Times New Roman"/>
                <w:sz w:val="20"/>
                <w:szCs w:val="20"/>
              </w:rPr>
            </w:pPr>
            <w:r>
              <w:rPr>
                <w:rFonts w:ascii="Times New Roman" w:hAnsi="Times New Roman" w:cs="Times New Roman"/>
                <w:sz w:val="20"/>
                <w:szCs w:val="20"/>
              </w:rPr>
              <w:t>(AGAP006747)</w:t>
            </w:r>
          </w:p>
        </w:tc>
        <w:tc>
          <w:tcPr>
            <w:tcW w:w="7110" w:type="dxa"/>
          </w:tcPr>
          <w:p w:rsidR="002B7583" w:rsidRPr="00787474" w:rsidRDefault="002B7583" w:rsidP="002B7583">
            <w:pPr>
              <w:pStyle w:val="HTMLPreformatted"/>
              <w:spacing w:before="0" w:beforeAutospacing="0" w:after="0" w:afterAutospacing="0"/>
              <w:rPr>
                <w:rFonts w:ascii="Times New Roman" w:hAnsi="Times New Roman" w:cs="Times New Roman"/>
              </w:rPr>
            </w:pPr>
            <w:r w:rsidRPr="00787474">
              <w:rPr>
                <w:rFonts w:ascii="Times New Roman" w:hAnsi="Times New Roman" w:cs="Times New Roman"/>
              </w:rPr>
              <w:t>For : 5'-</w:t>
            </w:r>
            <w:r w:rsidRPr="00787474">
              <w:rPr>
                <w:rFonts w:ascii="Times New Roman" w:hAnsi="Times New Roman" w:cs="Times New Roman"/>
                <w:u w:val="single"/>
              </w:rPr>
              <w:t>TAATACGACTCACTATAGGGAGA</w:t>
            </w:r>
            <w:r w:rsidRPr="00787474">
              <w:rPr>
                <w:rFonts w:ascii="Times New Roman" w:eastAsia="Times New Roman" w:hAnsi="Times New Roman" w:cs="Times New Roman"/>
              </w:rPr>
              <w:t>ATCAACAGCACGACGATGAG-</w:t>
            </w:r>
            <w:r w:rsidRPr="00787474">
              <w:rPr>
                <w:rFonts w:ascii="Times New Roman" w:hAnsi="Times New Roman" w:cs="Times New Roman"/>
              </w:rPr>
              <w:t>3'</w:t>
            </w:r>
          </w:p>
          <w:p w:rsidR="002B7583" w:rsidRPr="00787474" w:rsidRDefault="002B7583" w:rsidP="002B7583">
            <w:pPr>
              <w:pStyle w:val="HTMLPreformatted"/>
              <w:spacing w:before="0" w:beforeAutospacing="0" w:after="0" w:afterAutospacing="0"/>
              <w:rPr>
                <w:rFonts w:ascii="Times New Roman" w:hAnsi="Times New Roman" w:cs="Times New Roman"/>
              </w:rPr>
            </w:pPr>
            <w:r w:rsidRPr="00787474">
              <w:rPr>
                <w:rFonts w:ascii="Times New Roman" w:hAnsi="Times New Roman" w:cs="Times New Roman"/>
              </w:rPr>
              <w:t>Rev : 5'-</w:t>
            </w:r>
            <w:r w:rsidRPr="00787474">
              <w:rPr>
                <w:rFonts w:ascii="Times New Roman" w:hAnsi="Times New Roman" w:cs="Times New Roman"/>
                <w:u w:val="single"/>
              </w:rPr>
              <w:t>TAATACGACTCACTATAGGGAGA</w:t>
            </w:r>
            <w:r w:rsidRPr="00787474">
              <w:rPr>
                <w:rFonts w:ascii="Times New Roman" w:hAnsi="Times New Roman" w:cs="Times New Roman"/>
              </w:rPr>
              <w:t>TCGAAAAAGCGCACCTTAATT-3'</w:t>
            </w:r>
          </w:p>
        </w:tc>
        <w:tc>
          <w:tcPr>
            <w:tcW w:w="1165" w:type="dxa"/>
          </w:tcPr>
          <w:p w:rsidR="002B7583" w:rsidRPr="006D33AB" w:rsidRDefault="00D05581" w:rsidP="002B7583">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&lt;EndNote&gt;&lt;Cite&gt;&lt;Author&gt;Kamareddine&lt;/Author&gt;&lt;Year&gt;2016&lt;/Year&gt;&lt;RecNum&gt;1150&lt;/RecNum&gt;&lt;DisplayText&gt;[8]&lt;/DisplayText&gt;&lt;record&gt;&lt;rec-number&gt;1150&lt;/rec-number&gt;&lt;foreign-keys&gt;&lt;key app="EN" db-id="e29t9fdvjfwpeves2r75eww1d92xfaa9ttx2" timestamp="1462441007"&gt;1150&lt;/key&gt;&lt;/foreign-keys&gt;&lt;ref-type name="Journal Article"&gt;17&lt;/ref-type&gt;&lt;contributors&gt;&lt;authors&gt;&lt;author&gt;Kamareddine, L.&lt;/author&gt;&lt;author&gt;Nakhleh, J.&lt;/author&gt;&lt;author&gt;Osta, M. A.&lt;/author&gt;&lt;/authors&gt;&lt;/contributors&gt;&lt;auth-address&gt;Department of Biology, American University of Beirut, Beirut, Lebanon.&lt;/auth-address&gt;&lt;titles&gt;&lt;title&gt;Functional Interaction between Apolipophorins and Complement Regulate the Mosquito Immune Response to Systemic Infections&lt;/title&gt;&lt;secondary-title&gt;J Innate Immun&lt;/secondary-title&gt;&lt;alt-title&gt;Journal of innate immunity&lt;/alt-title&gt;&lt;/titles&gt;&lt;periodical&gt;&lt;full-title&gt;J Innate Immun&lt;/full-title&gt;&lt;abbr-1&gt;Journal of innate immunity&lt;/abbr-1&gt;&lt;/periodical&gt;&lt;alt-periodical&gt;&lt;full-title&gt;J Innate Immun&lt;/full-title&gt;&lt;abbr-1&gt;Journal of innate immunity&lt;/abbr-1&gt;&lt;/alt-periodical&gt;&lt;pages&gt;314-26&lt;/pages&gt;&lt;volume&gt;8&lt;/volume&gt;&lt;number&gt;3&lt;/number&gt;&lt;edition&gt;2016/03/08&lt;/edition&gt;&lt;dates&gt;&lt;year&gt;2016&lt;/year&gt;&lt;/dates&gt;&lt;isbn&gt;1662-8128 (Electronic)&amp;#xD;1662-811X (Linking)&lt;/isbn&gt;&lt;accession-num&gt;26950600&lt;/accession-num&gt;&lt;urls&gt;&lt;related-urls&gt;&lt;url&gt;http://www.ncbi.nlm.nih.gov/pubmed/26950600&lt;/url&gt;&lt;/related-urls&gt;&lt;/urls&gt;&lt;electronic-resource-num&gt;10.1159/000443883&lt;/electronic-resource-num&gt;&lt;language&gt;eng&lt;/language&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[8]</w:t>
            </w:r>
            <w:r>
              <w:rPr>
                <w:rFonts w:ascii="Times New Roman" w:hAnsi="Times New Roman" w:cs="Times New Roman"/>
                <w:sz w:val="20"/>
                <w:szCs w:val="20"/>
              </w:rPr>
              <w:fldChar w:fldCharType="end"/>
            </w:r>
          </w:p>
        </w:tc>
      </w:tr>
    </w:tbl>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FA615A" w:rsidRDefault="00FA615A"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9B37F8" w:rsidRDefault="009B37F8" w:rsidP="000F3FF7">
      <w:pPr>
        <w:rPr>
          <w:rFonts w:ascii="Times New Roman" w:hAnsi="Times New Roman" w:cs="Times New Roman"/>
          <w:b/>
        </w:rPr>
      </w:pPr>
    </w:p>
    <w:p w:rsidR="003B44C4" w:rsidRDefault="003B44C4" w:rsidP="000F3FF7">
      <w:pPr>
        <w:rPr>
          <w:rFonts w:ascii="Times New Roman" w:hAnsi="Times New Roman" w:cs="Times New Roman"/>
          <w:b/>
        </w:rPr>
      </w:pPr>
    </w:p>
    <w:p w:rsidR="002B7583" w:rsidRDefault="002B7583" w:rsidP="000F3FF7">
      <w:pPr>
        <w:rPr>
          <w:rFonts w:ascii="Times New Roman" w:hAnsi="Times New Roman" w:cs="Times New Roman"/>
          <w:b/>
        </w:rPr>
      </w:pPr>
    </w:p>
    <w:p w:rsidR="002B7583" w:rsidRDefault="002B7583" w:rsidP="000F3FF7">
      <w:pPr>
        <w:rPr>
          <w:rFonts w:ascii="Times New Roman" w:hAnsi="Times New Roman" w:cs="Times New Roman"/>
          <w:b/>
        </w:rPr>
      </w:pPr>
    </w:p>
    <w:p w:rsidR="002B7583" w:rsidRDefault="002B7583" w:rsidP="000F3FF7">
      <w:pPr>
        <w:rPr>
          <w:rFonts w:ascii="Times New Roman" w:hAnsi="Times New Roman" w:cs="Times New Roman"/>
          <w:b/>
        </w:rPr>
      </w:pPr>
    </w:p>
    <w:tbl>
      <w:tblPr>
        <w:tblW w:w="11250" w:type="dxa"/>
        <w:tblInd w:w="-180" w:type="dxa"/>
        <w:tblLayout w:type="fixed"/>
        <w:tblLook w:val="04A0" w:firstRow="1" w:lastRow="0" w:firstColumn="1" w:lastColumn="0" w:noHBand="0" w:noVBand="1"/>
      </w:tblPr>
      <w:tblGrid>
        <w:gridCol w:w="450"/>
        <w:gridCol w:w="720"/>
        <w:gridCol w:w="990"/>
        <w:gridCol w:w="810"/>
        <w:gridCol w:w="1080"/>
        <w:gridCol w:w="766"/>
        <w:gridCol w:w="1034"/>
        <w:gridCol w:w="810"/>
        <w:gridCol w:w="990"/>
        <w:gridCol w:w="810"/>
        <w:gridCol w:w="990"/>
        <w:gridCol w:w="810"/>
        <w:gridCol w:w="990"/>
      </w:tblGrid>
      <w:tr w:rsidR="003B44C4" w:rsidRPr="003B44C4" w:rsidTr="001F0C7F">
        <w:trPr>
          <w:trHeight w:val="320"/>
        </w:trPr>
        <w:tc>
          <w:tcPr>
            <w:tcW w:w="45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rPr>
            </w:pPr>
          </w:p>
        </w:tc>
        <w:tc>
          <w:tcPr>
            <w:tcW w:w="9000" w:type="dxa"/>
            <w:gridSpan w:val="10"/>
            <w:tcBorders>
              <w:top w:val="nil"/>
              <w:left w:val="nil"/>
              <w:bottom w:val="nil"/>
              <w:right w:val="nil"/>
            </w:tcBorders>
            <w:shd w:val="clear" w:color="auto" w:fill="auto"/>
            <w:noWrap/>
            <w:vAlign w:val="center"/>
            <w:hideMark/>
          </w:tcPr>
          <w:p w:rsidR="003B44C4" w:rsidRPr="003B44C4" w:rsidRDefault="003B44C4" w:rsidP="003B44C4">
            <w:pPr>
              <w:rPr>
                <w:rFonts w:ascii="Calibri" w:eastAsia="Times New Roman" w:hAnsi="Calibri" w:cs="Calibri"/>
                <w:b/>
                <w:bCs/>
                <w:color w:val="000000"/>
                <w:sz w:val="20"/>
                <w:szCs w:val="20"/>
              </w:rPr>
            </w:pPr>
            <w:r w:rsidRPr="003B44C4">
              <w:rPr>
                <w:rFonts w:ascii="Calibri" w:eastAsia="Times New Roman" w:hAnsi="Calibri" w:cs="Calibri"/>
                <w:b/>
                <w:bCs/>
                <w:color w:val="000000"/>
                <w:sz w:val="20"/>
                <w:szCs w:val="20"/>
              </w:rPr>
              <w:t>Online supplementary Table 2: Parasite counts in the indicated genotypes (Pooled trials 1, 2 and 3)</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3B44C4" w:rsidRPr="003B44C4" w:rsidTr="001F0C7F">
        <w:trPr>
          <w:trHeight w:val="300"/>
        </w:trPr>
        <w:tc>
          <w:tcPr>
            <w:tcW w:w="450" w:type="dxa"/>
            <w:vMerge w:val="restart"/>
            <w:tcBorders>
              <w:top w:val="single" w:sz="4" w:space="0" w:color="auto"/>
              <w:left w:val="single" w:sz="4" w:space="0" w:color="auto"/>
              <w:bottom w:val="single" w:sz="4" w:space="0" w:color="auto"/>
              <w:right w:val="nil"/>
            </w:tcBorders>
            <w:shd w:val="clear" w:color="auto" w:fill="auto"/>
            <w:vAlign w:val="center"/>
            <w:hideMark/>
          </w:tcPr>
          <w:p w:rsidR="003B44C4" w:rsidRPr="003B44C4" w:rsidRDefault="003B44C4" w:rsidP="003B44C4">
            <w:pPr>
              <w:rPr>
                <w:rFonts w:ascii="Calibri" w:eastAsia="Times New Roman" w:hAnsi="Calibri" w:cs="Calibri"/>
                <w:color w:val="000000"/>
                <w:sz w:val="20"/>
                <w:szCs w:val="20"/>
              </w:rPr>
            </w:pPr>
            <w:r w:rsidRPr="001F0C7F">
              <w:rPr>
                <w:rFonts w:ascii="Calibri" w:eastAsia="Times New Roman" w:hAnsi="Calibri" w:cs="Calibri"/>
                <w:color w:val="000000"/>
                <w:sz w:val="18"/>
                <w:szCs w:val="18"/>
              </w:rPr>
              <w:t>Gut</w:t>
            </w:r>
            <w:r w:rsidRPr="003B44C4">
              <w:rPr>
                <w:rFonts w:ascii="Calibri" w:eastAsia="Times New Roman" w:hAnsi="Calibri" w:cs="Calibri"/>
                <w:color w:val="000000"/>
                <w:sz w:val="20"/>
                <w:szCs w:val="20"/>
              </w:rPr>
              <w:t xml:space="preserve"> #</w:t>
            </w:r>
          </w:p>
        </w:tc>
        <w:tc>
          <w:tcPr>
            <w:tcW w:w="171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3B44C4" w:rsidRPr="003B44C4" w:rsidRDefault="003B44C4" w:rsidP="003B44C4">
            <w:pPr>
              <w:jc w:val="center"/>
              <w:rPr>
                <w:rFonts w:ascii="Calibri" w:eastAsia="Times New Roman" w:hAnsi="Calibri" w:cs="Calibri"/>
                <w:b/>
                <w:bCs/>
                <w:color w:val="000000"/>
                <w:sz w:val="20"/>
                <w:szCs w:val="20"/>
              </w:rPr>
            </w:pPr>
            <w:r w:rsidRPr="003B44C4">
              <w:rPr>
                <w:rFonts w:ascii="Calibri" w:eastAsia="Times New Roman" w:hAnsi="Calibri" w:cs="Calibri"/>
                <w:b/>
                <w:bCs/>
                <w:color w:val="000000"/>
                <w:sz w:val="20"/>
                <w:szCs w:val="20"/>
              </w:rPr>
              <w:t>LacZ</w:t>
            </w:r>
          </w:p>
        </w:tc>
        <w:tc>
          <w:tcPr>
            <w:tcW w:w="1890" w:type="dxa"/>
            <w:gridSpan w:val="2"/>
            <w:tcBorders>
              <w:top w:val="single" w:sz="8" w:space="0" w:color="auto"/>
              <w:left w:val="nil"/>
              <w:bottom w:val="single" w:sz="4" w:space="0" w:color="auto"/>
              <w:right w:val="single" w:sz="8" w:space="0" w:color="000000"/>
            </w:tcBorders>
            <w:shd w:val="clear" w:color="000000" w:fill="D9D9D9"/>
            <w:noWrap/>
            <w:vAlign w:val="bottom"/>
            <w:hideMark/>
          </w:tcPr>
          <w:p w:rsidR="003B44C4" w:rsidRPr="003B44C4" w:rsidRDefault="003B44C4" w:rsidP="003B44C4">
            <w:pPr>
              <w:jc w:val="center"/>
              <w:rPr>
                <w:rFonts w:ascii="Calibri" w:eastAsia="Times New Roman" w:hAnsi="Calibri" w:cs="Calibri"/>
                <w:b/>
                <w:bCs/>
                <w:color w:val="000000"/>
                <w:sz w:val="20"/>
                <w:szCs w:val="20"/>
              </w:rPr>
            </w:pPr>
            <w:r w:rsidRPr="003B44C4">
              <w:rPr>
                <w:rFonts w:ascii="Calibri" w:eastAsia="Times New Roman" w:hAnsi="Calibri" w:cs="Calibri"/>
                <w:b/>
                <w:bCs/>
                <w:color w:val="000000"/>
                <w:sz w:val="20"/>
                <w:szCs w:val="20"/>
              </w:rPr>
              <w:t>CLIPA7 kd</w:t>
            </w:r>
          </w:p>
        </w:tc>
        <w:tc>
          <w:tcPr>
            <w:tcW w:w="1800" w:type="dxa"/>
            <w:gridSpan w:val="2"/>
            <w:tcBorders>
              <w:top w:val="single" w:sz="8" w:space="0" w:color="auto"/>
              <w:left w:val="nil"/>
              <w:bottom w:val="single" w:sz="4" w:space="0" w:color="auto"/>
              <w:right w:val="single" w:sz="8" w:space="0" w:color="000000"/>
            </w:tcBorders>
            <w:shd w:val="clear" w:color="000000" w:fill="D9D9D9"/>
            <w:noWrap/>
            <w:vAlign w:val="bottom"/>
            <w:hideMark/>
          </w:tcPr>
          <w:p w:rsidR="003B44C4" w:rsidRPr="003B44C4" w:rsidRDefault="003B44C4" w:rsidP="003B44C4">
            <w:pPr>
              <w:jc w:val="center"/>
              <w:rPr>
                <w:rFonts w:ascii="Calibri" w:eastAsia="Times New Roman" w:hAnsi="Calibri" w:cs="Calibri"/>
                <w:b/>
                <w:bCs/>
                <w:color w:val="000000"/>
                <w:sz w:val="20"/>
                <w:szCs w:val="20"/>
              </w:rPr>
            </w:pPr>
            <w:r w:rsidRPr="003B44C4">
              <w:rPr>
                <w:rFonts w:ascii="Calibri" w:eastAsia="Times New Roman" w:hAnsi="Calibri" w:cs="Calibri"/>
                <w:b/>
                <w:bCs/>
                <w:color w:val="000000"/>
                <w:sz w:val="20"/>
                <w:szCs w:val="20"/>
              </w:rPr>
              <w:t>TEP1 kd</w:t>
            </w:r>
          </w:p>
        </w:tc>
        <w:tc>
          <w:tcPr>
            <w:tcW w:w="1800" w:type="dxa"/>
            <w:gridSpan w:val="2"/>
            <w:tcBorders>
              <w:top w:val="single" w:sz="8" w:space="0" w:color="auto"/>
              <w:left w:val="nil"/>
              <w:bottom w:val="single" w:sz="4" w:space="0" w:color="auto"/>
              <w:right w:val="single" w:sz="4" w:space="0" w:color="auto"/>
            </w:tcBorders>
            <w:shd w:val="clear" w:color="000000" w:fill="D9D9D9"/>
            <w:noWrap/>
            <w:vAlign w:val="bottom"/>
            <w:hideMark/>
          </w:tcPr>
          <w:p w:rsidR="003B44C4" w:rsidRPr="003B44C4" w:rsidRDefault="003B44C4" w:rsidP="003B44C4">
            <w:pPr>
              <w:jc w:val="center"/>
              <w:rPr>
                <w:rFonts w:ascii="Calibri" w:eastAsia="Times New Roman" w:hAnsi="Calibri" w:cs="Calibri"/>
                <w:b/>
                <w:bCs/>
                <w:color w:val="000000"/>
                <w:sz w:val="20"/>
                <w:szCs w:val="20"/>
              </w:rPr>
            </w:pPr>
            <w:r w:rsidRPr="003B44C4">
              <w:rPr>
                <w:rFonts w:ascii="Calibri" w:eastAsia="Times New Roman" w:hAnsi="Calibri" w:cs="Calibri"/>
                <w:b/>
                <w:bCs/>
                <w:color w:val="000000"/>
                <w:sz w:val="20"/>
                <w:szCs w:val="20"/>
              </w:rPr>
              <w:t>CTL4 kd</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rsidR="003B44C4" w:rsidRPr="003B44C4" w:rsidRDefault="003B44C4" w:rsidP="003B44C4">
            <w:pPr>
              <w:jc w:val="center"/>
              <w:rPr>
                <w:rFonts w:ascii="Calibri" w:eastAsia="Times New Roman" w:hAnsi="Calibri" w:cs="Calibri"/>
                <w:b/>
                <w:bCs/>
                <w:color w:val="000000"/>
                <w:sz w:val="20"/>
                <w:szCs w:val="20"/>
              </w:rPr>
            </w:pPr>
            <w:r w:rsidRPr="003B44C4">
              <w:rPr>
                <w:rFonts w:ascii="Calibri" w:eastAsia="Times New Roman" w:hAnsi="Calibri" w:cs="Calibri"/>
                <w:b/>
                <w:bCs/>
                <w:color w:val="000000"/>
                <w:sz w:val="20"/>
                <w:szCs w:val="20"/>
              </w:rPr>
              <w:t>CLIPA7/TEP1 dkd</w:t>
            </w:r>
          </w:p>
        </w:tc>
        <w:tc>
          <w:tcPr>
            <w:tcW w:w="1800" w:type="dxa"/>
            <w:gridSpan w:val="2"/>
            <w:tcBorders>
              <w:top w:val="single" w:sz="8" w:space="0" w:color="auto"/>
              <w:left w:val="nil"/>
              <w:bottom w:val="single" w:sz="4" w:space="0" w:color="auto"/>
              <w:right w:val="single" w:sz="8" w:space="0" w:color="000000"/>
            </w:tcBorders>
            <w:shd w:val="clear" w:color="000000" w:fill="D9D9D9"/>
            <w:noWrap/>
            <w:vAlign w:val="bottom"/>
            <w:hideMark/>
          </w:tcPr>
          <w:p w:rsidR="003B44C4" w:rsidRPr="003B44C4" w:rsidRDefault="003B44C4" w:rsidP="003B44C4">
            <w:pPr>
              <w:jc w:val="center"/>
              <w:rPr>
                <w:rFonts w:ascii="Calibri" w:eastAsia="Times New Roman" w:hAnsi="Calibri" w:cs="Calibri"/>
                <w:b/>
                <w:bCs/>
                <w:color w:val="000000"/>
                <w:sz w:val="20"/>
                <w:szCs w:val="20"/>
              </w:rPr>
            </w:pPr>
            <w:r w:rsidRPr="003B44C4">
              <w:rPr>
                <w:rFonts w:ascii="Calibri" w:eastAsia="Times New Roman" w:hAnsi="Calibri" w:cs="Calibri"/>
                <w:b/>
                <w:bCs/>
                <w:color w:val="000000"/>
                <w:sz w:val="20"/>
                <w:szCs w:val="20"/>
              </w:rPr>
              <w:t>CLIPA7/CTL4 dkd</w:t>
            </w:r>
          </w:p>
        </w:tc>
      </w:tr>
      <w:tr w:rsidR="001F0C7F" w:rsidRPr="003B44C4" w:rsidTr="001F0C7F">
        <w:trPr>
          <w:trHeight w:val="660"/>
        </w:trPr>
        <w:tc>
          <w:tcPr>
            <w:tcW w:w="450" w:type="dxa"/>
            <w:vMerge/>
            <w:tcBorders>
              <w:top w:val="single" w:sz="4" w:space="0" w:color="auto"/>
              <w:left w:val="single" w:sz="4" w:space="0" w:color="auto"/>
              <w:bottom w:val="single" w:sz="4" w:space="0" w:color="auto"/>
              <w:right w:val="nil"/>
            </w:tcBorders>
            <w:vAlign w:val="center"/>
            <w:hideMark/>
          </w:tcPr>
          <w:p w:rsidR="003B44C4" w:rsidRPr="003B44C4" w:rsidRDefault="003B44C4" w:rsidP="003B44C4">
            <w:pPr>
              <w:rPr>
                <w:rFonts w:ascii="Calibri" w:eastAsia="Times New Roman" w:hAnsi="Calibri" w:cs="Calibri"/>
                <w:color w:val="000000"/>
                <w:sz w:val="20"/>
                <w:szCs w:val="20"/>
              </w:rPr>
            </w:pPr>
          </w:p>
        </w:tc>
        <w:tc>
          <w:tcPr>
            <w:tcW w:w="720" w:type="dxa"/>
            <w:tcBorders>
              <w:top w:val="nil"/>
              <w:left w:val="single" w:sz="8" w:space="0" w:color="auto"/>
              <w:bottom w:val="single" w:sz="4" w:space="0" w:color="auto"/>
              <w:right w:val="single" w:sz="4"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live oocyts</w:t>
            </w:r>
          </w:p>
        </w:tc>
        <w:tc>
          <w:tcPr>
            <w:tcW w:w="990" w:type="dxa"/>
            <w:tcBorders>
              <w:top w:val="nil"/>
              <w:left w:val="nil"/>
              <w:bottom w:val="single" w:sz="4" w:space="0" w:color="auto"/>
              <w:right w:val="single" w:sz="8" w:space="0" w:color="auto"/>
            </w:tcBorders>
            <w:shd w:val="clear" w:color="auto" w:fill="auto"/>
            <w:vAlign w:val="bottom"/>
            <w:hideMark/>
          </w:tcPr>
          <w:p w:rsidR="003B44C4" w:rsidRPr="001F0C7F" w:rsidRDefault="003B44C4" w:rsidP="001F0C7F">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Melanized ookinetes</w:t>
            </w:r>
          </w:p>
        </w:tc>
        <w:tc>
          <w:tcPr>
            <w:tcW w:w="810" w:type="dxa"/>
            <w:tcBorders>
              <w:top w:val="nil"/>
              <w:left w:val="nil"/>
              <w:bottom w:val="single" w:sz="4" w:space="0" w:color="auto"/>
              <w:right w:val="single" w:sz="4"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live oocysts</w:t>
            </w:r>
          </w:p>
        </w:tc>
        <w:tc>
          <w:tcPr>
            <w:tcW w:w="1080" w:type="dxa"/>
            <w:tcBorders>
              <w:top w:val="nil"/>
              <w:left w:val="nil"/>
              <w:bottom w:val="single" w:sz="4" w:space="0" w:color="auto"/>
              <w:right w:val="single" w:sz="8"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Melanized ookinetes</w:t>
            </w:r>
          </w:p>
        </w:tc>
        <w:tc>
          <w:tcPr>
            <w:tcW w:w="766" w:type="dxa"/>
            <w:tcBorders>
              <w:top w:val="nil"/>
              <w:left w:val="nil"/>
              <w:bottom w:val="single" w:sz="4" w:space="0" w:color="auto"/>
              <w:right w:val="single" w:sz="4"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Live oocysts</w:t>
            </w:r>
          </w:p>
        </w:tc>
        <w:tc>
          <w:tcPr>
            <w:tcW w:w="1034" w:type="dxa"/>
            <w:tcBorders>
              <w:top w:val="nil"/>
              <w:left w:val="nil"/>
              <w:bottom w:val="single" w:sz="4" w:space="0" w:color="auto"/>
              <w:right w:val="single" w:sz="8"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Melanized ookinetes</w:t>
            </w:r>
          </w:p>
        </w:tc>
        <w:tc>
          <w:tcPr>
            <w:tcW w:w="810" w:type="dxa"/>
            <w:tcBorders>
              <w:top w:val="nil"/>
              <w:left w:val="nil"/>
              <w:bottom w:val="single" w:sz="4" w:space="0" w:color="auto"/>
              <w:right w:val="single" w:sz="4"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Live oocysts</w:t>
            </w:r>
          </w:p>
        </w:tc>
        <w:tc>
          <w:tcPr>
            <w:tcW w:w="990" w:type="dxa"/>
            <w:tcBorders>
              <w:top w:val="nil"/>
              <w:left w:val="nil"/>
              <w:bottom w:val="single" w:sz="4" w:space="0" w:color="auto"/>
              <w:right w:val="nil"/>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Melanized ookinetes</w:t>
            </w:r>
          </w:p>
        </w:tc>
        <w:tc>
          <w:tcPr>
            <w:tcW w:w="810" w:type="dxa"/>
            <w:tcBorders>
              <w:top w:val="nil"/>
              <w:left w:val="single" w:sz="8" w:space="0" w:color="auto"/>
              <w:bottom w:val="single" w:sz="4" w:space="0" w:color="auto"/>
              <w:right w:val="single" w:sz="4"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Live oocysts</w:t>
            </w:r>
          </w:p>
        </w:tc>
        <w:tc>
          <w:tcPr>
            <w:tcW w:w="990" w:type="dxa"/>
            <w:tcBorders>
              <w:top w:val="nil"/>
              <w:left w:val="nil"/>
              <w:bottom w:val="single" w:sz="4" w:space="0" w:color="auto"/>
              <w:right w:val="single" w:sz="8"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Melanized ookinetes</w:t>
            </w:r>
          </w:p>
        </w:tc>
        <w:tc>
          <w:tcPr>
            <w:tcW w:w="810" w:type="dxa"/>
            <w:tcBorders>
              <w:top w:val="nil"/>
              <w:left w:val="nil"/>
              <w:bottom w:val="single" w:sz="4" w:space="0" w:color="auto"/>
              <w:right w:val="single" w:sz="4"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Live oocysts</w:t>
            </w:r>
          </w:p>
        </w:tc>
        <w:tc>
          <w:tcPr>
            <w:tcW w:w="990" w:type="dxa"/>
            <w:tcBorders>
              <w:top w:val="nil"/>
              <w:left w:val="nil"/>
              <w:bottom w:val="single" w:sz="4" w:space="0" w:color="auto"/>
              <w:right w:val="single" w:sz="8" w:space="0" w:color="auto"/>
            </w:tcBorders>
            <w:shd w:val="clear" w:color="auto" w:fill="auto"/>
            <w:vAlign w:val="bottom"/>
            <w:hideMark/>
          </w:tcPr>
          <w:p w:rsidR="003B44C4" w:rsidRPr="001F0C7F" w:rsidRDefault="003B44C4" w:rsidP="003B44C4">
            <w:pPr>
              <w:rPr>
                <w:rFonts w:ascii="Calibri" w:eastAsia="Times New Roman" w:hAnsi="Calibri" w:cs="Calibri"/>
                <w:color w:val="000000"/>
                <w:sz w:val="18"/>
                <w:szCs w:val="18"/>
              </w:rPr>
            </w:pPr>
            <w:r w:rsidRPr="001F0C7F">
              <w:rPr>
                <w:rFonts w:ascii="Calibri" w:eastAsia="Times New Roman" w:hAnsi="Calibri" w:cs="Calibri"/>
                <w:color w:val="000000"/>
                <w:sz w:val="18"/>
                <w:szCs w:val="18"/>
              </w:rPr>
              <w:t>Melanized ookinetes</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1037</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693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221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91</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1365</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239</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1145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70</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289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173</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1355</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591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663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89</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427</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69</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94</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822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186</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249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133</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816</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455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668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230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138</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212</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308</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518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93</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593</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457</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687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274</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507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56</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252</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33</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471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276</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563</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491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100</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636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27</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890</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37</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285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541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179</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125</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246</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544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203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850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184</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297</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425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658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358</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309</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712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15</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17</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1317</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28</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168</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1347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317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800</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1317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185</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17</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273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364</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391</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421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667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406</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779</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147</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171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19</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1356</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744</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155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20</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288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38</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898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940</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21</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225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119</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578</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759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241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22</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266</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394</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1260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62</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23</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391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27</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515</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624</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551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24</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295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22</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724</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821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308</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sz w:val="20"/>
                <w:szCs w:val="20"/>
              </w:rPr>
            </w:pPr>
            <w:r w:rsidRPr="003B44C4">
              <w:rPr>
                <w:rFonts w:ascii="Calibri" w:eastAsia="Times New Roman" w:hAnsi="Calibri" w:cs="Calibri"/>
                <w:sz w:val="20"/>
                <w:szCs w:val="20"/>
              </w:rPr>
              <w:t>14</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250</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65</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147</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1173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26</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sz w:val="20"/>
                <w:szCs w:val="20"/>
              </w:rPr>
            </w:pPr>
            <w:r w:rsidRPr="003B44C4">
              <w:rPr>
                <w:rFonts w:ascii="Calibri" w:eastAsia="Times New Roman" w:hAnsi="Calibri" w:cs="Calibri"/>
                <w:sz w:val="20"/>
                <w:szCs w:val="20"/>
              </w:rPr>
              <w:t>50</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1053</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669</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264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27</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sz w:val="20"/>
                <w:szCs w:val="20"/>
              </w:rPr>
            </w:pPr>
            <w:r w:rsidRPr="003B44C4">
              <w:rPr>
                <w:rFonts w:ascii="Calibri" w:eastAsia="Times New Roman" w:hAnsi="Calibri" w:cs="Calibri"/>
                <w:sz w:val="20"/>
                <w:szCs w:val="20"/>
              </w:rPr>
              <w:t>325</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562</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32</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357</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1037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28</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106</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495</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62</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179</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206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29</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281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74</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465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633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609</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31</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267</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713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151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32</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206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563</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774</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508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1073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33</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236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143</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822</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83</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945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47</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34</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248</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1017</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612</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346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367</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35</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359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441</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124</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188</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36</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47</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586</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1105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462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37</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288</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462</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266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38</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485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298</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460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430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29</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39</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49</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102</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1081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40</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228</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762</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42</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411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lastRenderedPageBreak/>
              <w:t>41</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319</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1297</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184</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138</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42</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741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64</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61</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441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43</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378</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1179</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254</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291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44</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680</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305</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216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29</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45</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623</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201</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19</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551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46</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259</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635</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651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45</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47</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311</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230</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691</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481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48</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539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57</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221</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34</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338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49</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431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177</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309</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111</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50</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549</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561</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313</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395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49</w:t>
            </w:r>
          </w:p>
        </w:tc>
      </w:tr>
      <w:tr w:rsidR="001F0C7F" w:rsidRPr="003B44C4" w:rsidTr="001F0C7F">
        <w:trPr>
          <w:trHeight w:val="32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51</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470</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623</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41</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8"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77</w:t>
            </w:r>
          </w:p>
        </w:tc>
        <w:tc>
          <w:tcPr>
            <w:tcW w:w="990" w:type="dxa"/>
            <w:tcBorders>
              <w:top w:val="nil"/>
              <w:left w:val="nil"/>
              <w:bottom w:val="single" w:sz="8"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235</w:t>
            </w: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52</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19</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217</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345</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336</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337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2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53</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25</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325</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8"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8"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w:t>
            </w: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282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54</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138</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141</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191</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456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55</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16</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101</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83</w:t>
            </w:r>
          </w:p>
        </w:tc>
        <w:tc>
          <w:tcPr>
            <w:tcW w:w="1034"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522</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2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56</w:t>
            </w:r>
          </w:p>
        </w:tc>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150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437</w:t>
            </w:r>
          </w:p>
        </w:tc>
        <w:tc>
          <w:tcPr>
            <w:tcW w:w="108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766" w:type="dxa"/>
            <w:tcBorders>
              <w:top w:val="nil"/>
              <w:left w:val="nil"/>
              <w:bottom w:val="single" w:sz="8"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120</w:t>
            </w:r>
          </w:p>
        </w:tc>
        <w:tc>
          <w:tcPr>
            <w:tcW w:w="1034" w:type="dxa"/>
            <w:tcBorders>
              <w:top w:val="nil"/>
              <w:left w:val="nil"/>
              <w:bottom w:val="single" w:sz="8"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441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20"/>
        </w:trPr>
        <w:tc>
          <w:tcPr>
            <w:tcW w:w="450" w:type="dxa"/>
            <w:tcBorders>
              <w:top w:val="nil"/>
              <w:left w:val="single" w:sz="4" w:space="0" w:color="auto"/>
              <w:bottom w:val="single" w:sz="4" w:space="0" w:color="auto"/>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57</w:t>
            </w:r>
          </w:p>
        </w:tc>
        <w:tc>
          <w:tcPr>
            <w:tcW w:w="720" w:type="dxa"/>
            <w:tcBorders>
              <w:top w:val="nil"/>
              <w:left w:val="single" w:sz="8" w:space="0" w:color="auto"/>
              <w:bottom w:val="single" w:sz="8"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27</w:t>
            </w:r>
          </w:p>
        </w:tc>
        <w:tc>
          <w:tcPr>
            <w:tcW w:w="990" w:type="dxa"/>
            <w:tcBorders>
              <w:top w:val="nil"/>
              <w:left w:val="nil"/>
              <w:bottom w:val="single" w:sz="8"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single" w:sz="8"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113</w:t>
            </w:r>
          </w:p>
        </w:tc>
        <w:tc>
          <w:tcPr>
            <w:tcW w:w="1080" w:type="dxa"/>
            <w:tcBorders>
              <w:top w:val="nil"/>
              <w:left w:val="nil"/>
              <w:bottom w:val="single" w:sz="8"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w:t>
            </w:r>
          </w:p>
        </w:tc>
        <w:tc>
          <w:tcPr>
            <w:tcW w:w="766"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58</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59</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145</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60</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274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61</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313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62</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407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63</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64</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401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65</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991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66</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67</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331</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68</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763</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69</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70</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679</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71</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307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72</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617</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73</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154</w:t>
            </w:r>
          </w:p>
        </w:tc>
        <w:tc>
          <w:tcPr>
            <w:tcW w:w="990" w:type="dxa"/>
            <w:tcBorders>
              <w:top w:val="nil"/>
              <w:left w:val="nil"/>
              <w:bottom w:val="single" w:sz="4"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r w:rsidR="001F0C7F" w:rsidRPr="003B44C4" w:rsidTr="001F0C7F">
        <w:trPr>
          <w:trHeight w:val="32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74</w:t>
            </w:r>
          </w:p>
        </w:tc>
        <w:tc>
          <w:tcPr>
            <w:tcW w:w="72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c>
          <w:tcPr>
            <w:tcW w:w="810" w:type="dxa"/>
            <w:tcBorders>
              <w:top w:val="nil"/>
              <w:left w:val="single" w:sz="8" w:space="0" w:color="auto"/>
              <w:bottom w:val="single" w:sz="8" w:space="0" w:color="auto"/>
              <w:right w:val="single" w:sz="4"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471</w:t>
            </w:r>
          </w:p>
        </w:tc>
        <w:tc>
          <w:tcPr>
            <w:tcW w:w="990" w:type="dxa"/>
            <w:tcBorders>
              <w:top w:val="nil"/>
              <w:left w:val="nil"/>
              <w:bottom w:val="single" w:sz="8" w:space="0" w:color="auto"/>
              <w:right w:val="single" w:sz="8" w:space="0" w:color="auto"/>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r w:rsidRPr="003B44C4">
              <w:rPr>
                <w:rFonts w:ascii="Calibri" w:eastAsia="Times New Roman" w:hAnsi="Calibri" w:cs="Calibri"/>
                <w:color w:val="000000"/>
                <w:sz w:val="20"/>
                <w:szCs w:val="20"/>
              </w:rPr>
              <w:t>0</w:t>
            </w:r>
          </w:p>
        </w:tc>
        <w:tc>
          <w:tcPr>
            <w:tcW w:w="810" w:type="dxa"/>
            <w:tcBorders>
              <w:top w:val="nil"/>
              <w:left w:val="nil"/>
              <w:bottom w:val="nil"/>
              <w:right w:val="nil"/>
            </w:tcBorders>
            <w:shd w:val="clear" w:color="auto" w:fill="auto"/>
            <w:noWrap/>
            <w:vAlign w:val="bottom"/>
            <w:hideMark/>
          </w:tcPr>
          <w:p w:rsidR="003B44C4" w:rsidRPr="003B44C4" w:rsidRDefault="003B44C4" w:rsidP="003B44C4">
            <w:pPr>
              <w:jc w:val="right"/>
              <w:rPr>
                <w:rFonts w:ascii="Calibri" w:eastAsia="Times New Roman" w:hAnsi="Calibri" w:cs="Calibri"/>
                <w:color w:val="000000"/>
                <w:sz w:val="20"/>
                <w:szCs w:val="20"/>
              </w:rPr>
            </w:pPr>
          </w:p>
        </w:tc>
        <w:tc>
          <w:tcPr>
            <w:tcW w:w="990" w:type="dxa"/>
            <w:tcBorders>
              <w:top w:val="nil"/>
              <w:left w:val="nil"/>
              <w:bottom w:val="nil"/>
              <w:right w:val="nil"/>
            </w:tcBorders>
            <w:shd w:val="clear" w:color="auto" w:fill="auto"/>
            <w:noWrap/>
            <w:vAlign w:val="bottom"/>
            <w:hideMark/>
          </w:tcPr>
          <w:p w:rsidR="003B44C4" w:rsidRPr="003B44C4" w:rsidRDefault="003B44C4" w:rsidP="003B44C4">
            <w:pPr>
              <w:rPr>
                <w:rFonts w:ascii="Times New Roman" w:eastAsia="Times New Roman" w:hAnsi="Times New Roman" w:cs="Times New Roman"/>
                <w:sz w:val="20"/>
                <w:szCs w:val="20"/>
              </w:rPr>
            </w:pPr>
          </w:p>
        </w:tc>
      </w:tr>
    </w:tbl>
    <w:p w:rsidR="003B44C4" w:rsidRDefault="003B44C4">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p>
    <w:p w:rsidR="00C87ACC" w:rsidRDefault="00C87ACC">
      <w:pPr>
        <w:rPr>
          <w:rFonts w:ascii="Times New Roman" w:hAnsi="Times New Roman" w:cs="Times New Roman"/>
          <w:b/>
        </w:rPr>
      </w:pPr>
      <w:r>
        <w:rPr>
          <w:rFonts w:ascii="Times New Roman" w:hAnsi="Times New Roman" w:cs="Times New Roman"/>
          <w:b/>
        </w:rPr>
        <w:lastRenderedPageBreak/>
        <w:t>References</w:t>
      </w:r>
    </w:p>
    <w:p w:rsidR="00D05581" w:rsidRDefault="00D05581">
      <w:pPr>
        <w:rPr>
          <w:rFonts w:ascii="Times New Roman" w:hAnsi="Times New Roman" w:cs="Times New Roman"/>
          <w:b/>
        </w:rPr>
      </w:pPr>
    </w:p>
    <w:p w:rsidR="00D05581" w:rsidRDefault="00D05581">
      <w:pPr>
        <w:rPr>
          <w:rFonts w:ascii="Times New Roman" w:hAnsi="Times New Roman" w:cs="Times New Roman"/>
          <w:b/>
        </w:rPr>
      </w:pPr>
    </w:p>
    <w:p w:rsidR="00D05581" w:rsidRPr="00D05581" w:rsidRDefault="00D05581" w:rsidP="00D05581">
      <w:pPr>
        <w:pStyle w:val="EndNoteBibliography"/>
        <w:spacing w:after="0"/>
        <w:ind w:left="360" w:hanging="360"/>
        <w:rPr>
          <w:noProof/>
        </w:rPr>
      </w:pPr>
      <w:r>
        <w:rPr>
          <w:rFonts w:ascii="Times New Roman" w:hAnsi="Times New Roman" w:cs="Times New Roman"/>
          <w:b/>
        </w:rPr>
        <w:fldChar w:fldCharType="begin"/>
      </w:r>
      <w:r>
        <w:rPr>
          <w:rFonts w:ascii="Times New Roman" w:hAnsi="Times New Roman" w:cs="Times New Roman"/>
          <w:b/>
        </w:rPr>
        <w:instrText xml:space="preserve"> ADDIN EN.REFLIST </w:instrText>
      </w:r>
      <w:r>
        <w:rPr>
          <w:rFonts w:ascii="Times New Roman" w:hAnsi="Times New Roman" w:cs="Times New Roman"/>
          <w:b/>
        </w:rPr>
        <w:fldChar w:fldCharType="separate"/>
      </w:r>
      <w:r w:rsidRPr="00D05581">
        <w:rPr>
          <w:noProof/>
        </w:rPr>
        <w:t>1.</w:t>
      </w:r>
      <w:r w:rsidRPr="00D05581">
        <w:rPr>
          <w:noProof/>
        </w:rPr>
        <w:tab/>
        <w:t xml:space="preserve">Volz J, Muller HM, Zdanowicz A, Kafatos FC, Osta MA. A genetic module regulates the melanization response of </w:t>
      </w:r>
      <w:r w:rsidRPr="00D05581">
        <w:rPr>
          <w:i/>
          <w:noProof/>
        </w:rPr>
        <w:t>Anopheles</w:t>
      </w:r>
      <w:r w:rsidRPr="00D05581">
        <w:rPr>
          <w:noProof/>
        </w:rPr>
        <w:t xml:space="preserve"> to </w:t>
      </w:r>
      <w:r w:rsidRPr="00D05581">
        <w:rPr>
          <w:i/>
          <w:noProof/>
        </w:rPr>
        <w:t>Plasmodium</w:t>
      </w:r>
      <w:r w:rsidRPr="00D05581">
        <w:rPr>
          <w:noProof/>
        </w:rPr>
        <w:t>. Cellular microbiology. 2006;8(9):1392-405.</w:t>
      </w:r>
    </w:p>
    <w:p w:rsidR="00D05581" w:rsidRPr="00D05581" w:rsidRDefault="00D05581" w:rsidP="00D05581">
      <w:pPr>
        <w:pStyle w:val="EndNoteBibliography"/>
        <w:spacing w:after="0"/>
        <w:ind w:left="360" w:hanging="360"/>
        <w:rPr>
          <w:noProof/>
        </w:rPr>
      </w:pPr>
      <w:r w:rsidRPr="00D05581">
        <w:rPr>
          <w:noProof/>
        </w:rPr>
        <w:t>2.</w:t>
      </w:r>
      <w:r w:rsidRPr="00D05581">
        <w:rPr>
          <w:noProof/>
        </w:rPr>
        <w:tab/>
        <w:t>Habtewold T, Povelones M, Blagborough AM, Christophides GK. Transmission blocking immunity in the malaria non-vector mosquito</w:t>
      </w:r>
      <w:r w:rsidRPr="00D05581">
        <w:rPr>
          <w:i/>
          <w:noProof/>
        </w:rPr>
        <w:t xml:space="preserve"> Anopheles quadriannulatus</w:t>
      </w:r>
      <w:r w:rsidRPr="00D05581">
        <w:rPr>
          <w:noProof/>
        </w:rPr>
        <w:t xml:space="preserve"> species A. PLoS pathogens. 2008;4(5):e1000070.</w:t>
      </w:r>
    </w:p>
    <w:p w:rsidR="00D05581" w:rsidRPr="00D05581" w:rsidRDefault="00D05581" w:rsidP="00D05581">
      <w:pPr>
        <w:pStyle w:val="EndNoteBibliography"/>
        <w:spacing w:after="0"/>
        <w:ind w:left="360" w:hanging="360"/>
        <w:rPr>
          <w:noProof/>
        </w:rPr>
      </w:pPr>
      <w:r w:rsidRPr="00D05581">
        <w:rPr>
          <w:noProof/>
        </w:rPr>
        <w:t>3.</w:t>
      </w:r>
      <w:r w:rsidRPr="00D05581">
        <w:rPr>
          <w:noProof/>
        </w:rPr>
        <w:tab/>
        <w:t>Povelones M, Upton LM, Sala KA, Christophides GK. Structure-function analysis of the Anopheles gambiae LRIM1/APL1C complex and its interaction with complement C3-like protein TEP1. PLoS pathogens. 2011;7(4):e1002023.</w:t>
      </w:r>
    </w:p>
    <w:p w:rsidR="00D05581" w:rsidRPr="00D05581" w:rsidRDefault="00D05581" w:rsidP="00D05581">
      <w:pPr>
        <w:pStyle w:val="EndNoteBibliography"/>
        <w:spacing w:after="0"/>
        <w:ind w:left="360" w:hanging="360"/>
        <w:rPr>
          <w:noProof/>
        </w:rPr>
      </w:pPr>
      <w:r w:rsidRPr="00D05581">
        <w:rPr>
          <w:noProof/>
        </w:rPr>
        <w:t>4.</w:t>
      </w:r>
      <w:r w:rsidRPr="00D05581">
        <w:rPr>
          <w:noProof/>
        </w:rPr>
        <w:tab/>
        <w:t>Povelones M, Bhagavatula L, Yassine H, Tan LA, Upton LM, Osta MA, et al. The CLIP-Domain Serine Protease Homolog SPCLIP1 Regulates Complement Recruitment to Microbial Surfaces in the Malaria Mosquito Anopheles gambiae. PLoS pathogens. 2013;9(9):e1003623.</w:t>
      </w:r>
    </w:p>
    <w:p w:rsidR="00D05581" w:rsidRPr="00D05581" w:rsidRDefault="00D05581" w:rsidP="00D05581">
      <w:pPr>
        <w:pStyle w:val="EndNoteBibliography"/>
        <w:spacing w:after="0"/>
        <w:ind w:left="360" w:hanging="360"/>
        <w:rPr>
          <w:noProof/>
        </w:rPr>
      </w:pPr>
      <w:r w:rsidRPr="00D05581">
        <w:rPr>
          <w:noProof/>
        </w:rPr>
        <w:t>5.</w:t>
      </w:r>
      <w:r w:rsidRPr="00D05581">
        <w:rPr>
          <w:noProof/>
        </w:rPr>
        <w:tab/>
        <w:t xml:space="preserve">Schnitger AK, Kafatos FC, Osta MA. The Melanization Reaction Is not Required for Survival of </w:t>
      </w:r>
      <w:r w:rsidRPr="00D05581">
        <w:rPr>
          <w:i/>
          <w:noProof/>
        </w:rPr>
        <w:t>Anopheles gambiae</w:t>
      </w:r>
      <w:r w:rsidRPr="00D05581">
        <w:rPr>
          <w:noProof/>
        </w:rPr>
        <w:t xml:space="preserve"> Mosquitoes after bacterial Infections. J Biol Chem. 2007;282(30):21884-8.</w:t>
      </w:r>
    </w:p>
    <w:p w:rsidR="00D05581" w:rsidRPr="00D05581" w:rsidRDefault="00D05581" w:rsidP="00D05581">
      <w:pPr>
        <w:pStyle w:val="EndNoteBibliography"/>
        <w:spacing w:after="0"/>
        <w:ind w:left="360" w:hanging="360"/>
        <w:rPr>
          <w:noProof/>
        </w:rPr>
      </w:pPr>
      <w:r w:rsidRPr="00D05581">
        <w:rPr>
          <w:noProof/>
        </w:rPr>
        <w:t>6.</w:t>
      </w:r>
      <w:r w:rsidRPr="00D05581">
        <w:rPr>
          <w:noProof/>
        </w:rPr>
        <w:tab/>
        <w:t>El Moussawi L, Nakhleh J, Kamareddine L, Osta MA. The mosquito melanization response requires hierarchical activation of non-catalytic clip domain serine protease homologs. PLoS pathogens. 2019;15(11):e1008194.</w:t>
      </w:r>
    </w:p>
    <w:p w:rsidR="00D05581" w:rsidRPr="00D05581" w:rsidRDefault="00D05581" w:rsidP="00D05581">
      <w:pPr>
        <w:pStyle w:val="EndNoteBibliography"/>
        <w:spacing w:after="0"/>
        <w:ind w:left="360" w:hanging="360"/>
        <w:rPr>
          <w:noProof/>
        </w:rPr>
      </w:pPr>
      <w:r w:rsidRPr="00D05581">
        <w:rPr>
          <w:noProof/>
        </w:rPr>
        <w:t>7.</w:t>
      </w:r>
      <w:r w:rsidRPr="00D05581">
        <w:rPr>
          <w:noProof/>
        </w:rPr>
        <w:tab/>
        <w:t>Sousa GL, Bishnoi R, Baxter RHG, Povelones M. The CLIP-domain serine protease CLIPC9 regulates melanization downstream of SPCLIP1, CLIPA8, and CLIPA28 in the malaria vector Anopheles gambiae. PLoS pathogens. 2020;16(10):e1008985.</w:t>
      </w:r>
    </w:p>
    <w:p w:rsidR="00D05581" w:rsidRPr="00D05581" w:rsidRDefault="00D05581" w:rsidP="00D05581">
      <w:pPr>
        <w:pStyle w:val="EndNoteBibliography"/>
        <w:ind w:left="360" w:hanging="360"/>
        <w:rPr>
          <w:noProof/>
        </w:rPr>
      </w:pPr>
      <w:r w:rsidRPr="00D05581">
        <w:rPr>
          <w:noProof/>
        </w:rPr>
        <w:t>8.</w:t>
      </w:r>
      <w:r w:rsidRPr="00D05581">
        <w:rPr>
          <w:noProof/>
        </w:rPr>
        <w:tab/>
        <w:t>Kamareddine L, Nakhleh J, Osta MA. Functional Interaction between Apolipophorins and Complement Regulate the Mosquito Immune Response to Systemic Infections. Journal of innate immunity. 2016;8(3):314-26.</w:t>
      </w:r>
    </w:p>
    <w:p w:rsidR="00C87ACC" w:rsidRDefault="00D05581" w:rsidP="00D05581">
      <w:pPr>
        <w:ind w:left="360" w:hanging="360"/>
        <w:rPr>
          <w:rFonts w:ascii="Times New Roman" w:hAnsi="Times New Roman" w:cs="Times New Roman"/>
          <w:b/>
        </w:rPr>
      </w:pPr>
      <w:r>
        <w:rPr>
          <w:rFonts w:ascii="Times New Roman" w:hAnsi="Times New Roman" w:cs="Times New Roman"/>
          <w:b/>
        </w:rPr>
        <w:fldChar w:fldCharType="end"/>
      </w:r>
    </w:p>
    <w:sectPr w:rsidR="00C87ACC" w:rsidSect="003B44C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9t9fdvjfwpeves2r75eww1d92xfaa9ttx2&quot;&gt;Mike_2002-Converted-Converted&lt;record-ids&gt;&lt;item&gt;287&lt;/item&gt;&lt;item&gt;304&lt;/item&gt;&lt;item&gt;446&lt;/item&gt;&lt;item&gt;527&lt;/item&gt;&lt;item&gt;714&lt;/item&gt;&lt;item&gt;1150&lt;/item&gt;&lt;item&gt;1713&lt;/item&gt;&lt;item&gt;1913&lt;/item&gt;&lt;/record-ids&gt;&lt;/item&gt;&lt;/Libraries&gt;"/>
  </w:docVars>
  <w:rsids>
    <w:rsidRoot w:val="0007483B"/>
    <w:rsid w:val="00003753"/>
    <w:rsid w:val="000068E4"/>
    <w:rsid w:val="00014403"/>
    <w:rsid w:val="00017D96"/>
    <w:rsid w:val="00021C50"/>
    <w:rsid w:val="000240C8"/>
    <w:rsid w:val="00024A96"/>
    <w:rsid w:val="00025587"/>
    <w:rsid w:val="00026821"/>
    <w:rsid w:val="000332FF"/>
    <w:rsid w:val="00045715"/>
    <w:rsid w:val="0004796F"/>
    <w:rsid w:val="00047D62"/>
    <w:rsid w:val="000532BA"/>
    <w:rsid w:val="00055473"/>
    <w:rsid w:val="00056809"/>
    <w:rsid w:val="000621E3"/>
    <w:rsid w:val="0006487E"/>
    <w:rsid w:val="000651F1"/>
    <w:rsid w:val="0007002B"/>
    <w:rsid w:val="000703F3"/>
    <w:rsid w:val="0007145C"/>
    <w:rsid w:val="0007483B"/>
    <w:rsid w:val="00092A18"/>
    <w:rsid w:val="00092E97"/>
    <w:rsid w:val="000B4C2F"/>
    <w:rsid w:val="000B5290"/>
    <w:rsid w:val="000E0718"/>
    <w:rsid w:val="000E1485"/>
    <w:rsid w:val="000E1787"/>
    <w:rsid w:val="000E7C50"/>
    <w:rsid w:val="000F3C18"/>
    <w:rsid w:val="000F3FF7"/>
    <w:rsid w:val="000F51BF"/>
    <w:rsid w:val="000F76BC"/>
    <w:rsid w:val="00104696"/>
    <w:rsid w:val="00107C5A"/>
    <w:rsid w:val="00115C5E"/>
    <w:rsid w:val="001207FE"/>
    <w:rsid w:val="00125E71"/>
    <w:rsid w:val="001315E7"/>
    <w:rsid w:val="001333AE"/>
    <w:rsid w:val="00137787"/>
    <w:rsid w:val="00142C2D"/>
    <w:rsid w:val="00150E87"/>
    <w:rsid w:val="00151A22"/>
    <w:rsid w:val="00154103"/>
    <w:rsid w:val="00164EE9"/>
    <w:rsid w:val="001732EE"/>
    <w:rsid w:val="00175CD1"/>
    <w:rsid w:val="00175E89"/>
    <w:rsid w:val="00182A2E"/>
    <w:rsid w:val="00183ED1"/>
    <w:rsid w:val="00185C3C"/>
    <w:rsid w:val="0019344D"/>
    <w:rsid w:val="001A47C0"/>
    <w:rsid w:val="001C49A6"/>
    <w:rsid w:val="001C5AA5"/>
    <w:rsid w:val="001C60B2"/>
    <w:rsid w:val="001C7D10"/>
    <w:rsid w:val="001D105D"/>
    <w:rsid w:val="001D3AE7"/>
    <w:rsid w:val="001E0658"/>
    <w:rsid w:val="001E51D5"/>
    <w:rsid w:val="001E61EA"/>
    <w:rsid w:val="001F014A"/>
    <w:rsid w:val="001F014E"/>
    <w:rsid w:val="001F0C7F"/>
    <w:rsid w:val="001F233B"/>
    <w:rsid w:val="001F3D69"/>
    <w:rsid w:val="0020544B"/>
    <w:rsid w:val="00211636"/>
    <w:rsid w:val="0021529B"/>
    <w:rsid w:val="00216F40"/>
    <w:rsid w:val="00224509"/>
    <w:rsid w:val="00224981"/>
    <w:rsid w:val="002441F2"/>
    <w:rsid w:val="00250931"/>
    <w:rsid w:val="00255E84"/>
    <w:rsid w:val="00260E87"/>
    <w:rsid w:val="00262B59"/>
    <w:rsid w:val="00263D22"/>
    <w:rsid w:val="00267926"/>
    <w:rsid w:val="00270297"/>
    <w:rsid w:val="00282F37"/>
    <w:rsid w:val="00291BFF"/>
    <w:rsid w:val="00297626"/>
    <w:rsid w:val="00297A1E"/>
    <w:rsid w:val="00297B80"/>
    <w:rsid w:val="002A025E"/>
    <w:rsid w:val="002A3815"/>
    <w:rsid w:val="002A4EF8"/>
    <w:rsid w:val="002B2093"/>
    <w:rsid w:val="002B5C22"/>
    <w:rsid w:val="002B7583"/>
    <w:rsid w:val="002D09B6"/>
    <w:rsid w:val="002D5223"/>
    <w:rsid w:val="002D575F"/>
    <w:rsid w:val="002E49AE"/>
    <w:rsid w:val="002E7966"/>
    <w:rsid w:val="002F1874"/>
    <w:rsid w:val="002F47A2"/>
    <w:rsid w:val="00300EB8"/>
    <w:rsid w:val="003015A7"/>
    <w:rsid w:val="00301F64"/>
    <w:rsid w:val="00301FF2"/>
    <w:rsid w:val="00306CFD"/>
    <w:rsid w:val="00312A8B"/>
    <w:rsid w:val="003148D3"/>
    <w:rsid w:val="00315266"/>
    <w:rsid w:val="00316C89"/>
    <w:rsid w:val="003300B5"/>
    <w:rsid w:val="0033139A"/>
    <w:rsid w:val="00332181"/>
    <w:rsid w:val="00336F70"/>
    <w:rsid w:val="00342CE0"/>
    <w:rsid w:val="00350262"/>
    <w:rsid w:val="00351063"/>
    <w:rsid w:val="0035326F"/>
    <w:rsid w:val="00353664"/>
    <w:rsid w:val="00354421"/>
    <w:rsid w:val="0035619A"/>
    <w:rsid w:val="0036067E"/>
    <w:rsid w:val="00361A14"/>
    <w:rsid w:val="00361FC0"/>
    <w:rsid w:val="00363102"/>
    <w:rsid w:val="0036326B"/>
    <w:rsid w:val="0036447D"/>
    <w:rsid w:val="00367233"/>
    <w:rsid w:val="00374360"/>
    <w:rsid w:val="0038056A"/>
    <w:rsid w:val="00393416"/>
    <w:rsid w:val="00394978"/>
    <w:rsid w:val="003A4F42"/>
    <w:rsid w:val="003B0478"/>
    <w:rsid w:val="003B44C4"/>
    <w:rsid w:val="003B7B16"/>
    <w:rsid w:val="003B7EE1"/>
    <w:rsid w:val="003D22D4"/>
    <w:rsid w:val="003D628C"/>
    <w:rsid w:val="003D763D"/>
    <w:rsid w:val="003E3926"/>
    <w:rsid w:val="003E5769"/>
    <w:rsid w:val="003E7C9B"/>
    <w:rsid w:val="003F3307"/>
    <w:rsid w:val="00407116"/>
    <w:rsid w:val="0041639B"/>
    <w:rsid w:val="0042025A"/>
    <w:rsid w:val="00422754"/>
    <w:rsid w:val="004241AF"/>
    <w:rsid w:val="00430798"/>
    <w:rsid w:val="00432683"/>
    <w:rsid w:val="00437032"/>
    <w:rsid w:val="0045227D"/>
    <w:rsid w:val="004578FD"/>
    <w:rsid w:val="004605D6"/>
    <w:rsid w:val="00460A1A"/>
    <w:rsid w:val="0046104D"/>
    <w:rsid w:val="0046147D"/>
    <w:rsid w:val="004634F6"/>
    <w:rsid w:val="004675F2"/>
    <w:rsid w:val="00467BCD"/>
    <w:rsid w:val="00480601"/>
    <w:rsid w:val="00482A72"/>
    <w:rsid w:val="004851A8"/>
    <w:rsid w:val="00485EF2"/>
    <w:rsid w:val="00497CBA"/>
    <w:rsid w:val="004A09A6"/>
    <w:rsid w:val="004A0E02"/>
    <w:rsid w:val="004A310F"/>
    <w:rsid w:val="004A6CC0"/>
    <w:rsid w:val="004A6DC1"/>
    <w:rsid w:val="004B3C75"/>
    <w:rsid w:val="004B40BE"/>
    <w:rsid w:val="004B68C3"/>
    <w:rsid w:val="004C71FD"/>
    <w:rsid w:val="004D0A96"/>
    <w:rsid w:val="004D5317"/>
    <w:rsid w:val="004E07F0"/>
    <w:rsid w:val="004E3278"/>
    <w:rsid w:val="004E448E"/>
    <w:rsid w:val="004E7469"/>
    <w:rsid w:val="004E7576"/>
    <w:rsid w:val="004F3D18"/>
    <w:rsid w:val="004F5061"/>
    <w:rsid w:val="004F69BC"/>
    <w:rsid w:val="0050182D"/>
    <w:rsid w:val="00502D45"/>
    <w:rsid w:val="00510DD7"/>
    <w:rsid w:val="0051268E"/>
    <w:rsid w:val="005218B3"/>
    <w:rsid w:val="00523B06"/>
    <w:rsid w:val="005274BD"/>
    <w:rsid w:val="00535AE8"/>
    <w:rsid w:val="00542FA6"/>
    <w:rsid w:val="00543DC4"/>
    <w:rsid w:val="00544211"/>
    <w:rsid w:val="00544B67"/>
    <w:rsid w:val="00547975"/>
    <w:rsid w:val="005510D1"/>
    <w:rsid w:val="00553D41"/>
    <w:rsid w:val="00553FC7"/>
    <w:rsid w:val="005565BC"/>
    <w:rsid w:val="00562F12"/>
    <w:rsid w:val="0056576A"/>
    <w:rsid w:val="00566515"/>
    <w:rsid w:val="00572E92"/>
    <w:rsid w:val="00573830"/>
    <w:rsid w:val="00574EF2"/>
    <w:rsid w:val="005808FE"/>
    <w:rsid w:val="00580A01"/>
    <w:rsid w:val="005866E4"/>
    <w:rsid w:val="005917D2"/>
    <w:rsid w:val="00592790"/>
    <w:rsid w:val="00592FE0"/>
    <w:rsid w:val="00595012"/>
    <w:rsid w:val="005A07B2"/>
    <w:rsid w:val="005A4034"/>
    <w:rsid w:val="005A54D0"/>
    <w:rsid w:val="005A6894"/>
    <w:rsid w:val="005B0C33"/>
    <w:rsid w:val="005B1C6F"/>
    <w:rsid w:val="005B5488"/>
    <w:rsid w:val="005C0674"/>
    <w:rsid w:val="005C78FB"/>
    <w:rsid w:val="005D5427"/>
    <w:rsid w:val="005D6013"/>
    <w:rsid w:val="005D68D5"/>
    <w:rsid w:val="005E2125"/>
    <w:rsid w:val="005E3D48"/>
    <w:rsid w:val="005F09B2"/>
    <w:rsid w:val="005F121E"/>
    <w:rsid w:val="005F7ABF"/>
    <w:rsid w:val="00620095"/>
    <w:rsid w:val="0062308F"/>
    <w:rsid w:val="00624413"/>
    <w:rsid w:val="00627563"/>
    <w:rsid w:val="00631E85"/>
    <w:rsid w:val="00634220"/>
    <w:rsid w:val="00636E34"/>
    <w:rsid w:val="00637069"/>
    <w:rsid w:val="0064261D"/>
    <w:rsid w:val="00642E57"/>
    <w:rsid w:val="006457B8"/>
    <w:rsid w:val="00645FE2"/>
    <w:rsid w:val="006460E5"/>
    <w:rsid w:val="006504FB"/>
    <w:rsid w:val="00651351"/>
    <w:rsid w:val="00651D91"/>
    <w:rsid w:val="0066257B"/>
    <w:rsid w:val="00662EA6"/>
    <w:rsid w:val="00664035"/>
    <w:rsid w:val="00670485"/>
    <w:rsid w:val="00674889"/>
    <w:rsid w:val="00675349"/>
    <w:rsid w:val="00680A9E"/>
    <w:rsid w:val="006819DA"/>
    <w:rsid w:val="00682751"/>
    <w:rsid w:val="00691A57"/>
    <w:rsid w:val="006971BC"/>
    <w:rsid w:val="006C116E"/>
    <w:rsid w:val="006C5AE2"/>
    <w:rsid w:val="006D43D2"/>
    <w:rsid w:val="006D5F74"/>
    <w:rsid w:val="006E01F8"/>
    <w:rsid w:val="006E11AB"/>
    <w:rsid w:val="006E624E"/>
    <w:rsid w:val="006F1AE9"/>
    <w:rsid w:val="006F2200"/>
    <w:rsid w:val="006F32F5"/>
    <w:rsid w:val="006F3A3A"/>
    <w:rsid w:val="007073CE"/>
    <w:rsid w:val="00707E77"/>
    <w:rsid w:val="00710F53"/>
    <w:rsid w:val="0071193C"/>
    <w:rsid w:val="007120AE"/>
    <w:rsid w:val="00712407"/>
    <w:rsid w:val="00725B9A"/>
    <w:rsid w:val="00727494"/>
    <w:rsid w:val="007312A8"/>
    <w:rsid w:val="00732035"/>
    <w:rsid w:val="00735E67"/>
    <w:rsid w:val="00744D75"/>
    <w:rsid w:val="00746ED0"/>
    <w:rsid w:val="0074715C"/>
    <w:rsid w:val="007503BF"/>
    <w:rsid w:val="0075612B"/>
    <w:rsid w:val="007563F9"/>
    <w:rsid w:val="00763466"/>
    <w:rsid w:val="007662A3"/>
    <w:rsid w:val="00776844"/>
    <w:rsid w:val="0078033E"/>
    <w:rsid w:val="00780563"/>
    <w:rsid w:val="00783E12"/>
    <w:rsid w:val="00785D28"/>
    <w:rsid w:val="00785F03"/>
    <w:rsid w:val="00787040"/>
    <w:rsid w:val="007931A4"/>
    <w:rsid w:val="007933E8"/>
    <w:rsid w:val="007949C0"/>
    <w:rsid w:val="00797AD0"/>
    <w:rsid w:val="007A7D33"/>
    <w:rsid w:val="007B46A9"/>
    <w:rsid w:val="007B74DB"/>
    <w:rsid w:val="007D0163"/>
    <w:rsid w:val="007D25E1"/>
    <w:rsid w:val="007D276F"/>
    <w:rsid w:val="007D44A4"/>
    <w:rsid w:val="007E59DE"/>
    <w:rsid w:val="007E5FDA"/>
    <w:rsid w:val="007E6819"/>
    <w:rsid w:val="007E7436"/>
    <w:rsid w:val="007F04CE"/>
    <w:rsid w:val="007F0F43"/>
    <w:rsid w:val="007F0F68"/>
    <w:rsid w:val="007F2F15"/>
    <w:rsid w:val="007F5FA2"/>
    <w:rsid w:val="008101AD"/>
    <w:rsid w:val="00813442"/>
    <w:rsid w:val="0082460A"/>
    <w:rsid w:val="008247AA"/>
    <w:rsid w:val="008306EC"/>
    <w:rsid w:val="008324A6"/>
    <w:rsid w:val="00834B33"/>
    <w:rsid w:val="00834B62"/>
    <w:rsid w:val="0084321B"/>
    <w:rsid w:val="008432D7"/>
    <w:rsid w:val="008432E3"/>
    <w:rsid w:val="00847BFA"/>
    <w:rsid w:val="0086079F"/>
    <w:rsid w:val="00863B6B"/>
    <w:rsid w:val="0086548D"/>
    <w:rsid w:val="0086713B"/>
    <w:rsid w:val="00871479"/>
    <w:rsid w:val="008741F2"/>
    <w:rsid w:val="008755ED"/>
    <w:rsid w:val="00881BF2"/>
    <w:rsid w:val="00892BAA"/>
    <w:rsid w:val="0089373A"/>
    <w:rsid w:val="0089437A"/>
    <w:rsid w:val="00895B68"/>
    <w:rsid w:val="008A1701"/>
    <w:rsid w:val="008A2128"/>
    <w:rsid w:val="008A259B"/>
    <w:rsid w:val="008B1958"/>
    <w:rsid w:val="008B2A77"/>
    <w:rsid w:val="008B7F76"/>
    <w:rsid w:val="008C0A60"/>
    <w:rsid w:val="008C1880"/>
    <w:rsid w:val="008D2D99"/>
    <w:rsid w:val="008D41FA"/>
    <w:rsid w:val="008D4B42"/>
    <w:rsid w:val="008D636B"/>
    <w:rsid w:val="008D6864"/>
    <w:rsid w:val="008D6BE9"/>
    <w:rsid w:val="008F051B"/>
    <w:rsid w:val="008F0D5B"/>
    <w:rsid w:val="008F58B0"/>
    <w:rsid w:val="00906896"/>
    <w:rsid w:val="00906C8E"/>
    <w:rsid w:val="00910FC0"/>
    <w:rsid w:val="00921C7B"/>
    <w:rsid w:val="0092531D"/>
    <w:rsid w:val="00927955"/>
    <w:rsid w:val="00935FFE"/>
    <w:rsid w:val="0093769E"/>
    <w:rsid w:val="00937ACE"/>
    <w:rsid w:val="00937F26"/>
    <w:rsid w:val="00953384"/>
    <w:rsid w:val="00953888"/>
    <w:rsid w:val="00953B80"/>
    <w:rsid w:val="0095416A"/>
    <w:rsid w:val="00954250"/>
    <w:rsid w:val="0095495C"/>
    <w:rsid w:val="00966E68"/>
    <w:rsid w:val="009672E4"/>
    <w:rsid w:val="00972A1C"/>
    <w:rsid w:val="00974558"/>
    <w:rsid w:val="00977260"/>
    <w:rsid w:val="00977869"/>
    <w:rsid w:val="00977E60"/>
    <w:rsid w:val="009820AB"/>
    <w:rsid w:val="009828EF"/>
    <w:rsid w:val="00985B34"/>
    <w:rsid w:val="00987CA1"/>
    <w:rsid w:val="00993F96"/>
    <w:rsid w:val="009A0151"/>
    <w:rsid w:val="009A3B86"/>
    <w:rsid w:val="009A484B"/>
    <w:rsid w:val="009A7983"/>
    <w:rsid w:val="009B120A"/>
    <w:rsid w:val="009B37F8"/>
    <w:rsid w:val="009C5BF6"/>
    <w:rsid w:val="009D7E6E"/>
    <w:rsid w:val="009D7F22"/>
    <w:rsid w:val="009E1BA9"/>
    <w:rsid w:val="009E6FA2"/>
    <w:rsid w:val="009E70A5"/>
    <w:rsid w:val="009F0F60"/>
    <w:rsid w:val="009F4302"/>
    <w:rsid w:val="009F5706"/>
    <w:rsid w:val="009F6BA7"/>
    <w:rsid w:val="009F737B"/>
    <w:rsid w:val="00A04048"/>
    <w:rsid w:val="00A12313"/>
    <w:rsid w:val="00A14652"/>
    <w:rsid w:val="00A156F5"/>
    <w:rsid w:val="00A15A28"/>
    <w:rsid w:val="00A16338"/>
    <w:rsid w:val="00A22077"/>
    <w:rsid w:val="00A22909"/>
    <w:rsid w:val="00A238EB"/>
    <w:rsid w:val="00A248AF"/>
    <w:rsid w:val="00A27619"/>
    <w:rsid w:val="00A32F98"/>
    <w:rsid w:val="00A34A4B"/>
    <w:rsid w:val="00A3693B"/>
    <w:rsid w:val="00A3732E"/>
    <w:rsid w:val="00A40671"/>
    <w:rsid w:val="00A42127"/>
    <w:rsid w:val="00A42F92"/>
    <w:rsid w:val="00A459D1"/>
    <w:rsid w:val="00A50023"/>
    <w:rsid w:val="00A5154C"/>
    <w:rsid w:val="00A5461D"/>
    <w:rsid w:val="00A54763"/>
    <w:rsid w:val="00A64D17"/>
    <w:rsid w:val="00A65006"/>
    <w:rsid w:val="00A7004C"/>
    <w:rsid w:val="00A70B44"/>
    <w:rsid w:val="00A73094"/>
    <w:rsid w:val="00A73D97"/>
    <w:rsid w:val="00A812B4"/>
    <w:rsid w:val="00A81839"/>
    <w:rsid w:val="00A825F8"/>
    <w:rsid w:val="00A91B01"/>
    <w:rsid w:val="00A92891"/>
    <w:rsid w:val="00AA19FE"/>
    <w:rsid w:val="00AA7096"/>
    <w:rsid w:val="00AC0D39"/>
    <w:rsid w:val="00AC1E4C"/>
    <w:rsid w:val="00AC53B6"/>
    <w:rsid w:val="00AC6112"/>
    <w:rsid w:val="00AD0808"/>
    <w:rsid w:val="00AD09DE"/>
    <w:rsid w:val="00AD0A50"/>
    <w:rsid w:val="00AD2CA6"/>
    <w:rsid w:val="00AD2E17"/>
    <w:rsid w:val="00AE3EE6"/>
    <w:rsid w:val="00AE6513"/>
    <w:rsid w:val="00AE66D5"/>
    <w:rsid w:val="00AF48C5"/>
    <w:rsid w:val="00AF7154"/>
    <w:rsid w:val="00B02534"/>
    <w:rsid w:val="00B06973"/>
    <w:rsid w:val="00B13517"/>
    <w:rsid w:val="00B2032D"/>
    <w:rsid w:val="00B22FAE"/>
    <w:rsid w:val="00B239AD"/>
    <w:rsid w:val="00B30AE1"/>
    <w:rsid w:val="00B358DC"/>
    <w:rsid w:val="00B36CB6"/>
    <w:rsid w:val="00B4122F"/>
    <w:rsid w:val="00B42A4D"/>
    <w:rsid w:val="00B46753"/>
    <w:rsid w:val="00B47A49"/>
    <w:rsid w:val="00B50919"/>
    <w:rsid w:val="00B53E53"/>
    <w:rsid w:val="00B578CA"/>
    <w:rsid w:val="00B649A6"/>
    <w:rsid w:val="00B656C9"/>
    <w:rsid w:val="00B73C9D"/>
    <w:rsid w:val="00B75E4D"/>
    <w:rsid w:val="00B8310B"/>
    <w:rsid w:val="00B903B2"/>
    <w:rsid w:val="00B92992"/>
    <w:rsid w:val="00B96630"/>
    <w:rsid w:val="00B96715"/>
    <w:rsid w:val="00BA2E58"/>
    <w:rsid w:val="00BA3C13"/>
    <w:rsid w:val="00BA6EC5"/>
    <w:rsid w:val="00BB5CA6"/>
    <w:rsid w:val="00BC0A97"/>
    <w:rsid w:val="00BC38ED"/>
    <w:rsid w:val="00BC467A"/>
    <w:rsid w:val="00BC4ADA"/>
    <w:rsid w:val="00BD13BF"/>
    <w:rsid w:val="00BD3CCF"/>
    <w:rsid w:val="00BD504A"/>
    <w:rsid w:val="00BD547F"/>
    <w:rsid w:val="00BE3A78"/>
    <w:rsid w:val="00BE6708"/>
    <w:rsid w:val="00BE795A"/>
    <w:rsid w:val="00BF03FB"/>
    <w:rsid w:val="00BF609A"/>
    <w:rsid w:val="00C01871"/>
    <w:rsid w:val="00C06BA2"/>
    <w:rsid w:val="00C125E9"/>
    <w:rsid w:val="00C13279"/>
    <w:rsid w:val="00C1451E"/>
    <w:rsid w:val="00C22F03"/>
    <w:rsid w:val="00C25307"/>
    <w:rsid w:val="00C3078E"/>
    <w:rsid w:val="00C315F3"/>
    <w:rsid w:val="00C36A1F"/>
    <w:rsid w:val="00C44B87"/>
    <w:rsid w:val="00C460EE"/>
    <w:rsid w:val="00C56AEB"/>
    <w:rsid w:val="00C70446"/>
    <w:rsid w:val="00C7268F"/>
    <w:rsid w:val="00C733A2"/>
    <w:rsid w:val="00C74FCF"/>
    <w:rsid w:val="00C8192F"/>
    <w:rsid w:val="00C82225"/>
    <w:rsid w:val="00C83DE6"/>
    <w:rsid w:val="00C84DAC"/>
    <w:rsid w:val="00C87ACC"/>
    <w:rsid w:val="00C91224"/>
    <w:rsid w:val="00C930C8"/>
    <w:rsid w:val="00C942DA"/>
    <w:rsid w:val="00C957DC"/>
    <w:rsid w:val="00C96B0F"/>
    <w:rsid w:val="00CA12A3"/>
    <w:rsid w:val="00CA2355"/>
    <w:rsid w:val="00CB7A4A"/>
    <w:rsid w:val="00CD5FDA"/>
    <w:rsid w:val="00CD7CCD"/>
    <w:rsid w:val="00CE04C9"/>
    <w:rsid w:val="00D013D4"/>
    <w:rsid w:val="00D031AE"/>
    <w:rsid w:val="00D05581"/>
    <w:rsid w:val="00D07BC2"/>
    <w:rsid w:val="00D26D63"/>
    <w:rsid w:val="00D27224"/>
    <w:rsid w:val="00D344C1"/>
    <w:rsid w:val="00D34835"/>
    <w:rsid w:val="00D42D7A"/>
    <w:rsid w:val="00D44AE9"/>
    <w:rsid w:val="00D52084"/>
    <w:rsid w:val="00D525A4"/>
    <w:rsid w:val="00D54552"/>
    <w:rsid w:val="00D60124"/>
    <w:rsid w:val="00D60E14"/>
    <w:rsid w:val="00D652ED"/>
    <w:rsid w:val="00D74A46"/>
    <w:rsid w:val="00D75E02"/>
    <w:rsid w:val="00D76BB5"/>
    <w:rsid w:val="00D76C59"/>
    <w:rsid w:val="00D77791"/>
    <w:rsid w:val="00D81E1E"/>
    <w:rsid w:val="00D85AFC"/>
    <w:rsid w:val="00D86622"/>
    <w:rsid w:val="00D91B54"/>
    <w:rsid w:val="00D91C05"/>
    <w:rsid w:val="00D91F6D"/>
    <w:rsid w:val="00D940CE"/>
    <w:rsid w:val="00D943D2"/>
    <w:rsid w:val="00D96114"/>
    <w:rsid w:val="00DA0302"/>
    <w:rsid w:val="00DA33C1"/>
    <w:rsid w:val="00DA4251"/>
    <w:rsid w:val="00DA5D3E"/>
    <w:rsid w:val="00DA7961"/>
    <w:rsid w:val="00DB344E"/>
    <w:rsid w:val="00DB4295"/>
    <w:rsid w:val="00DC321F"/>
    <w:rsid w:val="00DC3C05"/>
    <w:rsid w:val="00DC7826"/>
    <w:rsid w:val="00DE50B5"/>
    <w:rsid w:val="00DF7AF2"/>
    <w:rsid w:val="00E030EF"/>
    <w:rsid w:val="00E04872"/>
    <w:rsid w:val="00E05703"/>
    <w:rsid w:val="00E0616F"/>
    <w:rsid w:val="00E17B54"/>
    <w:rsid w:val="00E25973"/>
    <w:rsid w:val="00E26E43"/>
    <w:rsid w:val="00E30103"/>
    <w:rsid w:val="00E3089C"/>
    <w:rsid w:val="00E35AB4"/>
    <w:rsid w:val="00E400DA"/>
    <w:rsid w:val="00E40458"/>
    <w:rsid w:val="00E47211"/>
    <w:rsid w:val="00E479E5"/>
    <w:rsid w:val="00E5092D"/>
    <w:rsid w:val="00E552EE"/>
    <w:rsid w:val="00E62BC3"/>
    <w:rsid w:val="00E647C4"/>
    <w:rsid w:val="00E90B63"/>
    <w:rsid w:val="00E90D2E"/>
    <w:rsid w:val="00E938AF"/>
    <w:rsid w:val="00EA1431"/>
    <w:rsid w:val="00EA2468"/>
    <w:rsid w:val="00EA271C"/>
    <w:rsid w:val="00EA6903"/>
    <w:rsid w:val="00EB644B"/>
    <w:rsid w:val="00EC2DB7"/>
    <w:rsid w:val="00EC6C85"/>
    <w:rsid w:val="00EC7318"/>
    <w:rsid w:val="00EE780C"/>
    <w:rsid w:val="00EF0C15"/>
    <w:rsid w:val="00EF43DF"/>
    <w:rsid w:val="00F0314C"/>
    <w:rsid w:val="00F10128"/>
    <w:rsid w:val="00F11489"/>
    <w:rsid w:val="00F11E8B"/>
    <w:rsid w:val="00F1535D"/>
    <w:rsid w:val="00F1651C"/>
    <w:rsid w:val="00F203DE"/>
    <w:rsid w:val="00F20791"/>
    <w:rsid w:val="00F24064"/>
    <w:rsid w:val="00F2637A"/>
    <w:rsid w:val="00F26E02"/>
    <w:rsid w:val="00F3347F"/>
    <w:rsid w:val="00F361A1"/>
    <w:rsid w:val="00F362E6"/>
    <w:rsid w:val="00F4216E"/>
    <w:rsid w:val="00F42E3A"/>
    <w:rsid w:val="00F456EA"/>
    <w:rsid w:val="00F46627"/>
    <w:rsid w:val="00F507AE"/>
    <w:rsid w:val="00F5189A"/>
    <w:rsid w:val="00F553B9"/>
    <w:rsid w:val="00F5604A"/>
    <w:rsid w:val="00F56BE7"/>
    <w:rsid w:val="00F66ACE"/>
    <w:rsid w:val="00F66F72"/>
    <w:rsid w:val="00F709C6"/>
    <w:rsid w:val="00F73EA6"/>
    <w:rsid w:val="00F831E9"/>
    <w:rsid w:val="00F83BEC"/>
    <w:rsid w:val="00F840B8"/>
    <w:rsid w:val="00F8647D"/>
    <w:rsid w:val="00F930F7"/>
    <w:rsid w:val="00F94829"/>
    <w:rsid w:val="00F94B25"/>
    <w:rsid w:val="00F9738F"/>
    <w:rsid w:val="00F97C91"/>
    <w:rsid w:val="00FA47A8"/>
    <w:rsid w:val="00FA615A"/>
    <w:rsid w:val="00FC6CEC"/>
    <w:rsid w:val="00FD1004"/>
    <w:rsid w:val="00FD3A0C"/>
    <w:rsid w:val="00FD50AF"/>
    <w:rsid w:val="00FD631C"/>
    <w:rsid w:val="00FF1C68"/>
    <w:rsid w:val="00FF6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47475C"/>
  <w15:chartTrackingRefBased/>
  <w15:docId w15:val="{E90A88B9-4D42-C84A-AB48-01C35C8D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B44C4"/>
    <w:rPr>
      <w:color w:val="0563C1"/>
      <w:u w:val="single"/>
    </w:rPr>
  </w:style>
  <w:style w:type="character" w:styleId="FollowedHyperlink">
    <w:name w:val="FollowedHyperlink"/>
    <w:basedOn w:val="DefaultParagraphFont"/>
    <w:uiPriority w:val="99"/>
    <w:semiHidden/>
    <w:unhideWhenUsed/>
    <w:rsid w:val="003B44C4"/>
    <w:rPr>
      <w:color w:val="954F72"/>
      <w:u w:val="single"/>
    </w:rPr>
  </w:style>
  <w:style w:type="paragraph" w:customStyle="1" w:styleId="msonormal0">
    <w:name w:val="msonormal"/>
    <w:basedOn w:val="Normal"/>
    <w:rsid w:val="003B44C4"/>
    <w:pPr>
      <w:spacing w:before="100" w:beforeAutospacing="1" w:after="100" w:afterAutospacing="1"/>
    </w:pPr>
    <w:rPr>
      <w:rFonts w:ascii="Times New Roman" w:eastAsia="Times New Roman" w:hAnsi="Times New Roman" w:cs="Times New Roman"/>
    </w:rPr>
  </w:style>
  <w:style w:type="paragraph" w:customStyle="1" w:styleId="xl65">
    <w:name w:val="xl65"/>
    <w:basedOn w:val="Normal"/>
    <w:rsid w:val="003B44C4"/>
    <w:pPr>
      <w:spacing w:before="100" w:beforeAutospacing="1" w:after="100" w:afterAutospacing="1"/>
    </w:pPr>
    <w:rPr>
      <w:rFonts w:ascii="Times New Roman" w:eastAsia="Times New Roman" w:hAnsi="Times New Roman" w:cs="Times New Roman"/>
      <w:sz w:val="20"/>
      <w:szCs w:val="20"/>
    </w:rPr>
  </w:style>
  <w:style w:type="paragraph" w:customStyle="1" w:styleId="xl66">
    <w:name w:val="xl66"/>
    <w:basedOn w:val="Normal"/>
    <w:rsid w:val="003B44C4"/>
    <w:pPr>
      <w:spacing w:before="100" w:beforeAutospacing="1" w:after="100" w:afterAutospacing="1"/>
      <w:textAlignment w:val="center"/>
    </w:pPr>
    <w:rPr>
      <w:rFonts w:ascii="Times New Roman" w:eastAsia="Times New Roman" w:hAnsi="Times New Roman" w:cs="Times New Roman"/>
      <w:b/>
      <w:bCs/>
      <w:sz w:val="20"/>
      <w:szCs w:val="20"/>
    </w:rPr>
  </w:style>
  <w:style w:type="paragraph" w:customStyle="1" w:styleId="xl67">
    <w:name w:val="xl67"/>
    <w:basedOn w:val="Normal"/>
    <w:rsid w:val="003B44C4"/>
    <w:pPr>
      <w:spacing w:before="100" w:beforeAutospacing="1" w:after="100" w:afterAutospacing="1"/>
    </w:pPr>
    <w:rPr>
      <w:rFonts w:ascii="Times New Roman" w:eastAsia="Times New Roman" w:hAnsi="Times New Roman" w:cs="Times New Roman"/>
      <w:color w:val="FF0000"/>
      <w:sz w:val="20"/>
      <w:szCs w:val="20"/>
    </w:rPr>
  </w:style>
  <w:style w:type="paragraph" w:customStyle="1" w:styleId="xl68">
    <w:name w:val="xl68"/>
    <w:basedOn w:val="Normal"/>
    <w:rsid w:val="003B44C4"/>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69">
    <w:name w:val="xl69"/>
    <w:basedOn w:val="Normal"/>
    <w:rsid w:val="003B44C4"/>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70">
    <w:name w:val="xl70"/>
    <w:basedOn w:val="Normal"/>
    <w:rsid w:val="003B44C4"/>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71">
    <w:name w:val="xl71"/>
    <w:basedOn w:val="Normal"/>
    <w:rsid w:val="003B44C4"/>
    <w:pPr>
      <w:pBdr>
        <w:top w:val="single" w:sz="8" w:space="0" w:color="auto"/>
        <w:left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72">
    <w:name w:val="xl72"/>
    <w:basedOn w:val="Normal"/>
    <w:rsid w:val="003B44C4"/>
    <w:pPr>
      <w:pBdr>
        <w:top w:val="single" w:sz="8"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73">
    <w:name w:val="xl73"/>
    <w:basedOn w:val="Normal"/>
    <w:rsid w:val="003B44C4"/>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4">
    <w:name w:val="xl74"/>
    <w:basedOn w:val="Normal"/>
    <w:rsid w:val="003B44C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75">
    <w:name w:val="xl75"/>
    <w:basedOn w:val="Normal"/>
    <w:rsid w:val="003B44C4"/>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6">
    <w:name w:val="xl76"/>
    <w:basedOn w:val="Normal"/>
    <w:rsid w:val="003B44C4"/>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7">
    <w:name w:val="xl77"/>
    <w:basedOn w:val="Normal"/>
    <w:rsid w:val="003B44C4"/>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8">
    <w:name w:val="xl78"/>
    <w:basedOn w:val="Normal"/>
    <w:rsid w:val="003B44C4"/>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9">
    <w:name w:val="xl79"/>
    <w:basedOn w:val="Normal"/>
    <w:rsid w:val="003B44C4"/>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0">
    <w:name w:val="xl80"/>
    <w:basedOn w:val="Normal"/>
    <w:rsid w:val="003B44C4"/>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1">
    <w:name w:val="xl81"/>
    <w:basedOn w:val="Normal"/>
    <w:rsid w:val="003B44C4"/>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2">
    <w:name w:val="xl82"/>
    <w:basedOn w:val="Normal"/>
    <w:rsid w:val="003B44C4"/>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3">
    <w:name w:val="xl83"/>
    <w:basedOn w:val="Normal"/>
    <w:rsid w:val="003B44C4"/>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4">
    <w:name w:val="xl84"/>
    <w:basedOn w:val="Normal"/>
    <w:rsid w:val="003B44C4"/>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5">
    <w:name w:val="xl85"/>
    <w:basedOn w:val="Normal"/>
    <w:rsid w:val="003B44C4"/>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6">
    <w:name w:val="xl86"/>
    <w:basedOn w:val="Normal"/>
    <w:rsid w:val="003B44C4"/>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7">
    <w:name w:val="xl87"/>
    <w:basedOn w:val="Normal"/>
    <w:rsid w:val="003B44C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table" w:styleId="TableGrid">
    <w:name w:val="Table Grid"/>
    <w:basedOn w:val="TableNormal"/>
    <w:uiPriority w:val="39"/>
    <w:rsid w:val="003E7C9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rsid w:val="003E7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Pr>
      <w:rFonts w:ascii="Arial Unicode MS" w:eastAsia="Arial Unicode MS" w:hAnsi="Arial Unicode MS" w:cs="Arial Unicode MS"/>
      <w:sz w:val="20"/>
      <w:szCs w:val="20"/>
      <w:lang w:val="fr-FR" w:eastAsia="fr-FR"/>
    </w:rPr>
  </w:style>
  <w:style w:type="character" w:customStyle="1" w:styleId="HTMLPreformattedChar">
    <w:name w:val="HTML Preformatted Char"/>
    <w:basedOn w:val="DefaultParagraphFont"/>
    <w:link w:val="HTMLPreformatted"/>
    <w:uiPriority w:val="99"/>
    <w:semiHidden/>
    <w:rsid w:val="003E7C9B"/>
    <w:rPr>
      <w:rFonts w:ascii="Arial Unicode MS" w:eastAsia="Arial Unicode MS" w:hAnsi="Arial Unicode MS" w:cs="Arial Unicode MS"/>
      <w:sz w:val="20"/>
      <w:szCs w:val="20"/>
      <w:lang w:val="fr-FR" w:eastAsia="fr-FR"/>
    </w:rPr>
  </w:style>
  <w:style w:type="paragraph" w:customStyle="1" w:styleId="EndNoteBibliography">
    <w:name w:val="EndNote Bibliography"/>
    <w:basedOn w:val="Normal"/>
    <w:link w:val="EndNoteBibliographyChar"/>
    <w:rsid w:val="003E7C9B"/>
    <w:pPr>
      <w:spacing w:after="160"/>
    </w:pPr>
    <w:rPr>
      <w:rFonts w:ascii="Calibri" w:hAnsi="Calibri" w:cs="Calibri"/>
      <w:szCs w:val="22"/>
    </w:rPr>
  </w:style>
  <w:style w:type="character" w:customStyle="1" w:styleId="EndNoteBibliographyChar">
    <w:name w:val="EndNote Bibliography Char"/>
    <w:basedOn w:val="DefaultParagraphFont"/>
    <w:link w:val="EndNoteBibliography"/>
    <w:rsid w:val="003E7C9B"/>
    <w:rPr>
      <w:rFonts w:ascii="Calibri" w:hAnsi="Calibri" w:cs="Calibri"/>
      <w:szCs w:val="22"/>
    </w:rPr>
  </w:style>
  <w:style w:type="paragraph" w:customStyle="1" w:styleId="EndNoteBibliographyTitle">
    <w:name w:val="EndNote Bibliography Title"/>
    <w:basedOn w:val="Normal"/>
    <w:link w:val="EndNoteBibliographyTitleChar"/>
    <w:rsid w:val="00D05581"/>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D05581"/>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59295">
      <w:bodyDiv w:val="1"/>
      <w:marLeft w:val="0"/>
      <w:marRight w:val="0"/>
      <w:marTop w:val="0"/>
      <w:marBottom w:val="0"/>
      <w:divBdr>
        <w:top w:val="none" w:sz="0" w:space="0" w:color="auto"/>
        <w:left w:val="none" w:sz="0" w:space="0" w:color="auto"/>
        <w:bottom w:val="none" w:sz="0" w:space="0" w:color="auto"/>
        <w:right w:val="none" w:sz="0" w:space="0" w:color="auto"/>
      </w:divBdr>
    </w:div>
    <w:div w:id="668409137">
      <w:bodyDiv w:val="1"/>
      <w:marLeft w:val="0"/>
      <w:marRight w:val="0"/>
      <w:marTop w:val="0"/>
      <w:marBottom w:val="0"/>
      <w:divBdr>
        <w:top w:val="none" w:sz="0" w:space="0" w:color="auto"/>
        <w:left w:val="none" w:sz="0" w:space="0" w:color="auto"/>
        <w:bottom w:val="none" w:sz="0" w:space="0" w:color="auto"/>
        <w:right w:val="none" w:sz="0" w:space="0" w:color="auto"/>
      </w:divBdr>
    </w:div>
    <w:div w:id="1918050296">
      <w:bodyDiv w:val="1"/>
      <w:marLeft w:val="0"/>
      <w:marRight w:val="0"/>
      <w:marTop w:val="0"/>
      <w:marBottom w:val="0"/>
      <w:divBdr>
        <w:top w:val="none" w:sz="0" w:space="0" w:color="auto"/>
        <w:left w:val="none" w:sz="0" w:space="0" w:color="auto"/>
        <w:bottom w:val="none" w:sz="0" w:space="0" w:color="auto"/>
        <w:right w:val="none" w:sz="0" w:space="0" w:color="auto"/>
      </w:divBdr>
    </w:div>
    <w:div w:id="205673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14</Pages>
  <Words>3456</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Osta</dc:creator>
  <cp:keywords/>
  <dc:description/>
  <cp:lastModifiedBy>Mike Osta</cp:lastModifiedBy>
  <cp:revision>46</cp:revision>
  <dcterms:created xsi:type="dcterms:W3CDTF">2022-04-21T10:43:00Z</dcterms:created>
  <dcterms:modified xsi:type="dcterms:W3CDTF">2022-04-22T08:42:00Z</dcterms:modified>
</cp:coreProperties>
</file>