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7F7F" w14:textId="566FFAAA" w:rsidR="0015419E" w:rsidRPr="005F65BB" w:rsidRDefault="0015419E" w:rsidP="0015419E">
      <w:pPr>
        <w:rPr>
          <w:rFonts w:ascii="Calibri" w:hAnsi="Calibri" w:cs="Calibri"/>
          <w:b/>
          <w:bCs/>
          <w:szCs w:val="21"/>
        </w:rPr>
      </w:pPr>
      <w:r w:rsidRPr="005F65BB">
        <w:rPr>
          <w:rFonts w:ascii="Calibri" w:hAnsi="Calibri" w:cs="Calibri"/>
          <w:b/>
          <w:bCs/>
          <w:szCs w:val="21"/>
        </w:rPr>
        <w:t>Table S1</w:t>
      </w:r>
      <w:r w:rsidRPr="005F65BB">
        <w:rPr>
          <w:rFonts w:ascii="Calibri" w:hAnsi="Calibri" w:cs="Calibri"/>
          <w:szCs w:val="21"/>
        </w:rPr>
        <w:t xml:space="preserve">. </w:t>
      </w:r>
      <w:r w:rsidRPr="005F65BB">
        <w:rPr>
          <w:rFonts w:ascii="Calibri" w:hAnsi="Calibri" w:cs="Calibri"/>
          <w:b/>
          <w:bCs/>
          <w:szCs w:val="21"/>
        </w:rPr>
        <w:t>Inclusion and exclusion criteria</w:t>
      </w:r>
    </w:p>
    <w:tbl>
      <w:tblPr>
        <w:tblW w:w="8880" w:type="dxa"/>
        <w:tblCellMar>
          <w:left w:w="0" w:type="dxa"/>
          <w:right w:w="0" w:type="dxa"/>
        </w:tblCellMar>
        <w:tblLook w:val="04A0" w:firstRow="1" w:lastRow="0" w:firstColumn="1" w:lastColumn="0" w:noHBand="0" w:noVBand="1"/>
      </w:tblPr>
      <w:tblGrid>
        <w:gridCol w:w="2960"/>
        <w:gridCol w:w="2960"/>
        <w:gridCol w:w="2960"/>
      </w:tblGrid>
      <w:tr w:rsidR="0015419E" w:rsidRPr="005F65BB" w14:paraId="238DBB32" w14:textId="77777777" w:rsidTr="007C0AF8">
        <w:trPr>
          <w:trHeight w:val="274"/>
        </w:trPr>
        <w:tc>
          <w:tcPr>
            <w:tcW w:w="2960" w:type="dxa"/>
            <w:tcBorders>
              <w:top w:val="single" w:sz="8" w:space="0" w:color="000000"/>
              <w:left w:val="nil"/>
              <w:bottom w:val="single" w:sz="8" w:space="0" w:color="000000"/>
              <w:right w:val="nil"/>
            </w:tcBorders>
            <w:shd w:val="clear" w:color="auto" w:fill="auto"/>
            <w:tcMar>
              <w:top w:w="15" w:type="dxa"/>
              <w:left w:w="95" w:type="dxa"/>
              <w:bottom w:w="0" w:type="dxa"/>
              <w:right w:w="95" w:type="dxa"/>
            </w:tcMar>
            <w:hideMark/>
          </w:tcPr>
          <w:p w14:paraId="079C0D5F"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tc>
        <w:tc>
          <w:tcPr>
            <w:tcW w:w="2960" w:type="dxa"/>
            <w:tcBorders>
              <w:top w:val="single" w:sz="8" w:space="0" w:color="000000"/>
              <w:left w:val="nil"/>
              <w:bottom w:val="single" w:sz="8" w:space="0" w:color="000000"/>
              <w:right w:val="nil"/>
            </w:tcBorders>
            <w:shd w:val="clear" w:color="auto" w:fill="auto"/>
            <w:tcMar>
              <w:top w:w="15" w:type="dxa"/>
              <w:left w:w="95" w:type="dxa"/>
              <w:bottom w:w="0" w:type="dxa"/>
              <w:right w:w="95" w:type="dxa"/>
            </w:tcMar>
            <w:hideMark/>
          </w:tcPr>
          <w:p w14:paraId="08B9AE03"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Healthy control group</w:t>
            </w:r>
          </w:p>
        </w:tc>
        <w:tc>
          <w:tcPr>
            <w:tcW w:w="2960" w:type="dxa"/>
            <w:tcBorders>
              <w:top w:val="single" w:sz="8" w:space="0" w:color="000000"/>
              <w:left w:val="nil"/>
              <w:bottom w:val="single" w:sz="8" w:space="0" w:color="000000"/>
              <w:right w:val="nil"/>
            </w:tcBorders>
            <w:shd w:val="clear" w:color="auto" w:fill="auto"/>
            <w:tcMar>
              <w:top w:w="15" w:type="dxa"/>
              <w:left w:w="95" w:type="dxa"/>
              <w:bottom w:w="0" w:type="dxa"/>
              <w:right w:w="95" w:type="dxa"/>
            </w:tcMar>
            <w:hideMark/>
          </w:tcPr>
          <w:p w14:paraId="56555AEB"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Asthma group</w:t>
            </w:r>
          </w:p>
        </w:tc>
      </w:tr>
      <w:tr w:rsidR="0015419E" w:rsidRPr="005F65BB" w14:paraId="654473EF" w14:textId="77777777" w:rsidTr="007C0AF8">
        <w:trPr>
          <w:trHeight w:val="4385"/>
        </w:trPr>
        <w:tc>
          <w:tcPr>
            <w:tcW w:w="2960" w:type="dxa"/>
            <w:tcBorders>
              <w:top w:val="single" w:sz="8" w:space="0" w:color="000000"/>
              <w:left w:val="nil"/>
              <w:bottom w:val="single" w:sz="8" w:space="0" w:color="000000"/>
              <w:right w:val="nil"/>
            </w:tcBorders>
            <w:shd w:val="clear" w:color="auto" w:fill="auto"/>
            <w:tcMar>
              <w:top w:w="15" w:type="dxa"/>
              <w:left w:w="95" w:type="dxa"/>
              <w:bottom w:w="0" w:type="dxa"/>
              <w:right w:w="95" w:type="dxa"/>
            </w:tcMar>
            <w:hideMark/>
          </w:tcPr>
          <w:p w14:paraId="0F532E21"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Inclusion</w:t>
            </w:r>
          </w:p>
        </w:tc>
        <w:tc>
          <w:tcPr>
            <w:tcW w:w="2960" w:type="dxa"/>
            <w:tcBorders>
              <w:top w:val="single" w:sz="8" w:space="0" w:color="000000"/>
              <w:left w:val="nil"/>
              <w:bottom w:val="single" w:sz="8" w:space="0" w:color="000000"/>
              <w:right w:val="nil"/>
            </w:tcBorders>
            <w:shd w:val="clear" w:color="auto" w:fill="auto"/>
            <w:tcMar>
              <w:top w:w="15" w:type="dxa"/>
              <w:left w:w="95" w:type="dxa"/>
              <w:bottom w:w="0" w:type="dxa"/>
              <w:right w:w="95" w:type="dxa"/>
            </w:tcMar>
            <w:hideMark/>
          </w:tcPr>
          <w:p w14:paraId="051D6DFA"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(1) No obvious abnormality was found in chest X-ray or CT, the results of pulmonary function test were normal;</w:t>
            </w:r>
          </w:p>
          <w:p w14:paraId="5510B5F5"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(2) No history of respiratory diseases such as asthma, chronic obstructive pulmonary disease, pulmonary infection, lung cancer, allergic rhinitis, eczema and other allergic diseases, and no history of autoimmune diseases.</w:t>
            </w:r>
          </w:p>
          <w:p w14:paraId="7D21634C"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(3) Age ≥ 16 years old.</w:t>
            </w:r>
          </w:p>
        </w:tc>
        <w:tc>
          <w:tcPr>
            <w:tcW w:w="2960" w:type="dxa"/>
            <w:tcBorders>
              <w:top w:val="single" w:sz="8" w:space="0" w:color="000000"/>
              <w:left w:val="nil"/>
              <w:bottom w:val="single" w:sz="8" w:space="0" w:color="000000"/>
              <w:right w:val="nil"/>
            </w:tcBorders>
            <w:shd w:val="clear" w:color="auto" w:fill="auto"/>
            <w:tcMar>
              <w:top w:w="15" w:type="dxa"/>
              <w:left w:w="95" w:type="dxa"/>
              <w:bottom w:w="0" w:type="dxa"/>
              <w:right w:w="95" w:type="dxa"/>
            </w:tcMar>
            <w:hideMark/>
          </w:tcPr>
          <w:p w14:paraId="53861D5A" w14:textId="77777777" w:rsidR="0015419E" w:rsidRPr="005F65BB" w:rsidRDefault="0015419E" w:rsidP="007C0AF8">
            <w:pPr>
              <w:widowControl/>
              <w:rPr>
                <w:rFonts w:ascii="Calibri" w:eastAsia="等线" w:hAnsi="Calibri" w:cs="Calibri"/>
                <w:color w:val="000000"/>
                <w:szCs w:val="21"/>
              </w:rPr>
            </w:pPr>
            <w:r w:rsidRPr="005F65BB">
              <w:rPr>
                <w:rFonts w:ascii="Calibri" w:eastAsia="等线" w:hAnsi="Calibri" w:cs="Calibri"/>
                <w:color w:val="000000"/>
                <w:szCs w:val="21"/>
              </w:rPr>
              <w:t xml:space="preserve">(1) In line with the diagnostic criteria of Global Initiative for Asthma: </w:t>
            </w:r>
            <w:r w:rsidRPr="005F65BB">
              <w:rPr>
                <w:rFonts w:ascii="Calibri" w:eastAsia="宋体" w:hAnsi="Calibri" w:cs="Calibri"/>
                <w:color w:val="000000"/>
                <w:szCs w:val="21"/>
              </w:rPr>
              <w:t>①</w:t>
            </w:r>
            <w:r w:rsidRPr="005F65BB">
              <w:rPr>
                <w:rFonts w:ascii="Calibri" w:eastAsia="等线" w:hAnsi="Calibri" w:cs="Calibri"/>
                <w:color w:val="000000"/>
                <w:szCs w:val="21"/>
              </w:rPr>
              <w:t xml:space="preserve">Variable asthma symptom; </w:t>
            </w:r>
            <w:r w:rsidRPr="005F65BB">
              <w:rPr>
                <w:rFonts w:ascii="Calibri" w:eastAsia="宋体" w:hAnsi="Calibri" w:cs="Calibri"/>
                <w:color w:val="000000"/>
                <w:szCs w:val="21"/>
              </w:rPr>
              <w:t>②</w:t>
            </w:r>
            <w:r w:rsidRPr="005F65BB">
              <w:rPr>
                <w:rFonts w:ascii="Calibri" w:eastAsia="等线" w:hAnsi="Calibri" w:cs="Calibri"/>
                <w:color w:val="000000"/>
                <w:szCs w:val="21"/>
              </w:rPr>
              <w:t xml:space="preserve">Variable airflow limitation test; </w:t>
            </w:r>
            <w:r w:rsidRPr="005F65BB">
              <w:rPr>
                <w:rFonts w:ascii="Calibri" w:eastAsia="宋体" w:hAnsi="Calibri" w:cs="Calibri"/>
                <w:color w:val="000000"/>
                <w:szCs w:val="21"/>
              </w:rPr>
              <w:t>③</w:t>
            </w:r>
            <w:r w:rsidRPr="005F65BB">
              <w:rPr>
                <w:rFonts w:ascii="Calibri" w:eastAsia="等线" w:hAnsi="Calibri" w:cs="Calibri"/>
                <w:color w:val="000000"/>
                <w:szCs w:val="21"/>
              </w:rPr>
              <w:t>Patients with variable asthma symptoms and those who meet any of the variable airflow limitation tests can be diagnosed with asthma. Atypical asthma without obvious wheezing symptoms should have at least one of the above tests.</w:t>
            </w:r>
          </w:p>
          <w:p w14:paraId="04EB5F03" w14:textId="042B8D96"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xml:space="preserve">(2) Diagnosed with asthma for the first time.  </w:t>
            </w:r>
          </w:p>
          <w:p w14:paraId="54A8A811" w14:textId="15E36EFD" w:rsidR="0015419E" w:rsidRPr="005F65BB" w:rsidRDefault="0015419E" w:rsidP="0015419E">
            <w:pPr>
              <w:widowControl/>
              <w:rPr>
                <w:rFonts w:ascii="Calibri" w:eastAsia="宋体" w:hAnsi="Calibri" w:cs="Calibri"/>
                <w:kern w:val="0"/>
                <w:szCs w:val="21"/>
              </w:rPr>
            </w:pPr>
            <w:r w:rsidRPr="005F65BB">
              <w:rPr>
                <w:rFonts w:ascii="Calibri" w:eastAsia="等线" w:hAnsi="Calibri" w:cs="Calibri"/>
                <w:color w:val="000000"/>
                <w:szCs w:val="21"/>
              </w:rPr>
              <w:t>(3) Age ≥ 16 years old.</w:t>
            </w:r>
          </w:p>
        </w:tc>
      </w:tr>
      <w:tr w:rsidR="0015419E" w:rsidRPr="005F65BB" w14:paraId="6983DE80" w14:textId="77777777" w:rsidTr="0015419E">
        <w:trPr>
          <w:trHeight w:val="3221"/>
        </w:trPr>
        <w:tc>
          <w:tcPr>
            <w:tcW w:w="2960" w:type="dxa"/>
            <w:tcBorders>
              <w:top w:val="single" w:sz="8" w:space="0" w:color="000000"/>
              <w:left w:val="nil"/>
              <w:bottom w:val="single" w:sz="8" w:space="0" w:color="000000"/>
              <w:right w:val="nil"/>
            </w:tcBorders>
            <w:shd w:val="clear" w:color="auto" w:fill="auto"/>
            <w:tcMar>
              <w:top w:w="15" w:type="dxa"/>
              <w:left w:w="95" w:type="dxa"/>
              <w:bottom w:w="0" w:type="dxa"/>
              <w:right w:w="95" w:type="dxa"/>
            </w:tcMar>
            <w:hideMark/>
          </w:tcPr>
          <w:p w14:paraId="0E2076E9"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Exclusion</w:t>
            </w:r>
          </w:p>
        </w:tc>
        <w:tc>
          <w:tcPr>
            <w:tcW w:w="2960" w:type="dxa"/>
            <w:tcBorders>
              <w:top w:val="single" w:sz="8" w:space="0" w:color="000000"/>
              <w:left w:val="nil"/>
              <w:bottom w:val="single" w:sz="8" w:space="0" w:color="000000"/>
              <w:right w:val="nil"/>
            </w:tcBorders>
            <w:shd w:val="clear" w:color="auto" w:fill="auto"/>
            <w:tcMar>
              <w:top w:w="15" w:type="dxa"/>
              <w:left w:w="95" w:type="dxa"/>
              <w:bottom w:w="0" w:type="dxa"/>
              <w:right w:w="95" w:type="dxa"/>
            </w:tcMar>
            <w:hideMark/>
          </w:tcPr>
          <w:p w14:paraId="0E7E8F61"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w:t>
            </w:r>
          </w:p>
          <w:p w14:paraId="284F41B3"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p w14:paraId="0398321E"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p w14:paraId="00C76452"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p w14:paraId="7C6052D6"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p w14:paraId="1656CCAA"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p w14:paraId="1AF64A96"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p w14:paraId="75981223"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p w14:paraId="65FCCB03"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p w14:paraId="2E052D80"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w:t>
            </w:r>
          </w:p>
        </w:tc>
        <w:tc>
          <w:tcPr>
            <w:tcW w:w="2960" w:type="dxa"/>
            <w:tcBorders>
              <w:top w:val="single" w:sz="8" w:space="0" w:color="000000"/>
              <w:left w:val="nil"/>
              <w:bottom w:val="single" w:sz="8" w:space="0" w:color="000000"/>
              <w:right w:val="nil"/>
            </w:tcBorders>
            <w:shd w:val="clear" w:color="auto" w:fill="auto"/>
            <w:tcMar>
              <w:top w:w="15" w:type="dxa"/>
              <w:left w:w="95" w:type="dxa"/>
              <w:bottom w:w="0" w:type="dxa"/>
              <w:right w:w="95" w:type="dxa"/>
            </w:tcMar>
            <w:hideMark/>
          </w:tcPr>
          <w:p w14:paraId="17AF4133"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(1) Complicated with other respiratory diseases or immune system related diseases;</w:t>
            </w:r>
          </w:p>
          <w:p w14:paraId="3964EFC2"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xml:space="preserve">(2) Associated with circulatory, digestive, urinary and neurological systems diseases; </w:t>
            </w:r>
          </w:p>
          <w:p w14:paraId="704EC216"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 xml:space="preserve">(3) Pregnant or lactating women; </w:t>
            </w:r>
          </w:p>
          <w:p w14:paraId="1878B351" w14:textId="77777777" w:rsidR="0015419E" w:rsidRPr="005F65BB" w:rsidRDefault="0015419E" w:rsidP="007C0AF8">
            <w:pPr>
              <w:widowControl/>
              <w:rPr>
                <w:rFonts w:ascii="Calibri" w:eastAsia="宋体" w:hAnsi="Calibri" w:cs="Calibri"/>
                <w:kern w:val="0"/>
                <w:szCs w:val="21"/>
              </w:rPr>
            </w:pPr>
            <w:r w:rsidRPr="005F65BB">
              <w:rPr>
                <w:rFonts w:ascii="Calibri" w:eastAsia="等线" w:hAnsi="Calibri" w:cs="Calibri"/>
                <w:color w:val="000000"/>
                <w:szCs w:val="21"/>
              </w:rPr>
              <w:t>(4) Long-term or nearly 1 month has received standard drugs or anti-infective treatment.</w:t>
            </w:r>
          </w:p>
        </w:tc>
      </w:tr>
    </w:tbl>
    <w:p w14:paraId="1EDB6762" w14:textId="1DBF7D01" w:rsidR="0015419E" w:rsidRPr="005F65BB" w:rsidRDefault="0015419E">
      <w:pPr>
        <w:rPr>
          <w:rFonts w:ascii="Calibri" w:hAnsi="Calibri" w:cs="Calibri"/>
          <w:szCs w:val="21"/>
        </w:rPr>
      </w:pPr>
      <w:r w:rsidRPr="005F65BB">
        <w:rPr>
          <w:rFonts w:ascii="Calibri" w:hAnsi="Calibri" w:cs="Calibri"/>
          <w:szCs w:val="21"/>
        </w:rPr>
        <w:t>Detailed inclusion and exclusion criteria for healthy controls and patients with asthma.</w:t>
      </w:r>
    </w:p>
    <w:p w14:paraId="562B5F29" w14:textId="6B2F642F" w:rsidR="0015419E" w:rsidRPr="005F65BB" w:rsidRDefault="0015419E">
      <w:pPr>
        <w:rPr>
          <w:rFonts w:ascii="Calibri" w:hAnsi="Calibri" w:cs="Calibri"/>
          <w:szCs w:val="21"/>
        </w:rPr>
      </w:pPr>
    </w:p>
    <w:p w14:paraId="142356BD" w14:textId="181D88AC" w:rsidR="009604F6" w:rsidRPr="005F65BB" w:rsidRDefault="009604F6">
      <w:pPr>
        <w:rPr>
          <w:rFonts w:ascii="Calibri" w:hAnsi="Calibri" w:cs="Calibri"/>
          <w:szCs w:val="21"/>
        </w:rPr>
      </w:pPr>
      <w:r w:rsidRPr="005F65BB">
        <w:rPr>
          <w:rFonts w:ascii="Calibri" w:hAnsi="Calibri" w:cs="Calibri"/>
          <w:b/>
          <w:bCs/>
          <w:szCs w:val="21"/>
        </w:rPr>
        <w:t>Table S2</w:t>
      </w:r>
      <w:r w:rsidRPr="005F65BB">
        <w:rPr>
          <w:rFonts w:ascii="Calibri" w:hAnsi="Calibri" w:cs="Calibri"/>
          <w:szCs w:val="21"/>
        </w:rPr>
        <w:t>. The primer sequences</w:t>
      </w:r>
    </w:p>
    <w:tbl>
      <w:tblPr>
        <w:tblStyle w:val="a7"/>
        <w:tblW w:w="0" w:type="auto"/>
        <w:tblLook w:val="04A0" w:firstRow="1" w:lastRow="0" w:firstColumn="1" w:lastColumn="0" w:noHBand="0" w:noVBand="1"/>
      </w:tblPr>
      <w:tblGrid>
        <w:gridCol w:w="2123"/>
        <w:gridCol w:w="977"/>
        <w:gridCol w:w="1054"/>
        <w:gridCol w:w="4132"/>
      </w:tblGrid>
      <w:tr w:rsidR="009604F6" w:rsidRPr="005F65BB" w14:paraId="061F47C5" w14:textId="77777777" w:rsidTr="00236FA4">
        <w:tc>
          <w:tcPr>
            <w:tcW w:w="2123" w:type="dxa"/>
            <w:tcBorders>
              <w:top w:val="single" w:sz="8" w:space="0" w:color="auto"/>
              <w:left w:val="single" w:sz="8" w:space="0" w:color="FFFFFF" w:themeColor="background1"/>
              <w:bottom w:val="single" w:sz="8" w:space="0" w:color="auto"/>
              <w:right w:val="single" w:sz="8" w:space="0" w:color="FFFFFF" w:themeColor="background1"/>
            </w:tcBorders>
          </w:tcPr>
          <w:p w14:paraId="3C93455B"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Gene</w:t>
            </w:r>
          </w:p>
        </w:tc>
        <w:tc>
          <w:tcPr>
            <w:tcW w:w="977" w:type="dxa"/>
            <w:tcBorders>
              <w:top w:val="single" w:sz="8" w:space="0" w:color="auto"/>
              <w:left w:val="single" w:sz="8" w:space="0" w:color="FFFFFF" w:themeColor="background1"/>
              <w:bottom w:val="single" w:sz="8" w:space="0" w:color="auto"/>
              <w:right w:val="single" w:sz="8" w:space="0" w:color="FFFFFF" w:themeColor="background1"/>
            </w:tcBorders>
          </w:tcPr>
          <w:p w14:paraId="78D88A73"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Species</w:t>
            </w:r>
          </w:p>
        </w:tc>
        <w:tc>
          <w:tcPr>
            <w:tcW w:w="1054" w:type="dxa"/>
            <w:tcBorders>
              <w:top w:val="single" w:sz="8" w:space="0" w:color="auto"/>
              <w:left w:val="single" w:sz="8" w:space="0" w:color="FFFFFF" w:themeColor="background1"/>
              <w:bottom w:val="single" w:sz="8" w:space="0" w:color="auto"/>
              <w:right w:val="single" w:sz="8" w:space="0" w:color="FFFFFF" w:themeColor="background1"/>
            </w:tcBorders>
          </w:tcPr>
          <w:p w14:paraId="2644482D"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Type</w:t>
            </w:r>
          </w:p>
        </w:tc>
        <w:tc>
          <w:tcPr>
            <w:tcW w:w="4132" w:type="dxa"/>
            <w:tcBorders>
              <w:top w:val="single" w:sz="8" w:space="0" w:color="auto"/>
              <w:left w:val="single" w:sz="8" w:space="0" w:color="FFFFFF" w:themeColor="background1"/>
              <w:bottom w:val="single" w:sz="8" w:space="0" w:color="auto"/>
              <w:right w:val="single" w:sz="8" w:space="0" w:color="FFFFFF" w:themeColor="background1"/>
            </w:tcBorders>
          </w:tcPr>
          <w:p w14:paraId="2491BD7E"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Sequence</w:t>
            </w:r>
          </w:p>
        </w:tc>
      </w:tr>
      <w:tr w:rsidR="009604F6" w:rsidRPr="005F65BB" w14:paraId="743AC75F" w14:textId="77777777" w:rsidTr="00236FA4">
        <w:tc>
          <w:tcPr>
            <w:tcW w:w="2123" w:type="dxa"/>
            <w:vMerge w:val="restart"/>
            <w:tcBorders>
              <w:top w:val="single" w:sz="8" w:space="0" w:color="auto"/>
              <w:left w:val="single" w:sz="8" w:space="0" w:color="FFFFFF" w:themeColor="background1"/>
              <w:right w:val="single" w:sz="8" w:space="0" w:color="FFFFFF" w:themeColor="background1"/>
            </w:tcBorders>
          </w:tcPr>
          <w:p w14:paraId="7910FE7F"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GAPDH</w:t>
            </w:r>
          </w:p>
        </w:tc>
        <w:tc>
          <w:tcPr>
            <w:tcW w:w="977" w:type="dxa"/>
            <w:vMerge w:val="restart"/>
            <w:tcBorders>
              <w:top w:val="single" w:sz="8" w:space="0" w:color="auto"/>
              <w:left w:val="single" w:sz="8" w:space="0" w:color="FFFFFF" w:themeColor="background1"/>
              <w:right w:val="single" w:sz="8" w:space="0" w:color="FFFFFF" w:themeColor="background1"/>
            </w:tcBorders>
          </w:tcPr>
          <w:p w14:paraId="1C00353E"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top w:val="single" w:sz="8" w:space="0" w:color="auto"/>
              <w:left w:val="single" w:sz="8" w:space="0" w:color="FFFFFF" w:themeColor="background1"/>
              <w:right w:val="single" w:sz="8" w:space="0" w:color="FFFFFF" w:themeColor="background1"/>
            </w:tcBorders>
          </w:tcPr>
          <w:p w14:paraId="4F073C9A"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top w:val="single" w:sz="8" w:space="0" w:color="auto"/>
              <w:left w:val="single" w:sz="8" w:space="0" w:color="FFFFFF" w:themeColor="background1"/>
              <w:right w:val="single" w:sz="8" w:space="0" w:color="FFFFFF" w:themeColor="background1"/>
            </w:tcBorders>
          </w:tcPr>
          <w:p w14:paraId="63ACB8CF"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AAGGTGAAGGTCGGAGTCAAC</w:t>
            </w:r>
          </w:p>
        </w:tc>
      </w:tr>
      <w:tr w:rsidR="009604F6" w:rsidRPr="005F65BB" w14:paraId="3003BADE" w14:textId="77777777" w:rsidTr="00236FA4">
        <w:tc>
          <w:tcPr>
            <w:tcW w:w="2123" w:type="dxa"/>
            <w:vMerge/>
            <w:tcBorders>
              <w:left w:val="single" w:sz="8" w:space="0" w:color="FFFFFF" w:themeColor="background1"/>
              <w:right w:val="single" w:sz="8" w:space="0" w:color="FFFFFF" w:themeColor="background1"/>
            </w:tcBorders>
          </w:tcPr>
          <w:p w14:paraId="0DFF701D" w14:textId="77777777" w:rsidR="009604F6" w:rsidRPr="005F65BB" w:rsidRDefault="009604F6" w:rsidP="00236FA4">
            <w:pPr>
              <w:spacing w:line="360" w:lineRule="auto"/>
              <w:rPr>
                <w:rFonts w:ascii="Calibri" w:eastAsia="宋体" w:hAnsi="Calibri" w:cs="Calibri"/>
                <w:sz w:val="24"/>
                <w:szCs w:val="24"/>
              </w:rPr>
            </w:pPr>
          </w:p>
        </w:tc>
        <w:tc>
          <w:tcPr>
            <w:tcW w:w="977" w:type="dxa"/>
            <w:vMerge/>
            <w:tcBorders>
              <w:left w:val="single" w:sz="8" w:space="0" w:color="FFFFFF" w:themeColor="background1"/>
              <w:right w:val="single" w:sz="8" w:space="0" w:color="FFFFFF" w:themeColor="background1"/>
            </w:tcBorders>
          </w:tcPr>
          <w:p w14:paraId="1B7CD1E4"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1E8CEB00"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1F202A4E"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GGGGTCATTGATGGCAACAATA</w:t>
            </w:r>
          </w:p>
        </w:tc>
      </w:tr>
      <w:tr w:rsidR="009604F6" w:rsidRPr="005F65BB" w14:paraId="7A20A746" w14:textId="77777777" w:rsidTr="00236FA4">
        <w:tc>
          <w:tcPr>
            <w:tcW w:w="2123" w:type="dxa"/>
            <w:vMerge w:val="restart"/>
            <w:tcBorders>
              <w:left w:val="single" w:sz="8" w:space="0" w:color="FFFFFF" w:themeColor="background1"/>
              <w:right w:val="single" w:sz="8" w:space="0" w:color="FFFFFF" w:themeColor="background1"/>
            </w:tcBorders>
          </w:tcPr>
          <w:p w14:paraId="1A24A9E5"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has_circ_0000302</w:t>
            </w:r>
          </w:p>
        </w:tc>
        <w:tc>
          <w:tcPr>
            <w:tcW w:w="977" w:type="dxa"/>
            <w:vMerge w:val="restart"/>
            <w:tcBorders>
              <w:left w:val="single" w:sz="8" w:space="0" w:color="FFFFFF" w:themeColor="background1"/>
              <w:right w:val="single" w:sz="8" w:space="0" w:color="FFFFFF" w:themeColor="background1"/>
            </w:tcBorders>
          </w:tcPr>
          <w:p w14:paraId="0B968877"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28FE01A4"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3391C433"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CCCAGCTCAGATGAGGAGGA</w:t>
            </w:r>
          </w:p>
        </w:tc>
      </w:tr>
      <w:tr w:rsidR="009604F6" w:rsidRPr="005F65BB" w14:paraId="35FC1048" w14:textId="77777777" w:rsidTr="00236FA4">
        <w:tc>
          <w:tcPr>
            <w:tcW w:w="2123" w:type="dxa"/>
            <w:vMerge/>
            <w:tcBorders>
              <w:left w:val="single" w:sz="8" w:space="0" w:color="FFFFFF" w:themeColor="background1"/>
              <w:right w:val="single" w:sz="8" w:space="0" w:color="FFFFFF" w:themeColor="background1"/>
            </w:tcBorders>
          </w:tcPr>
          <w:p w14:paraId="51BE24F6" w14:textId="77777777" w:rsidR="009604F6" w:rsidRPr="005F65BB" w:rsidRDefault="009604F6" w:rsidP="00236FA4">
            <w:pPr>
              <w:spacing w:line="360" w:lineRule="auto"/>
              <w:rPr>
                <w:rFonts w:ascii="Calibri" w:eastAsia="宋体" w:hAnsi="Calibri" w:cs="Calibri"/>
                <w:sz w:val="24"/>
                <w:szCs w:val="24"/>
              </w:rPr>
            </w:pPr>
          </w:p>
        </w:tc>
        <w:tc>
          <w:tcPr>
            <w:tcW w:w="977" w:type="dxa"/>
            <w:vMerge/>
            <w:tcBorders>
              <w:left w:val="single" w:sz="8" w:space="0" w:color="FFFFFF" w:themeColor="background1"/>
              <w:right w:val="single" w:sz="8" w:space="0" w:color="FFFFFF" w:themeColor="background1"/>
            </w:tcBorders>
          </w:tcPr>
          <w:p w14:paraId="069CC704"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478B892B"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4F1A109C"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GGAAGTCCCAGTAATGGTCTGTC</w:t>
            </w:r>
          </w:p>
        </w:tc>
      </w:tr>
      <w:tr w:rsidR="009604F6" w:rsidRPr="005F65BB" w14:paraId="1E360415" w14:textId="77777777" w:rsidTr="00236FA4">
        <w:tc>
          <w:tcPr>
            <w:tcW w:w="2123" w:type="dxa"/>
            <w:vMerge w:val="restart"/>
            <w:tcBorders>
              <w:left w:val="single" w:sz="8" w:space="0" w:color="FFFFFF" w:themeColor="background1"/>
              <w:right w:val="single" w:sz="8" w:space="0" w:color="FFFFFF" w:themeColor="background1"/>
            </w:tcBorders>
          </w:tcPr>
          <w:p w14:paraId="22096B4E"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has_circ_0000524</w:t>
            </w:r>
          </w:p>
        </w:tc>
        <w:tc>
          <w:tcPr>
            <w:tcW w:w="977" w:type="dxa"/>
            <w:vMerge w:val="restart"/>
            <w:tcBorders>
              <w:left w:val="single" w:sz="8" w:space="0" w:color="FFFFFF" w:themeColor="background1"/>
              <w:right w:val="single" w:sz="8" w:space="0" w:color="FFFFFF" w:themeColor="background1"/>
            </w:tcBorders>
          </w:tcPr>
          <w:p w14:paraId="5E665E4F"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183CE7C6"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7394600F"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CAGCAACAGTGGCAATGAGAC</w:t>
            </w:r>
          </w:p>
        </w:tc>
      </w:tr>
      <w:tr w:rsidR="009604F6" w:rsidRPr="005F65BB" w14:paraId="72D89068" w14:textId="77777777" w:rsidTr="00236FA4">
        <w:tc>
          <w:tcPr>
            <w:tcW w:w="2123" w:type="dxa"/>
            <w:vMerge/>
            <w:tcBorders>
              <w:left w:val="single" w:sz="8" w:space="0" w:color="FFFFFF" w:themeColor="background1"/>
              <w:right w:val="single" w:sz="8" w:space="0" w:color="FFFFFF" w:themeColor="background1"/>
            </w:tcBorders>
          </w:tcPr>
          <w:p w14:paraId="19474B02" w14:textId="77777777" w:rsidR="009604F6" w:rsidRPr="005F65BB" w:rsidRDefault="009604F6" w:rsidP="00236FA4">
            <w:pPr>
              <w:spacing w:line="360" w:lineRule="auto"/>
              <w:rPr>
                <w:rFonts w:ascii="Calibri" w:eastAsia="宋体" w:hAnsi="Calibri" w:cs="Calibri"/>
                <w:sz w:val="24"/>
                <w:szCs w:val="24"/>
              </w:rPr>
            </w:pPr>
          </w:p>
        </w:tc>
        <w:tc>
          <w:tcPr>
            <w:tcW w:w="977" w:type="dxa"/>
            <w:vMerge/>
            <w:tcBorders>
              <w:left w:val="single" w:sz="8" w:space="0" w:color="FFFFFF" w:themeColor="background1"/>
              <w:right w:val="single" w:sz="8" w:space="0" w:color="FFFFFF" w:themeColor="background1"/>
            </w:tcBorders>
          </w:tcPr>
          <w:p w14:paraId="5F155A1A"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512E7122"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7DB70F72"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TGCCATCCTGTCAGATTTGCT</w:t>
            </w:r>
          </w:p>
        </w:tc>
      </w:tr>
      <w:tr w:rsidR="009604F6" w:rsidRPr="005F65BB" w14:paraId="0F493703" w14:textId="77777777" w:rsidTr="00236FA4">
        <w:tc>
          <w:tcPr>
            <w:tcW w:w="2123" w:type="dxa"/>
            <w:vMerge w:val="restart"/>
            <w:tcBorders>
              <w:left w:val="single" w:sz="8" w:space="0" w:color="FFFFFF" w:themeColor="background1"/>
              <w:right w:val="single" w:sz="8" w:space="0" w:color="FFFFFF" w:themeColor="background1"/>
            </w:tcBorders>
          </w:tcPr>
          <w:p w14:paraId="7928D9B1"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has_circ_0005004</w:t>
            </w:r>
          </w:p>
        </w:tc>
        <w:tc>
          <w:tcPr>
            <w:tcW w:w="977" w:type="dxa"/>
            <w:vMerge w:val="restart"/>
            <w:tcBorders>
              <w:left w:val="single" w:sz="8" w:space="0" w:color="FFFFFF" w:themeColor="background1"/>
              <w:right w:val="single" w:sz="8" w:space="0" w:color="FFFFFF" w:themeColor="background1"/>
            </w:tcBorders>
          </w:tcPr>
          <w:p w14:paraId="2F345B81"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06A7359D"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57C08207"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GAGGCAGCTGATGAGGTTTGA</w:t>
            </w:r>
          </w:p>
        </w:tc>
      </w:tr>
      <w:tr w:rsidR="009604F6" w:rsidRPr="005F65BB" w14:paraId="051B954C" w14:textId="77777777" w:rsidTr="00236FA4">
        <w:tc>
          <w:tcPr>
            <w:tcW w:w="2123" w:type="dxa"/>
            <w:vMerge/>
            <w:tcBorders>
              <w:left w:val="single" w:sz="8" w:space="0" w:color="FFFFFF" w:themeColor="background1"/>
              <w:bottom w:val="single" w:sz="4" w:space="0" w:color="auto"/>
              <w:right w:val="single" w:sz="8" w:space="0" w:color="FFFFFF" w:themeColor="background1"/>
            </w:tcBorders>
          </w:tcPr>
          <w:p w14:paraId="06D03A39" w14:textId="77777777" w:rsidR="009604F6" w:rsidRPr="005F65BB" w:rsidRDefault="009604F6" w:rsidP="00236FA4">
            <w:pPr>
              <w:spacing w:line="360" w:lineRule="auto"/>
              <w:rPr>
                <w:rFonts w:ascii="Calibri" w:eastAsia="宋体" w:hAnsi="Calibri" w:cs="Calibri"/>
                <w:sz w:val="24"/>
                <w:szCs w:val="24"/>
              </w:rPr>
            </w:pPr>
          </w:p>
        </w:tc>
        <w:tc>
          <w:tcPr>
            <w:tcW w:w="977" w:type="dxa"/>
            <w:vMerge/>
            <w:tcBorders>
              <w:left w:val="single" w:sz="8" w:space="0" w:color="FFFFFF" w:themeColor="background1"/>
              <w:bottom w:val="single" w:sz="4" w:space="0" w:color="auto"/>
              <w:right w:val="single" w:sz="8" w:space="0" w:color="FFFFFF" w:themeColor="background1"/>
            </w:tcBorders>
          </w:tcPr>
          <w:p w14:paraId="7D563ECC"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70B40ABF"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460D3E4B"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CGCCATTCTCACTAGACTTGTCA</w:t>
            </w:r>
          </w:p>
        </w:tc>
      </w:tr>
      <w:tr w:rsidR="009604F6" w:rsidRPr="005F65BB" w14:paraId="50B15C1A" w14:textId="77777777" w:rsidTr="00236FA4">
        <w:tc>
          <w:tcPr>
            <w:tcW w:w="2123" w:type="dxa"/>
            <w:tcBorders>
              <w:left w:val="single" w:sz="8" w:space="0" w:color="FFFFFF" w:themeColor="background1"/>
              <w:bottom w:val="nil"/>
              <w:right w:val="single" w:sz="8" w:space="0" w:color="FFFFFF" w:themeColor="background1"/>
            </w:tcBorders>
          </w:tcPr>
          <w:p w14:paraId="0E3B341E"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has_circ_0006050</w:t>
            </w:r>
          </w:p>
        </w:tc>
        <w:tc>
          <w:tcPr>
            <w:tcW w:w="977" w:type="dxa"/>
            <w:tcBorders>
              <w:left w:val="single" w:sz="8" w:space="0" w:color="FFFFFF" w:themeColor="background1"/>
              <w:bottom w:val="nil"/>
              <w:right w:val="single" w:sz="8" w:space="0" w:color="FFFFFF" w:themeColor="background1"/>
            </w:tcBorders>
          </w:tcPr>
          <w:p w14:paraId="104B1C86"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2C91E7F2"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747BE948"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GAATAGTTCGGATCATTCAGGTTC</w:t>
            </w:r>
          </w:p>
        </w:tc>
      </w:tr>
      <w:tr w:rsidR="009604F6" w:rsidRPr="005F65BB" w14:paraId="4A8820F5" w14:textId="77777777" w:rsidTr="00236FA4">
        <w:tc>
          <w:tcPr>
            <w:tcW w:w="2123" w:type="dxa"/>
            <w:tcBorders>
              <w:top w:val="nil"/>
              <w:left w:val="single" w:sz="8" w:space="0" w:color="FFFFFF" w:themeColor="background1"/>
              <w:bottom w:val="single" w:sz="4" w:space="0" w:color="auto"/>
              <w:right w:val="single" w:sz="8" w:space="0" w:color="FFFFFF" w:themeColor="background1"/>
            </w:tcBorders>
          </w:tcPr>
          <w:p w14:paraId="3F272F7B" w14:textId="77777777" w:rsidR="009604F6" w:rsidRPr="005F65BB" w:rsidRDefault="009604F6" w:rsidP="00236FA4">
            <w:pPr>
              <w:spacing w:line="360" w:lineRule="auto"/>
              <w:rPr>
                <w:rFonts w:ascii="Calibri" w:eastAsia="宋体" w:hAnsi="Calibri" w:cs="Calibri"/>
                <w:sz w:val="24"/>
                <w:szCs w:val="24"/>
              </w:rPr>
            </w:pPr>
          </w:p>
        </w:tc>
        <w:tc>
          <w:tcPr>
            <w:tcW w:w="977" w:type="dxa"/>
            <w:tcBorders>
              <w:top w:val="nil"/>
              <w:left w:val="single" w:sz="8" w:space="0" w:color="FFFFFF" w:themeColor="background1"/>
              <w:bottom w:val="single" w:sz="4" w:space="0" w:color="auto"/>
              <w:right w:val="single" w:sz="8" w:space="0" w:color="FFFFFF" w:themeColor="background1"/>
            </w:tcBorders>
          </w:tcPr>
          <w:p w14:paraId="5D5559F3"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2E689812"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7D9EA761"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CAGGGAATCACAGGTGAAACTT</w:t>
            </w:r>
          </w:p>
        </w:tc>
      </w:tr>
      <w:tr w:rsidR="009604F6" w:rsidRPr="005F65BB" w14:paraId="388A6150" w14:textId="77777777" w:rsidTr="00236FA4">
        <w:tc>
          <w:tcPr>
            <w:tcW w:w="2123" w:type="dxa"/>
            <w:tcBorders>
              <w:left w:val="single" w:sz="8" w:space="0" w:color="FFFFFF" w:themeColor="background1"/>
              <w:bottom w:val="nil"/>
              <w:right w:val="single" w:sz="8" w:space="0" w:color="FFFFFF" w:themeColor="background1"/>
            </w:tcBorders>
          </w:tcPr>
          <w:p w14:paraId="6365466C"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has_circ_0006156</w:t>
            </w:r>
          </w:p>
        </w:tc>
        <w:tc>
          <w:tcPr>
            <w:tcW w:w="977" w:type="dxa"/>
            <w:tcBorders>
              <w:left w:val="single" w:sz="8" w:space="0" w:color="FFFFFF" w:themeColor="background1"/>
              <w:bottom w:val="nil"/>
              <w:right w:val="single" w:sz="8" w:space="0" w:color="FFFFFF" w:themeColor="background1"/>
            </w:tcBorders>
          </w:tcPr>
          <w:p w14:paraId="3F4B7AE5"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4DB67EFA"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6D322A37"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AGGGCCATAGTGGTGGAAGTG</w:t>
            </w:r>
          </w:p>
        </w:tc>
      </w:tr>
      <w:tr w:rsidR="009604F6" w:rsidRPr="005F65BB" w14:paraId="7CB64E6E" w14:textId="77777777" w:rsidTr="00236FA4">
        <w:tc>
          <w:tcPr>
            <w:tcW w:w="2123" w:type="dxa"/>
            <w:tcBorders>
              <w:top w:val="nil"/>
              <w:left w:val="single" w:sz="8" w:space="0" w:color="FFFFFF" w:themeColor="background1"/>
              <w:bottom w:val="single" w:sz="4" w:space="0" w:color="auto"/>
              <w:right w:val="single" w:sz="8" w:space="0" w:color="FFFFFF" w:themeColor="background1"/>
            </w:tcBorders>
          </w:tcPr>
          <w:p w14:paraId="2FC4121B" w14:textId="77777777" w:rsidR="009604F6" w:rsidRPr="005F65BB" w:rsidRDefault="009604F6" w:rsidP="00236FA4">
            <w:pPr>
              <w:spacing w:line="360" w:lineRule="auto"/>
              <w:rPr>
                <w:rFonts w:ascii="Calibri" w:eastAsia="宋体" w:hAnsi="Calibri" w:cs="Calibri"/>
                <w:sz w:val="24"/>
                <w:szCs w:val="24"/>
              </w:rPr>
            </w:pPr>
          </w:p>
        </w:tc>
        <w:tc>
          <w:tcPr>
            <w:tcW w:w="977" w:type="dxa"/>
            <w:tcBorders>
              <w:top w:val="nil"/>
              <w:left w:val="single" w:sz="8" w:space="0" w:color="FFFFFF" w:themeColor="background1"/>
              <w:bottom w:val="single" w:sz="4" w:space="0" w:color="auto"/>
              <w:right w:val="single" w:sz="8" w:space="0" w:color="FFFFFF" w:themeColor="background1"/>
            </w:tcBorders>
          </w:tcPr>
          <w:p w14:paraId="0FF759B2"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1F38CADF"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60CB923E"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CCAGTACTATCTTCAATCACCTTGC</w:t>
            </w:r>
          </w:p>
        </w:tc>
      </w:tr>
      <w:tr w:rsidR="009604F6" w:rsidRPr="005F65BB" w14:paraId="3C1E135B" w14:textId="77777777" w:rsidTr="00236FA4">
        <w:tc>
          <w:tcPr>
            <w:tcW w:w="2123" w:type="dxa"/>
            <w:tcBorders>
              <w:left w:val="single" w:sz="8" w:space="0" w:color="FFFFFF" w:themeColor="background1"/>
              <w:bottom w:val="nil"/>
              <w:right w:val="single" w:sz="8" w:space="0" w:color="FFFFFF" w:themeColor="background1"/>
            </w:tcBorders>
          </w:tcPr>
          <w:p w14:paraId="78EBC01A"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has_circSORT1</w:t>
            </w:r>
          </w:p>
        </w:tc>
        <w:tc>
          <w:tcPr>
            <w:tcW w:w="977" w:type="dxa"/>
            <w:tcBorders>
              <w:left w:val="single" w:sz="8" w:space="0" w:color="FFFFFF" w:themeColor="background1"/>
              <w:bottom w:val="nil"/>
              <w:right w:val="single" w:sz="8" w:space="0" w:color="FFFFFF" w:themeColor="background1"/>
            </w:tcBorders>
          </w:tcPr>
          <w:p w14:paraId="0735A640"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3037A205"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614F5934"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CATGTAGATGAACCTGGAGCTGAC</w:t>
            </w:r>
          </w:p>
        </w:tc>
      </w:tr>
      <w:tr w:rsidR="009604F6" w:rsidRPr="005F65BB" w14:paraId="793E9CF1" w14:textId="77777777" w:rsidTr="00236FA4">
        <w:tc>
          <w:tcPr>
            <w:tcW w:w="2123" w:type="dxa"/>
            <w:tcBorders>
              <w:top w:val="nil"/>
              <w:left w:val="single" w:sz="8" w:space="0" w:color="FFFFFF" w:themeColor="background1"/>
              <w:bottom w:val="single" w:sz="4" w:space="0" w:color="auto"/>
              <w:right w:val="single" w:sz="8" w:space="0" w:color="FFFFFF" w:themeColor="background1"/>
            </w:tcBorders>
          </w:tcPr>
          <w:p w14:paraId="68D96060" w14:textId="77777777" w:rsidR="009604F6" w:rsidRPr="005F65BB" w:rsidRDefault="009604F6" w:rsidP="00236FA4">
            <w:pPr>
              <w:spacing w:line="360" w:lineRule="auto"/>
              <w:rPr>
                <w:rFonts w:ascii="Calibri" w:eastAsia="宋体" w:hAnsi="Calibri" w:cs="Calibri"/>
                <w:sz w:val="24"/>
                <w:szCs w:val="24"/>
              </w:rPr>
            </w:pPr>
          </w:p>
        </w:tc>
        <w:tc>
          <w:tcPr>
            <w:tcW w:w="977" w:type="dxa"/>
            <w:tcBorders>
              <w:top w:val="nil"/>
              <w:left w:val="single" w:sz="8" w:space="0" w:color="FFFFFF" w:themeColor="background1"/>
              <w:bottom w:val="single" w:sz="4" w:space="0" w:color="auto"/>
              <w:right w:val="single" w:sz="8" w:space="0" w:color="FFFFFF" w:themeColor="background1"/>
            </w:tcBorders>
          </w:tcPr>
          <w:p w14:paraId="7653264D"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6EF15999"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3C0725B6"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TGTATCCTTATCAGCCATCACAGA</w:t>
            </w:r>
          </w:p>
        </w:tc>
      </w:tr>
      <w:tr w:rsidR="009604F6" w:rsidRPr="005F65BB" w14:paraId="7F0AEF25" w14:textId="77777777" w:rsidTr="00236FA4">
        <w:tc>
          <w:tcPr>
            <w:tcW w:w="2123" w:type="dxa"/>
            <w:tcBorders>
              <w:left w:val="single" w:sz="8" w:space="0" w:color="FFFFFF" w:themeColor="background1"/>
              <w:bottom w:val="nil"/>
              <w:right w:val="single" w:sz="8" w:space="0" w:color="FFFFFF" w:themeColor="background1"/>
            </w:tcBorders>
          </w:tcPr>
          <w:p w14:paraId="7217C3FB"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has_circSERPINB1</w:t>
            </w:r>
          </w:p>
        </w:tc>
        <w:tc>
          <w:tcPr>
            <w:tcW w:w="977" w:type="dxa"/>
            <w:tcBorders>
              <w:left w:val="single" w:sz="8" w:space="0" w:color="FFFFFF" w:themeColor="background1"/>
              <w:bottom w:val="nil"/>
              <w:right w:val="single" w:sz="8" w:space="0" w:color="FFFFFF" w:themeColor="background1"/>
            </w:tcBorders>
          </w:tcPr>
          <w:p w14:paraId="14C66CE5"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1B4C58A6"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5AF18868"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CACGGGCCTGAAGAAGGAAA</w:t>
            </w:r>
          </w:p>
        </w:tc>
      </w:tr>
      <w:tr w:rsidR="009604F6" w:rsidRPr="005F65BB" w14:paraId="2B3E67D4" w14:textId="77777777" w:rsidTr="00236FA4">
        <w:tc>
          <w:tcPr>
            <w:tcW w:w="2123" w:type="dxa"/>
            <w:tcBorders>
              <w:top w:val="nil"/>
              <w:left w:val="single" w:sz="8" w:space="0" w:color="FFFFFF" w:themeColor="background1"/>
              <w:bottom w:val="single" w:sz="4" w:space="0" w:color="auto"/>
              <w:right w:val="single" w:sz="8" w:space="0" w:color="FFFFFF" w:themeColor="background1"/>
            </w:tcBorders>
          </w:tcPr>
          <w:p w14:paraId="618557D3" w14:textId="77777777" w:rsidR="009604F6" w:rsidRPr="005F65BB" w:rsidRDefault="009604F6" w:rsidP="00236FA4">
            <w:pPr>
              <w:spacing w:line="360" w:lineRule="auto"/>
              <w:rPr>
                <w:rFonts w:ascii="Calibri" w:eastAsia="宋体" w:hAnsi="Calibri" w:cs="Calibri"/>
                <w:sz w:val="24"/>
                <w:szCs w:val="24"/>
              </w:rPr>
            </w:pPr>
          </w:p>
        </w:tc>
        <w:tc>
          <w:tcPr>
            <w:tcW w:w="977" w:type="dxa"/>
            <w:tcBorders>
              <w:top w:val="nil"/>
              <w:left w:val="single" w:sz="8" w:space="0" w:color="FFFFFF" w:themeColor="background1"/>
              <w:bottom w:val="single" w:sz="4" w:space="0" w:color="auto"/>
              <w:right w:val="single" w:sz="8" w:space="0" w:color="FFFFFF" w:themeColor="background1"/>
            </w:tcBorders>
          </w:tcPr>
          <w:p w14:paraId="53871D62"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017F0961"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01977A60"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CTGAATGGTGCATTCGTCGT</w:t>
            </w:r>
          </w:p>
        </w:tc>
      </w:tr>
      <w:tr w:rsidR="009604F6" w:rsidRPr="005F65BB" w14:paraId="0C1338CF" w14:textId="77777777" w:rsidTr="00236FA4">
        <w:tc>
          <w:tcPr>
            <w:tcW w:w="2123" w:type="dxa"/>
            <w:tcBorders>
              <w:left w:val="single" w:sz="8" w:space="0" w:color="FFFFFF" w:themeColor="background1"/>
              <w:bottom w:val="nil"/>
              <w:right w:val="single" w:sz="8" w:space="0" w:color="FFFFFF" w:themeColor="background1"/>
            </w:tcBorders>
          </w:tcPr>
          <w:p w14:paraId="142202C6"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has_circPTPRJ</w:t>
            </w:r>
          </w:p>
        </w:tc>
        <w:tc>
          <w:tcPr>
            <w:tcW w:w="977" w:type="dxa"/>
            <w:tcBorders>
              <w:left w:val="single" w:sz="8" w:space="0" w:color="FFFFFF" w:themeColor="background1"/>
              <w:bottom w:val="nil"/>
              <w:right w:val="single" w:sz="8" w:space="0" w:color="FFFFFF" w:themeColor="background1"/>
            </w:tcBorders>
          </w:tcPr>
          <w:p w14:paraId="77D12D72"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2EC969DC"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7FEEED51"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GCTAGAATCTCCGTATTGTTGCTAA</w:t>
            </w:r>
          </w:p>
        </w:tc>
      </w:tr>
      <w:tr w:rsidR="009604F6" w:rsidRPr="005F65BB" w14:paraId="55C2DDC6" w14:textId="77777777" w:rsidTr="00236FA4">
        <w:tc>
          <w:tcPr>
            <w:tcW w:w="2123" w:type="dxa"/>
            <w:tcBorders>
              <w:top w:val="nil"/>
              <w:left w:val="single" w:sz="8" w:space="0" w:color="FFFFFF" w:themeColor="background1"/>
              <w:bottom w:val="single" w:sz="4" w:space="0" w:color="auto"/>
              <w:right w:val="single" w:sz="8" w:space="0" w:color="FFFFFF" w:themeColor="background1"/>
            </w:tcBorders>
          </w:tcPr>
          <w:p w14:paraId="587724C1" w14:textId="77777777" w:rsidR="009604F6" w:rsidRPr="005F65BB" w:rsidRDefault="009604F6" w:rsidP="00236FA4">
            <w:pPr>
              <w:spacing w:line="360" w:lineRule="auto"/>
              <w:rPr>
                <w:rFonts w:ascii="Calibri" w:eastAsia="宋体" w:hAnsi="Calibri" w:cs="Calibri"/>
                <w:sz w:val="24"/>
                <w:szCs w:val="24"/>
              </w:rPr>
            </w:pPr>
          </w:p>
        </w:tc>
        <w:tc>
          <w:tcPr>
            <w:tcW w:w="977" w:type="dxa"/>
            <w:tcBorders>
              <w:top w:val="nil"/>
              <w:left w:val="single" w:sz="8" w:space="0" w:color="FFFFFF" w:themeColor="background1"/>
              <w:bottom w:val="single" w:sz="4" w:space="0" w:color="auto"/>
              <w:right w:val="single" w:sz="8" w:space="0" w:color="FFFFFF" w:themeColor="background1"/>
            </w:tcBorders>
          </w:tcPr>
          <w:p w14:paraId="6DC9EBDC"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766A3867"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6402AD65"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GCCTGTAATCCCAGCAGACACT</w:t>
            </w:r>
          </w:p>
        </w:tc>
      </w:tr>
      <w:tr w:rsidR="009604F6" w:rsidRPr="005F65BB" w14:paraId="1DEC439F" w14:textId="77777777" w:rsidTr="00236FA4">
        <w:tc>
          <w:tcPr>
            <w:tcW w:w="2123" w:type="dxa"/>
            <w:tcBorders>
              <w:left w:val="single" w:sz="8" w:space="0" w:color="FFFFFF" w:themeColor="background1"/>
              <w:bottom w:val="nil"/>
              <w:right w:val="single" w:sz="8" w:space="0" w:color="FFFFFF" w:themeColor="background1"/>
            </w:tcBorders>
          </w:tcPr>
          <w:p w14:paraId="2FC2C5DB"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ZNFX1</w:t>
            </w:r>
          </w:p>
        </w:tc>
        <w:tc>
          <w:tcPr>
            <w:tcW w:w="977" w:type="dxa"/>
            <w:tcBorders>
              <w:left w:val="single" w:sz="8" w:space="0" w:color="FFFFFF" w:themeColor="background1"/>
              <w:bottom w:val="nil"/>
              <w:right w:val="single" w:sz="8" w:space="0" w:color="FFFFFF" w:themeColor="background1"/>
            </w:tcBorders>
          </w:tcPr>
          <w:p w14:paraId="5E2D1CA0"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03B01D91"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166AE552"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AAATCAGGCCAATAACCCACC</w:t>
            </w:r>
          </w:p>
        </w:tc>
      </w:tr>
      <w:tr w:rsidR="009604F6" w:rsidRPr="005F65BB" w14:paraId="530D364B" w14:textId="77777777" w:rsidTr="00236FA4">
        <w:tc>
          <w:tcPr>
            <w:tcW w:w="2123" w:type="dxa"/>
            <w:tcBorders>
              <w:top w:val="nil"/>
              <w:left w:val="single" w:sz="8" w:space="0" w:color="FFFFFF" w:themeColor="background1"/>
              <w:bottom w:val="single" w:sz="4" w:space="0" w:color="auto"/>
              <w:right w:val="single" w:sz="8" w:space="0" w:color="FFFFFF" w:themeColor="background1"/>
            </w:tcBorders>
          </w:tcPr>
          <w:p w14:paraId="0BEAF385" w14:textId="77777777" w:rsidR="009604F6" w:rsidRPr="005F65BB" w:rsidRDefault="009604F6" w:rsidP="00236FA4">
            <w:pPr>
              <w:spacing w:line="360" w:lineRule="auto"/>
              <w:rPr>
                <w:rFonts w:ascii="Calibri" w:eastAsia="宋体" w:hAnsi="Calibri" w:cs="Calibri"/>
                <w:sz w:val="24"/>
                <w:szCs w:val="24"/>
              </w:rPr>
            </w:pPr>
          </w:p>
        </w:tc>
        <w:tc>
          <w:tcPr>
            <w:tcW w:w="977" w:type="dxa"/>
            <w:tcBorders>
              <w:top w:val="nil"/>
              <w:left w:val="single" w:sz="8" w:space="0" w:color="FFFFFF" w:themeColor="background1"/>
              <w:bottom w:val="single" w:sz="4" w:space="0" w:color="auto"/>
              <w:right w:val="single" w:sz="8" w:space="0" w:color="FFFFFF" w:themeColor="background1"/>
            </w:tcBorders>
          </w:tcPr>
          <w:p w14:paraId="4F8CF71A"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6DF08CB7"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40533461"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GGCCCTAAATCTCTCTTCCCT</w:t>
            </w:r>
          </w:p>
        </w:tc>
      </w:tr>
      <w:tr w:rsidR="009604F6" w:rsidRPr="005F65BB" w14:paraId="0AF6E78E" w14:textId="77777777" w:rsidTr="00236FA4">
        <w:tc>
          <w:tcPr>
            <w:tcW w:w="2123" w:type="dxa"/>
            <w:tcBorders>
              <w:left w:val="single" w:sz="8" w:space="0" w:color="FFFFFF" w:themeColor="background1"/>
              <w:bottom w:val="nil"/>
              <w:right w:val="single" w:sz="8" w:space="0" w:color="FFFFFF" w:themeColor="background1"/>
            </w:tcBorders>
          </w:tcPr>
          <w:p w14:paraId="3CE8B8E8"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FSCN1</w:t>
            </w:r>
          </w:p>
        </w:tc>
        <w:tc>
          <w:tcPr>
            <w:tcW w:w="977" w:type="dxa"/>
            <w:tcBorders>
              <w:left w:val="single" w:sz="8" w:space="0" w:color="FFFFFF" w:themeColor="background1"/>
              <w:bottom w:val="nil"/>
              <w:right w:val="single" w:sz="8" w:space="0" w:color="FFFFFF" w:themeColor="background1"/>
            </w:tcBorders>
          </w:tcPr>
          <w:p w14:paraId="470A7811"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Human</w:t>
            </w:r>
          </w:p>
        </w:tc>
        <w:tc>
          <w:tcPr>
            <w:tcW w:w="1054" w:type="dxa"/>
            <w:tcBorders>
              <w:left w:val="single" w:sz="8" w:space="0" w:color="FFFFFF" w:themeColor="background1"/>
              <w:right w:val="single" w:sz="8" w:space="0" w:color="FFFFFF" w:themeColor="background1"/>
            </w:tcBorders>
          </w:tcPr>
          <w:p w14:paraId="77AD1191"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Forward</w:t>
            </w:r>
          </w:p>
        </w:tc>
        <w:tc>
          <w:tcPr>
            <w:tcW w:w="4132" w:type="dxa"/>
            <w:tcBorders>
              <w:left w:val="single" w:sz="8" w:space="0" w:color="FFFFFF" w:themeColor="background1"/>
              <w:right w:val="single" w:sz="8" w:space="0" w:color="FFFFFF" w:themeColor="background1"/>
            </w:tcBorders>
          </w:tcPr>
          <w:p w14:paraId="4587EF5F"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CTGCTACTTTGACATCGAGTGG</w:t>
            </w:r>
          </w:p>
        </w:tc>
      </w:tr>
      <w:tr w:rsidR="009604F6" w:rsidRPr="005F65BB" w14:paraId="02E5CF93" w14:textId="77777777" w:rsidTr="00236FA4">
        <w:tc>
          <w:tcPr>
            <w:tcW w:w="2123" w:type="dxa"/>
            <w:tcBorders>
              <w:top w:val="nil"/>
              <w:left w:val="single" w:sz="8" w:space="0" w:color="FFFFFF" w:themeColor="background1"/>
              <w:bottom w:val="single" w:sz="4" w:space="0" w:color="auto"/>
              <w:right w:val="single" w:sz="8" w:space="0" w:color="FFFFFF" w:themeColor="background1"/>
            </w:tcBorders>
          </w:tcPr>
          <w:p w14:paraId="3D1DF679" w14:textId="77777777" w:rsidR="009604F6" w:rsidRPr="005F65BB" w:rsidRDefault="009604F6" w:rsidP="00236FA4">
            <w:pPr>
              <w:spacing w:line="360" w:lineRule="auto"/>
              <w:rPr>
                <w:rFonts w:ascii="Calibri" w:eastAsia="宋体" w:hAnsi="Calibri" w:cs="Calibri"/>
                <w:sz w:val="24"/>
                <w:szCs w:val="24"/>
              </w:rPr>
            </w:pPr>
          </w:p>
        </w:tc>
        <w:tc>
          <w:tcPr>
            <w:tcW w:w="977" w:type="dxa"/>
            <w:tcBorders>
              <w:top w:val="nil"/>
              <w:left w:val="single" w:sz="8" w:space="0" w:color="FFFFFF" w:themeColor="background1"/>
              <w:bottom w:val="single" w:sz="4" w:space="0" w:color="auto"/>
              <w:right w:val="single" w:sz="8" w:space="0" w:color="FFFFFF" w:themeColor="background1"/>
            </w:tcBorders>
          </w:tcPr>
          <w:p w14:paraId="4185492A" w14:textId="77777777" w:rsidR="009604F6" w:rsidRPr="005F65BB" w:rsidRDefault="009604F6" w:rsidP="00236FA4">
            <w:pPr>
              <w:spacing w:line="360" w:lineRule="auto"/>
              <w:rPr>
                <w:rFonts w:ascii="Calibri" w:eastAsia="宋体" w:hAnsi="Calibri" w:cs="Calibri"/>
                <w:sz w:val="24"/>
                <w:szCs w:val="24"/>
              </w:rPr>
            </w:pPr>
          </w:p>
        </w:tc>
        <w:tc>
          <w:tcPr>
            <w:tcW w:w="1054" w:type="dxa"/>
            <w:tcBorders>
              <w:left w:val="single" w:sz="8" w:space="0" w:color="FFFFFF" w:themeColor="background1"/>
              <w:right w:val="single" w:sz="8" w:space="0" w:color="FFFFFF" w:themeColor="background1"/>
            </w:tcBorders>
          </w:tcPr>
          <w:p w14:paraId="3154957E"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Reverse</w:t>
            </w:r>
          </w:p>
        </w:tc>
        <w:tc>
          <w:tcPr>
            <w:tcW w:w="4132" w:type="dxa"/>
            <w:tcBorders>
              <w:left w:val="single" w:sz="8" w:space="0" w:color="FFFFFF" w:themeColor="background1"/>
              <w:right w:val="single" w:sz="8" w:space="0" w:color="FFFFFF" w:themeColor="background1"/>
            </w:tcBorders>
          </w:tcPr>
          <w:p w14:paraId="14F7D652" w14:textId="77777777" w:rsidR="009604F6" w:rsidRPr="005F65BB" w:rsidRDefault="009604F6" w:rsidP="00236FA4">
            <w:pPr>
              <w:spacing w:line="360" w:lineRule="auto"/>
              <w:rPr>
                <w:rFonts w:ascii="Calibri" w:eastAsia="宋体" w:hAnsi="Calibri" w:cs="Calibri"/>
                <w:sz w:val="24"/>
                <w:szCs w:val="24"/>
              </w:rPr>
            </w:pPr>
            <w:r w:rsidRPr="005F65BB">
              <w:rPr>
                <w:rFonts w:ascii="Calibri" w:eastAsia="宋体" w:hAnsi="Calibri" w:cs="Calibri"/>
                <w:sz w:val="24"/>
                <w:szCs w:val="24"/>
              </w:rPr>
              <w:t>GGGCGGTTGATGAGCTTCA</w:t>
            </w:r>
          </w:p>
        </w:tc>
      </w:tr>
    </w:tbl>
    <w:p w14:paraId="145F774B" w14:textId="05CDB6C6" w:rsidR="0015419E" w:rsidRPr="005F65BB" w:rsidRDefault="0015419E">
      <w:pPr>
        <w:rPr>
          <w:rFonts w:ascii="Calibri" w:hAnsi="Calibri" w:cs="Calibri"/>
          <w:szCs w:val="21"/>
        </w:rPr>
      </w:pPr>
    </w:p>
    <w:sectPr w:rsidR="0015419E" w:rsidRPr="005F65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A86E" w14:textId="77777777" w:rsidR="001924F7" w:rsidRDefault="001924F7" w:rsidP="00FE1A3B">
      <w:r>
        <w:separator/>
      </w:r>
    </w:p>
  </w:endnote>
  <w:endnote w:type="continuationSeparator" w:id="0">
    <w:p w14:paraId="416E0B88" w14:textId="77777777" w:rsidR="001924F7" w:rsidRDefault="001924F7" w:rsidP="00FE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377D" w14:textId="77777777" w:rsidR="001924F7" w:rsidRDefault="001924F7" w:rsidP="00FE1A3B">
      <w:r>
        <w:separator/>
      </w:r>
    </w:p>
  </w:footnote>
  <w:footnote w:type="continuationSeparator" w:id="0">
    <w:p w14:paraId="49DBA755" w14:textId="77777777" w:rsidR="001924F7" w:rsidRDefault="001924F7" w:rsidP="00FE1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D1C49"/>
    <w:multiLevelType w:val="hybridMultilevel"/>
    <w:tmpl w:val="CC3479C2"/>
    <w:lvl w:ilvl="0" w:tplc="AE546136">
      <w:start w:val="3"/>
      <w:numFmt w:val="decimal"/>
      <w:lvlText w:val="(%1)"/>
      <w:lvlJc w:val="left"/>
      <w:pPr>
        <w:tabs>
          <w:tab w:val="num" w:pos="720"/>
        </w:tabs>
        <w:ind w:left="720" w:hanging="360"/>
      </w:pPr>
    </w:lvl>
    <w:lvl w:ilvl="1" w:tplc="BE265F68" w:tentative="1">
      <w:start w:val="1"/>
      <w:numFmt w:val="decimal"/>
      <w:lvlText w:val="(%2)"/>
      <w:lvlJc w:val="left"/>
      <w:pPr>
        <w:tabs>
          <w:tab w:val="num" w:pos="1440"/>
        </w:tabs>
        <w:ind w:left="1440" w:hanging="360"/>
      </w:pPr>
    </w:lvl>
    <w:lvl w:ilvl="2" w:tplc="B518EA3A" w:tentative="1">
      <w:start w:val="1"/>
      <w:numFmt w:val="decimal"/>
      <w:lvlText w:val="(%3)"/>
      <w:lvlJc w:val="left"/>
      <w:pPr>
        <w:tabs>
          <w:tab w:val="num" w:pos="2160"/>
        </w:tabs>
        <w:ind w:left="2160" w:hanging="360"/>
      </w:pPr>
    </w:lvl>
    <w:lvl w:ilvl="3" w:tplc="6666AFE8" w:tentative="1">
      <w:start w:val="1"/>
      <w:numFmt w:val="decimal"/>
      <w:lvlText w:val="(%4)"/>
      <w:lvlJc w:val="left"/>
      <w:pPr>
        <w:tabs>
          <w:tab w:val="num" w:pos="2880"/>
        </w:tabs>
        <w:ind w:left="2880" w:hanging="360"/>
      </w:pPr>
    </w:lvl>
    <w:lvl w:ilvl="4" w:tplc="CEC6248E" w:tentative="1">
      <w:start w:val="1"/>
      <w:numFmt w:val="decimal"/>
      <w:lvlText w:val="(%5)"/>
      <w:lvlJc w:val="left"/>
      <w:pPr>
        <w:tabs>
          <w:tab w:val="num" w:pos="3600"/>
        </w:tabs>
        <w:ind w:left="3600" w:hanging="360"/>
      </w:pPr>
    </w:lvl>
    <w:lvl w:ilvl="5" w:tplc="C898E4BC" w:tentative="1">
      <w:start w:val="1"/>
      <w:numFmt w:val="decimal"/>
      <w:lvlText w:val="(%6)"/>
      <w:lvlJc w:val="left"/>
      <w:pPr>
        <w:tabs>
          <w:tab w:val="num" w:pos="4320"/>
        </w:tabs>
        <w:ind w:left="4320" w:hanging="360"/>
      </w:pPr>
    </w:lvl>
    <w:lvl w:ilvl="6" w:tplc="BDE23CA0" w:tentative="1">
      <w:start w:val="1"/>
      <w:numFmt w:val="decimal"/>
      <w:lvlText w:val="(%7)"/>
      <w:lvlJc w:val="left"/>
      <w:pPr>
        <w:tabs>
          <w:tab w:val="num" w:pos="5040"/>
        </w:tabs>
        <w:ind w:left="5040" w:hanging="360"/>
      </w:pPr>
    </w:lvl>
    <w:lvl w:ilvl="7" w:tplc="554E1DC4" w:tentative="1">
      <w:start w:val="1"/>
      <w:numFmt w:val="decimal"/>
      <w:lvlText w:val="(%8)"/>
      <w:lvlJc w:val="left"/>
      <w:pPr>
        <w:tabs>
          <w:tab w:val="num" w:pos="5760"/>
        </w:tabs>
        <w:ind w:left="5760" w:hanging="360"/>
      </w:pPr>
    </w:lvl>
    <w:lvl w:ilvl="8" w:tplc="6ACEDB7E" w:tentative="1">
      <w:start w:val="1"/>
      <w:numFmt w:val="decimal"/>
      <w:lvlText w:val="(%9)"/>
      <w:lvlJc w:val="left"/>
      <w:pPr>
        <w:tabs>
          <w:tab w:val="num" w:pos="6480"/>
        </w:tabs>
        <w:ind w:left="6480" w:hanging="360"/>
      </w:pPr>
    </w:lvl>
  </w:abstractNum>
  <w:num w:numId="1" w16cid:durableId="199787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2"/>
    <w:rsid w:val="0015419E"/>
    <w:rsid w:val="001924F7"/>
    <w:rsid w:val="002A5A2B"/>
    <w:rsid w:val="005F65BB"/>
    <w:rsid w:val="00757583"/>
    <w:rsid w:val="00770612"/>
    <w:rsid w:val="009604F6"/>
    <w:rsid w:val="00D72882"/>
    <w:rsid w:val="00FE1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CB81"/>
  <w15:chartTrackingRefBased/>
  <w15:docId w15:val="{34E26264-A667-4495-B48E-A990C271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1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A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1A3B"/>
    <w:rPr>
      <w:sz w:val="18"/>
      <w:szCs w:val="18"/>
    </w:rPr>
  </w:style>
  <w:style w:type="paragraph" w:styleId="a5">
    <w:name w:val="footer"/>
    <w:basedOn w:val="a"/>
    <w:link w:val="a6"/>
    <w:uiPriority w:val="99"/>
    <w:unhideWhenUsed/>
    <w:rsid w:val="00FE1A3B"/>
    <w:pPr>
      <w:tabs>
        <w:tab w:val="center" w:pos="4153"/>
        <w:tab w:val="right" w:pos="8306"/>
      </w:tabs>
      <w:snapToGrid w:val="0"/>
      <w:jc w:val="left"/>
    </w:pPr>
    <w:rPr>
      <w:sz w:val="18"/>
      <w:szCs w:val="18"/>
    </w:rPr>
  </w:style>
  <w:style w:type="character" w:customStyle="1" w:styleId="a6">
    <w:name w:val="页脚 字符"/>
    <w:basedOn w:val="a0"/>
    <w:link w:val="a5"/>
    <w:uiPriority w:val="99"/>
    <w:rsid w:val="00FE1A3B"/>
    <w:rPr>
      <w:sz w:val="18"/>
      <w:szCs w:val="18"/>
    </w:rPr>
  </w:style>
  <w:style w:type="table" w:styleId="a7">
    <w:name w:val="Table Grid"/>
    <w:basedOn w:val="a1"/>
    <w:uiPriority w:val="39"/>
    <w:rsid w:val="00960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长奕</dc:creator>
  <cp:keywords/>
  <dc:description/>
  <cp:lastModifiedBy>徐 长奕</cp:lastModifiedBy>
  <cp:revision>5</cp:revision>
  <dcterms:created xsi:type="dcterms:W3CDTF">2022-03-30T14:31:00Z</dcterms:created>
  <dcterms:modified xsi:type="dcterms:W3CDTF">2022-05-03T05:51:00Z</dcterms:modified>
</cp:coreProperties>
</file>