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C8DE" w14:textId="77777777" w:rsidR="00A35BF2" w:rsidRPr="00396097" w:rsidRDefault="00A35BF2" w:rsidP="006125C2">
      <w:pPr>
        <w:pStyle w:val="Title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9EE2D4F" w14:textId="4B8D7A2C" w:rsidR="000E6240" w:rsidRPr="006E0398" w:rsidRDefault="00E502F9" w:rsidP="00396097">
      <w:pPr>
        <w:pStyle w:val="Titl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98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6E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98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6E0398">
        <w:rPr>
          <w:rFonts w:ascii="Times New Roman" w:hAnsi="Times New Roman" w:cs="Times New Roman"/>
          <w:sz w:val="24"/>
          <w:szCs w:val="24"/>
        </w:rPr>
        <w:t xml:space="preserve"> 1: </w:t>
      </w:r>
      <w:r w:rsidR="000E6240" w:rsidRPr="006E0398">
        <w:rPr>
          <w:rFonts w:ascii="Times New Roman" w:hAnsi="Times New Roman" w:cs="Times New Roman"/>
          <w:sz w:val="24"/>
          <w:szCs w:val="24"/>
        </w:rPr>
        <w:t xml:space="preserve">ERAS </w:t>
      </w:r>
      <w:proofErr w:type="spellStart"/>
      <w:r w:rsidRPr="006E0398">
        <w:rPr>
          <w:rFonts w:ascii="Times New Roman" w:hAnsi="Times New Roman" w:cs="Times New Roman"/>
          <w:sz w:val="24"/>
          <w:szCs w:val="24"/>
        </w:rPr>
        <w:t>p</w:t>
      </w:r>
      <w:r w:rsidR="000E6240" w:rsidRPr="006E0398">
        <w:rPr>
          <w:rFonts w:ascii="Times New Roman" w:hAnsi="Times New Roman" w:cs="Times New Roman"/>
          <w:sz w:val="24"/>
          <w:szCs w:val="24"/>
        </w:rPr>
        <w:t>rotocol</w:t>
      </w:r>
      <w:proofErr w:type="spellEnd"/>
      <w:r w:rsidRPr="006E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98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6E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9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E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9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6E0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CE8DF" w14:textId="77777777" w:rsidR="000E6240" w:rsidRPr="006125C2" w:rsidRDefault="000E6240" w:rsidP="006125C2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125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Preoperative period</w:t>
      </w:r>
    </w:p>
    <w:p w14:paraId="6E8E7D30" w14:textId="012270D7" w:rsidR="000E6240" w:rsidRPr="006125C2" w:rsidRDefault="000E6240" w:rsidP="006125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Surgery and anesthesia type and risks explained during preoperative evaluation at the clinic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6B6593E5" w14:textId="214F9A3C" w:rsidR="000E6240" w:rsidRPr="006125C2" w:rsidRDefault="000E6240" w:rsidP="006125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Written detailed postoperative recovery plan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32E7A2F7" w14:textId="05DCB722" w:rsidR="000E6240" w:rsidRPr="006125C2" w:rsidRDefault="000E6240" w:rsidP="006125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Optimization of comorbidities and medication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7B63B16C" w14:textId="7F6A4F54" w:rsidR="000E6240" w:rsidRPr="006125C2" w:rsidRDefault="000E6240" w:rsidP="006125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Smoking and alcohol advice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3A9A7851" w14:textId="2C724603" w:rsidR="000E6240" w:rsidRPr="006125C2" w:rsidRDefault="000E6240" w:rsidP="006125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Thromboembolic compression stockings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53068D79" w14:textId="36F49FF5" w:rsidR="000E6240" w:rsidRPr="006125C2" w:rsidRDefault="000E6240" w:rsidP="006125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Intermittent use of perioperative pneumatic compression devices</w:t>
      </w:r>
      <w:r w:rsidR="006125C2">
        <w:rPr>
          <w:rFonts w:ascii="Times New Roman" w:hAnsi="Times New Roman" w:cs="Times New Roman"/>
          <w:lang w:val="en-US"/>
        </w:rPr>
        <w:t>.</w:t>
      </w:r>
      <w:r w:rsidRPr="006125C2">
        <w:rPr>
          <w:rFonts w:ascii="Times New Roman" w:hAnsi="Times New Roman" w:cs="Times New Roman"/>
          <w:lang w:val="en-US"/>
        </w:rPr>
        <w:t xml:space="preserve"> </w:t>
      </w:r>
    </w:p>
    <w:p w14:paraId="3D6E30D3" w14:textId="3ED0EEBE" w:rsidR="000E6240" w:rsidRPr="006125C2" w:rsidRDefault="000E6240" w:rsidP="006125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Allow liquid foods and liquids until 6 h</w:t>
      </w:r>
      <w:r w:rsidR="00BB0A3D">
        <w:rPr>
          <w:rFonts w:ascii="Times New Roman" w:hAnsi="Times New Roman" w:cs="Times New Roman"/>
          <w:lang w:val="en-US"/>
        </w:rPr>
        <w:t>ours</w:t>
      </w:r>
      <w:r w:rsidRPr="006125C2">
        <w:rPr>
          <w:rFonts w:ascii="Times New Roman" w:hAnsi="Times New Roman" w:cs="Times New Roman"/>
          <w:lang w:val="en-US"/>
        </w:rPr>
        <w:t xml:space="preserve"> before surgery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5589A9E1" w14:textId="302FC89E" w:rsidR="00876CF0" w:rsidRDefault="000E6240" w:rsidP="00876C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Oral bowel preparation over three days prior to surgery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3430140A" w14:textId="77777777" w:rsidR="00876CF0" w:rsidRPr="00876CF0" w:rsidRDefault="00876CF0" w:rsidP="00876C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9F6B0D6" w14:textId="77777777" w:rsidR="000E6240" w:rsidRPr="006125C2" w:rsidRDefault="000E6240" w:rsidP="006125C2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125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Intraoperative period</w:t>
      </w:r>
    </w:p>
    <w:p w14:paraId="07EB08D7" w14:textId="31D80941" w:rsidR="000E6240" w:rsidRPr="006125C2" w:rsidRDefault="000E6240" w:rsidP="006125C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Optimization of fluid balance by target-directed fluid therapy</w:t>
      </w:r>
      <w:r w:rsidR="006125C2">
        <w:rPr>
          <w:rFonts w:ascii="Times New Roman" w:hAnsi="Times New Roman" w:cs="Times New Roman"/>
          <w:lang w:val="en-US"/>
        </w:rPr>
        <w:t>.</w:t>
      </w:r>
      <w:r w:rsidRPr="006125C2">
        <w:rPr>
          <w:rFonts w:ascii="Times New Roman" w:hAnsi="Times New Roman" w:cs="Times New Roman"/>
          <w:lang w:val="en-US"/>
        </w:rPr>
        <w:t xml:space="preserve"> </w:t>
      </w:r>
    </w:p>
    <w:p w14:paraId="5EBEE6C3" w14:textId="47E7D02A" w:rsidR="000E6240" w:rsidRPr="006125C2" w:rsidRDefault="000E6240" w:rsidP="006125C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Avoidance of overhydration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5CA7ABB1" w14:textId="2329B506" w:rsidR="000E6240" w:rsidRPr="006125C2" w:rsidRDefault="000E6240" w:rsidP="006125C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Active warming with a warming blanket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277291E0" w14:textId="121271E3" w:rsidR="000E6240" w:rsidRPr="006125C2" w:rsidRDefault="000E6240" w:rsidP="006125C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Warm intravenous fluid with a liquid warming tube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7152F96A" w14:textId="68A7C89C" w:rsidR="000E6240" w:rsidRPr="006125C2" w:rsidRDefault="000E6240" w:rsidP="006125C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Mini-open cystectomy incision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17375CCF" w14:textId="79742706" w:rsidR="000E6240" w:rsidRDefault="00760432" w:rsidP="006125C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Epidural analgesia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7809FD86" w14:textId="77777777" w:rsidR="00876CF0" w:rsidRPr="00876CF0" w:rsidRDefault="00876CF0" w:rsidP="00876CF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1F02A12" w14:textId="77777777" w:rsidR="000E6240" w:rsidRPr="006125C2" w:rsidRDefault="000E6240" w:rsidP="006125C2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125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Postoperative period</w:t>
      </w:r>
    </w:p>
    <w:p w14:paraId="358AC936" w14:textId="1E3D5FBE" w:rsidR="000E6240" w:rsidRPr="006125C2" w:rsidRDefault="000E6240" w:rsidP="006125C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Removal of the nasogastric tube at POD1 in the morning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2855D9D6" w14:textId="482DF79C" w:rsidR="000E6240" w:rsidRPr="00876CF0" w:rsidRDefault="000E6240" w:rsidP="00876C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 xml:space="preserve">Multimodal postoperative analgesia </w:t>
      </w:r>
      <w:r w:rsidR="00876CF0">
        <w:rPr>
          <w:rFonts w:ascii="Times New Roman" w:hAnsi="Times New Roman" w:cs="Times New Roman"/>
          <w:lang w:val="en-US"/>
        </w:rPr>
        <w:t>according to the WHO</w:t>
      </w:r>
      <w:r w:rsidR="006125C2" w:rsidRPr="00876CF0">
        <w:rPr>
          <w:rFonts w:ascii="Times New Roman" w:hAnsi="Times New Roman" w:cs="Times New Roman"/>
          <w:lang w:val="en-US"/>
        </w:rPr>
        <w:t>.</w:t>
      </w:r>
      <w:r w:rsidRPr="00876CF0">
        <w:rPr>
          <w:rFonts w:ascii="Times New Roman" w:hAnsi="Times New Roman" w:cs="Times New Roman"/>
          <w:lang w:val="en-US"/>
        </w:rPr>
        <w:t xml:space="preserve"> </w:t>
      </w:r>
    </w:p>
    <w:p w14:paraId="0092A995" w14:textId="04F24789" w:rsidR="000E6240" w:rsidRPr="006125C2" w:rsidRDefault="000E6240" w:rsidP="006125C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lastRenderedPageBreak/>
        <w:t>Antiemetics as needed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15806D82" w14:textId="3DB927FE" w:rsidR="000E6240" w:rsidRPr="006125C2" w:rsidRDefault="000E6240" w:rsidP="006125C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125C2">
        <w:rPr>
          <w:rFonts w:ascii="Times New Roman" w:hAnsi="Times New Roman" w:cs="Times New Roman"/>
          <w:lang w:val="en-US"/>
        </w:rPr>
        <w:t>Neostigmin</w:t>
      </w:r>
      <w:proofErr w:type="spellEnd"/>
      <w:r w:rsidRPr="006125C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25C2">
        <w:rPr>
          <w:rFonts w:ascii="Times New Roman" w:hAnsi="Times New Roman" w:cs="Times New Roman"/>
          <w:lang w:val="en-US"/>
        </w:rPr>
        <w:t>Laxans</w:t>
      </w:r>
      <w:proofErr w:type="spellEnd"/>
      <w:r w:rsidRPr="006125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25C2">
        <w:rPr>
          <w:rFonts w:ascii="Times New Roman" w:hAnsi="Times New Roman" w:cs="Times New Roman"/>
          <w:lang w:val="en-US"/>
        </w:rPr>
        <w:t>gtt</w:t>
      </w:r>
      <w:proofErr w:type="spellEnd"/>
      <w:r w:rsidRPr="006125C2">
        <w:rPr>
          <w:rFonts w:ascii="Times New Roman" w:hAnsi="Times New Roman" w:cs="Times New Roman"/>
          <w:lang w:val="en-US"/>
        </w:rPr>
        <w:t xml:space="preserve">, </w:t>
      </w:r>
      <w:r w:rsidR="00BB0A3D">
        <w:rPr>
          <w:rFonts w:ascii="Times New Roman" w:hAnsi="Times New Roman" w:cs="Times New Roman"/>
          <w:lang w:val="en-US"/>
        </w:rPr>
        <w:t>c</w:t>
      </w:r>
      <w:r w:rsidRPr="006125C2">
        <w:rPr>
          <w:rFonts w:ascii="Times New Roman" w:hAnsi="Times New Roman" w:cs="Times New Roman"/>
          <w:lang w:val="en-US"/>
        </w:rPr>
        <w:t>hewing gum to stimulate gut motility</w:t>
      </w:r>
      <w:r w:rsidR="006125C2">
        <w:rPr>
          <w:rFonts w:ascii="Times New Roman" w:hAnsi="Times New Roman" w:cs="Times New Roman"/>
          <w:lang w:val="en-US"/>
        </w:rPr>
        <w:t>.</w:t>
      </w:r>
      <w:r w:rsidR="00760432" w:rsidRPr="006125C2">
        <w:rPr>
          <w:rFonts w:ascii="Times New Roman" w:hAnsi="Times New Roman" w:cs="Times New Roman"/>
          <w:lang w:val="en-US"/>
        </w:rPr>
        <w:t xml:space="preserve"> </w:t>
      </w:r>
    </w:p>
    <w:p w14:paraId="7AF5C66D" w14:textId="2066DB5A" w:rsidR="000E6240" w:rsidRPr="006125C2" w:rsidRDefault="000E6240" w:rsidP="006125C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 xml:space="preserve">Clear diet allowed </w:t>
      </w:r>
      <w:r w:rsidR="00760432" w:rsidRPr="006125C2">
        <w:rPr>
          <w:rFonts w:ascii="Times New Roman" w:hAnsi="Times New Roman" w:cs="Times New Roman"/>
          <w:lang w:val="en-US"/>
        </w:rPr>
        <w:t>on POD 1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41CA43C3" w14:textId="24F9CD69" w:rsidR="000E6240" w:rsidRPr="006125C2" w:rsidRDefault="00760432" w:rsidP="006125C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Early mobilization beginning on POD 1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07967153" w14:textId="1E49F416" w:rsidR="00FA2C12" w:rsidRPr="006125C2" w:rsidRDefault="00760432" w:rsidP="006125C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Early</w:t>
      </w:r>
      <w:r w:rsidR="000E6240" w:rsidRPr="006125C2">
        <w:rPr>
          <w:rFonts w:ascii="Times New Roman" w:hAnsi="Times New Roman" w:cs="Times New Roman"/>
          <w:lang w:val="en-US"/>
        </w:rPr>
        <w:t xml:space="preserve"> removal of pelvic drainage as possible</w:t>
      </w:r>
      <w:r w:rsidR="006125C2">
        <w:rPr>
          <w:rFonts w:ascii="Times New Roman" w:hAnsi="Times New Roman" w:cs="Times New Roman"/>
          <w:lang w:val="en-US"/>
        </w:rPr>
        <w:t>.</w:t>
      </w:r>
    </w:p>
    <w:p w14:paraId="31863CB1" w14:textId="334F8BEC" w:rsidR="00760432" w:rsidRPr="006125C2" w:rsidRDefault="00760432" w:rsidP="006125C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5C2">
        <w:rPr>
          <w:rFonts w:ascii="Times New Roman" w:hAnsi="Times New Roman" w:cs="Times New Roman"/>
          <w:lang w:val="en-US"/>
        </w:rPr>
        <w:t>Long-term DVT prophylaxis (30</w:t>
      </w:r>
      <w:r w:rsidR="006125C2">
        <w:rPr>
          <w:rFonts w:ascii="Times New Roman" w:hAnsi="Times New Roman" w:cs="Times New Roman"/>
          <w:lang w:val="en-US"/>
        </w:rPr>
        <w:t xml:space="preserve"> days</w:t>
      </w:r>
      <w:r w:rsidRPr="006125C2">
        <w:rPr>
          <w:rFonts w:ascii="Times New Roman" w:hAnsi="Times New Roman" w:cs="Times New Roman"/>
          <w:lang w:val="en-US"/>
        </w:rPr>
        <w:t xml:space="preserve"> post</w:t>
      </w:r>
      <w:r w:rsidR="006125C2">
        <w:rPr>
          <w:rFonts w:ascii="Times New Roman" w:hAnsi="Times New Roman" w:cs="Times New Roman"/>
          <w:lang w:val="en-US"/>
        </w:rPr>
        <w:t>-</w:t>
      </w:r>
      <w:r w:rsidRPr="006125C2">
        <w:rPr>
          <w:rFonts w:ascii="Times New Roman" w:hAnsi="Times New Roman" w:cs="Times New Roman"/>
          <w:lang w:val="en-US"/>
        </w:rPr>
        <w:t>surgery)</w:t>
      </w:r>
      <w:r w:rsidR="006125C2">
        <w:rPr>
          <w:rFonts w:ascii="Times New Roman" w:hAnsi="Times New Roman" w:cs="Times New Roman"/>
          <w:lang w:val="en-US"/>
        </w:rPr>
        <w:t>.</w:t>
      </w:r>
    </w:p>
    <w:sectPr w:rsidR="00760432" w:rsidRPr="006125C2" w:rsidSect="006751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DE2"/>
    <w:multiLevelType w:val="hybridMultilevel"/>
    <w:tmpl w:val="8E168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619"/>
    <w:multiLevelType w:val="hybridMultilevel"/>
    <w:tmpl w:val="3AC63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6D20"/>
    <w:multiLevelType w:val="hybridMultilevel"/>
    <w:tmpl w:val="80828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40"/>
    <w:rsid w:val="000E6240"/>
    <w:rsid w:val="00396097"/>
    <w:rsid w:val="006038E8"/>
    <w:rsid w:val="006125C2"/>
    <w:rsid w:val="006414EC"/>
    <w:rsid w:val="00675142"/>
    <w:rsid w:val="006E0398"/>
    <w:rsid w:val="00760432"/>
    <w:rsid w:val="00876CF0"/>
    <w:rsid w:val="00993C18"/>
    <w:rsid w:val="009F4B3D"/>
    <w:rsid w:val="00A35BF2"/>
    <w:rsid w:val="00BB0A3D"/>
    <w:rsid w:val="00E502F9"/>
    <w:rsid w:val="00E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F30AF"/>
  <w15:chartTrackingRefBased/>
  <w15:docId w15:val="{E338C68D-5DA5-6848-B72F-313D2837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6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6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B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Mayr</dc:creator>
  <cp:keywords/>
  <dc:description/>
  <cp:lastModifiedBy>Maximilian Haas</cp:lastModifiedBy>
  <cp:revision>2</cp:revision>
  <cp:lastPrinted>2022-05-01T07:09:00Z</cp:lastPrinted>
  <dcterms:created xsi:type="dcterms:W3CDTF">2022-10-14T18:56:00Z</dcterms:created>
  <dcterms:modified xsi:type="dcterms:W3CDTF">2022-10-14T18:56:00Z</dcterms:modified>
</cp:coreProperties>
</file>