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4352B" w14:textId="54A672E0" w:rsidR="00FD2055" w:rsidRPr="00FD2055" w:rsidRDefault="00FD2055" w:rsidP="00FD2055">
      <w:pPr>
        <w:rPr>
          <w:b/>
          <w:bCs/>
        </w:rPr>
      </w:pPr>
      <w:r w:rsidRPr="00FD2055">
        <w:rPr>
          <w:b/>
          <w:bCs/>
        </w:rPr>
        <w:t xml:space="preserve">Supplementary </w:t>
      </w:r>
      <w:r w:rsidR="009F049B">
        <w:rPr>
          <w:b/>
          <w:bCs/>
        </w:rPr>
        <w:t>Materials</w:t>
      </w:r>
      <w:bookmarkStart w:id="0" w:name="_GoBack"/>
      <w:bookmarkEnd w:id="0"/>
    </w:p>
    <w:p w14:paraId="30B86B58" w14:textId="77777777" w:rsidR="00FD2055" w:rsidRPr="00FD2055" w:rsidRDefault="00FD2055" w:rsidP="00FD2055">
      <w:pPr>
        <w:rPr>
          <w:b/>
        </w:rPr>
      </w:pPr>
      <w:r w:rsidRPr="00FD2055">
        <w:rPr>
          <w:b/>
        </w:rPr>
        <w:t>Table of Contents</w:t>
      </w:r>
    </w:p>
    <w:tbl>
      <w:tblPr>
        <w:tblStyle w:val="Rcsostblzat"/>
        <w:tblW w:w="0" w:type="auto"/>
        <w:tblLook w:val="04A0" w:firstRow="1" w:lastRow="0" w:firstColumn="1" w:lastColumn="0" w:noHBand="0" w:noVBand="1"/>
      </w:tblPr>
      <w:tblGrid>
        <w:gridCol w:w="8256"/>
        <w:gridCol w:w="1094"/>
      </w:tblGrid>
      <w:tr w:rsidR="00FD2055" w:rsidRPr="00FD2055" w14:paraId="14BCEC6F" w14:textId="77777777" w:rsidTr="00BA2F9A">
        <w:trPr>
          <w:trHeight w:val="288"/>
        </w:trPr>
        <w:tc>
          <w:tcPr>
            <w:tcW w:w="8256" w:type="dxa"/>
            <w:noWrap/>
          </w:tcPr>
          <w:p w14:paraId="2DFAD5B4" w14:textId="77777777" w:rsidR="00FD2055" w:rsidRPr="00FD2055" w:rsidRDefault="00FD2055" w:rsidP="00FD2055">
            <w:pPr>
              <w:rPr>
                <w:bCs/>
                <w:lang w:val="en-US"/>
              </w:rPr>
            </w:pPr>
          </w:p>
        </w:tc>
        <w:tc>
          <w:tcPr>
            <w:tcW w:w="1094" w:type="dxa"/>
            <w:noWrap/>
          </w:tcPr>
          <w:p w14:paraId="0AE52B5B" w14:textId="77777777" w:rsidR="00FD2055" w:rsidRPr="00FD2055" w:rsidRDefault="00FD2055" w:rsidP="00FD2055">
            <w:pPr>
              <w:rPr>
                <w:bCs/>
                <w:lang w:val="en-US"/>
              </w:rPr>
            </w:pPr>
            <w:r w:rsidRPr="00FD2055">
              <w:rPr>
                <w:bCs/>
                <w:lang w:val="en-US"/>
              </w:rPr>
              <w:t>Page no. (Suppl)</w:t>
            </w:r>
          </w:p>
        </w:tc>
      </w:tr>
      <w:tr w:rsidR="00FD2055" w:rsidRPr="00FD2055" w14:paraId="58E3FEA3" w14:textId="77777777" w:rsidTr="00BA2F9A">
        <w:trPr>
          <w:trHeight w:val="288"/>
        </w:trPr>
        <w:tc>
          <w:tcPr>
            <w:tcW w:w="8256" w:type="dxa"/>
            <w:noWrap/>
            <w:hideMark/>
          </w:tcPr>
          <w:p w14:paraId="2EC71A28" w14:textId="77777777" w:rsidR="00FD2055" w:rsidRPr="00FD2055" w:rsidRDefault="00FD2055" w:rsidP="00FD2055">
            <w:pPr>
              <w:rPr>
                <w:b/>
                <w:lang w:val="en-US"/>
              </w:rPr>
            </w:pPr>
            <w:r w:rsidRPr="00FD2055">
              <w:rPr>
                <w:b/>
                <w:lang w:val="en-US"/>
              </w:rPr>
              <w:t>Supplemental Tables</w:t>
            </w:r>
          </w:p>
        </w:tc>
        <w:tc>
          <w:tcPr>
            <w:tcW w:w="1094" w:type="dxa"/>
            <w:noWrap/>
            <w:hideMark/>
          </w:tcPr>
          <w:p w14:paraId="274338BA" w14:textId="77777777" w:rsidR="00FD2055" w:rsidRPr="00FD2055" w:rsidRDefault="00FD2055" w:rsidP="00FD2055">
            <w:pPr>
              <w:rPr>
                <w:bCs/>
                <w:lang w:val="en-US"/>
              </w:rPr>
            </w:pPr>
          </w:p>
        </w:tc>
      </w:tr>
      <w:tr w:rsidR="00FD2055" w:rsidRPr="00FD2055" w14:paraId="0B98AFED" w14:textId="77777777" w:rsidTr="00BA2F9A">
        <w:trPr>
          <w:trHeight w:val="288"/>
        </w:trPr>
        <w:tc>
          <w:tcPr>
            <w:tcW w:w="8256" w:type="dxa"/>
            <w:noWrap/>
          </w:tcPr>
          <w:p w14:paraId="3DACAB37" w14:textId="355B2945" w:rsidR="00FD2055" w:rsidRPr="00FD2055" w:rsidRDefault="00FD2055" w:rsidP="00FD2055">
            <w:pPr>
              <w:ind w:left="288"/>
              <w:rPr>
                <w:bCs/>
                <w:lang w:val="en-US"/>
              </w:rPr>
            </w:pPr>
            <w:r w:rsidRPr="00FD2055">
              <w:rPr>
                <w:bCs/>
                <w:lang w:val="en-US"/>
              </w:rPr>
              <w:t>Supplementa</w:t>
            </w:r>
            <w:r w:rsidR="00F73C17">
              <w:rPr>
                <w:bCs/>
                <w:lang w:val="en-US"/>
              </w:rPr>
              <w:t>l</w:t>
            </w:r>
            <w:r w:rsidRPr="00FD2055">
              <w:rPr>
                <w:bCs/>
                <w:lang w:val="en-US"/>
              </w:rPr>
              <w:t xml:space="preserve"> Table 1. Definitions of safety-related terminology</w:t>
            </w:r>
          </w:p>
        </w:tc>
        <w:tc>
          <w:tcPr>
            <w:tcW w:w="1094" w:type="dxa"/>
            <w:noWrap/>
          </w:tcPr>
          <w:p w14:paraId="24311FAB" w14:textId="272EC584" w:rsidR="00FD2055" w:rsidRPr="00FD2055" w:rsidRDefault="00FD2055" w:rsidP="00FD2055">
            <w:pPr>
              <w:rPr>
                <w:bCs/>
                <w:lang w:val="en-US"/>
              </w:rPr>
            </w:pPr>
            <w:r w:rsidRPr="00FD2055">
              <w:rPr>
                <w:bCs/>
                <w:lang w:val="en-US"/>
              </w:rPr>
              <w:t>2</w:t>
            </w:r>
            <w:r>
              <w:rPr>
                <w:bCs/>
                <w:lang w:val="en-US"/>
              </w:rPr>
              <w:t>-3</w:t>
            </w:r>
          </w:p>
        </w:tc>
      </w:tr>
      <w:tr w:rsidR="00FD2055" w:rsidRPr="00FD2055" w14:paraId="6CAC9932" w14:textId="77777777" w:rsidTr="00BA2F9A">
        <w:trPr>
          <w:trHeight w:val="288"/>
        </w:trPr>
        <w:tc>
          <w:tcPr>
            <w:tcW w:w="8256" w:type="dxa"/>
            <w:noWrap/>
          </w:tcPr>
          <w:p w14:paraId="7BA1D18A" w14:textId="08B875F3" w:rsidR="00FD2055" w:rsidRPr="00FD2055" w:rsidRDefault="00FD2055" w:rsidP="00FD2055">
            <w:pPr>
              <w:ind w:left="288"/>
              <w:rPr>
                <w:bCs/>
                <w:lang w:val="en-US"/>
              </w:rPr>
            </w:pPr>
            <w:r w:rsidRPr="00FD2055">
              <w:rPr>
                <w:bCs/>
                <w:lang w:val="en-US"/>
              </w:rPr>
              <w:t>Supplementa</w:t>
            </w:r>
            <w:r w:rsidR="00C505DF">
              <w:rPr>
                <w:bCs/>
                <w:lang w:val="en-US"/>
              </w:rPr>
              <w:t>l</w:t>
            </w:r>
            <w:r w:rsidRPr="00FD2055">
              <w:rPr>
                <w:bCs/>
                <w:lang w:val="en-US"/>
              </w:rPr>
              <w:t xml:space="preserve"> Table 2. Mean duration of exposure in NDD-CKD, DD-CKD, and total populations with vadadustat vs darbepoetin alfa treatment</w:t>
            </w:r>
          </w:p>
        </w:tc>
        <w:tc>
          <w:tcPr>
            <w:tcW w:w="1094" w:type="dxa"/>
            <w:noWrap/>
          </w:tcPr>
          <w:p w14:paraId="09F08F0D" w14:textId="485C24C8" w:rsidR="00FD2055" w:rsidRPr="00FD2055" w:rsidRDefault="00FD2055" w:rsidP="00FD2055">
            <w:pPr>
              <w:rPr>
                <w:bCs/>
                <w:lang w:val="en-US"/>
              </w:rPr>
            </w:pPr>
            <w:r>
              <w:rPr>
                <w:bCs/>
                <w:lang w:val="en-US"/>
              </w:rPr>
              <w:t>4</w:t>
            </w:r>
          </w:p>
        </w:tc>
      </w:tr>
      <w:tr w:rsidR="006B0462" w:rsidRPr="00FD2055" w14:paraId="1B7F51CD" w14:textId="77777777" w:rsidTr="00BA2F9A">
        <w:trPr>
          <w:trHeight w:val="288"/>
        </w:trPr>
        <w:tc>
          <w:tcPr>
            <w:tcW w:w="8256" w:type="dxa"/>
            <w:noWrap/>
          </w:tcPr>
          <w:p w14:paraId="1A628C53" w14:textId="0374D861" w:rsidR="006B0462" w:rsidRPr="00C505DF" w:rsidRDefault="003C2D3F" w:rsidP="005F1799">
            <w:pPr>
              <w:ind w:left="288"/>
              <w:rPr>
                <w:bCs/>
              </w:rPr>
            </w:pPr>
            <w:r w:rsidRPr="003C2D3F">
              <w:rPr>
                <w:bCs/>
              </w:rPr>
              <w:t>Supplemental Table 3. Study Drug Exposure – Pooled CKD Population for Global Phase 3 Studies</w:t>
            </w:r>
            <w:r w:rsidR="005F1799">
              <w:rPr>
                <w:bCs/>
              </w:rPr>
              <w:t xml:space="preserve"> </w:t>
            </w:r>
            <w:r w:rsidRPr="003C2D3F">
              <w:rPr>
                <w:bCs/>
              </w:rPr>
              <w:t>(Safety Population)</w:t>
            </w:r>
          </w:p>
        </w:tc>
        <w:tc>
          <w:tcPr>
            <w:tcW w:w="1094" w:type="dxa"/>
            <w:noWrap/>
          </w:tcPr>
          <w:p w14:paraId="51AE0193" w14:textId="571E50A1" w:rsidR="006B0462" w:rsidRDefault="00CF3657" w:rsidP="00FD2055">
            <w:pPr>
              <w:rPr>
                <w:bCs/>
              </w:rPr>
            </w:pPr>
            <w:r>
              <w:rPr>
                <w:bCs/>
              </w:rPr>
              <w:t>5</w:t>
            </w:r>
          </w:p>
        </w:tc>
      </w:tr>
      <w:tr w:rsidR="00C505DF" w:rsidRPr="00FD2055" w14:paraId="667E621A" w14:textId="77777777" w:rsidTr="00BA2F9A">
        <w:trPr>
          <w:trHeight w:val="288"/>
        </w:trPr>
        <w:tc>
          <w:tcPr>
            <w:tcW w:w="8256" w:type="dxa"/>
            <w:noWrap/>
          </w:tcPr>
          <w:p w14:paraId="55116AD9" w14:textId="4634B199" w:rsidR="00C505DF" w:rsidRPr="00C505DF" w:rsidRDefault="00C505DF" w:rsidP="00C505DF">
            <w:pPr>
              <w:ind w:left="288"/>
              <w:rPr>
                <w:bCs/>
              </w:rPr>
            </w:pPr>
            <w:r w:rsidRPr="00C505DF">
              <w:rPr>
                <w:bCs/>
              </w:rPr>
              <w:t xml:space="preserve">Supplemental Table </w:t>
            </w:r>
            <w:r w:rsidR="006C62A2">
              <w:rPr>
                <w:bCs/>
              </w:rPr>
              <w:t>4</w:t>
            </w:r>
            <w:r w:rsidRPr="00C505DF">
              <w:rPr>
                <w:bCs/>
              </w:rPr>
              <w:t>. Overall Summary of Treatment-Emergent Adverse Events Over Time – Pooled CKD Population for Global</w:t>
            </w:r>
          </w:p>
          <w:p w14:paraId="13C826F2" w14:textId="183CDE0D" w:rsidR="00C505DF" w:rsidRPr="00FD2055" w:rsidRDefault="00C505DF" w:rsidP="00C505DF">
            <w:pPr>
              <w:ind w:left="288"/>
              <w:rPr>
                <w:bCs/>
              </w:rPr>
            </w:pPr>
            <w:r w:rsidRPr="00C505DF">
              <w:rPr>
                <w:bCs/>
              </w:rPr>
              <w:t>Phase 3 Studies (Safety Population)</w:t>
            </w:r>
          </w:p>
        </w:tc>
        <w:tc>
          <w:tcPr>
            <w:tcW w:w="1094" w:type="dxa"/>
            <w:noWrap/>
          </w:tcPr>
          <w:p w14:paraId="008AC399" w14:textId="24C8B730" w:rsidR="00C505DF" w:rsidRDefault="00CF3657" w:rsidP="00FD2055">
            <w:pPr>
              <w:rPr>
                <w:bCs/>
              </w:rPr>
            </w:pPr>
            <w:r>
              <w:rPr>
                <w:bCs/>
              </w:rPr>
              <w:t>6</w:t>
            </w:r>
          </w:p>
        </w:tc>
      </w:tr>
      <w:tr w:rsidR="00FD2055" w:rsidRPr="00FD2055" w14:paraId="764AD156" w14:textId="77777777" w:rsidTr="00BA2F9A">
        <w:trPr>
          <w:trHeight w:val="288"/>
        </w:trPr>
        <w:tc>
          <w:tcPr>
            <w:tcW w:w="8256" w:type="dxa"/>
            <w:noWrap/>
          </w:tcPr>
          <w:p w14:paraId="347E0B33" w14:textId="69BD4D4B" w:rsidR="00FD2055" w:rsidRPr="00FD2055" w:rsidRDefault="00FD2055" w:rsidP="00FD2055">
            <w:pPr>
              <w:ind w:left="288"/>
              <w:rPr>
                <w:bCs/>
                <w:lang w:val="en-US"/>
              </w:rPr>
            </w:pPr>
            <w:r w:rsidRPr="00FD2055">
              <w:rPr>
                <w:bCs/>
                <w:lang w:val="en-US"/>
              </w:rPr>
              <w:t xml:space="preserve">Supplemental Table </w:t>
            </w:r>
            <w:r w:rsidR="006C62A2">
              <w:rPr>
                <w:bCs/>
                <w:lang w:val="en-US"/>
              </w:rPr>
              <w:t>5</w:t>
            </w:r>
            <w:r w:rsidRPr="00FD2055">
              <w:rPr>
                <w:bCs/>
                <w:lang w:val="en-US"/>
              </w:rPr>
              <w:t>. Treatment-emergent adverse events by MedDRA preferred term reported in ≥5% of patients in any treatment group—pooled total population</w:t>
            </w:r>
          </w:p>
        </w:tc>
        <w:tc>
          <w:tcPr>
            <w:tcW w:w="1094" w:type="dxa"/>
            <w:noWrap/>
          </w:tcPr>
          <w:p w14:paraId="62807D11" w14:textId="5EB3D01E" w:rsidR="00FD2055" w:rsidRPr="00FD2055" w:rsidRDefault="00CF3657" w:rsidP="00FD2055">
            <w:pPr>
              <w:rPr>
                <w:bCs/>
                <w:lang w:val="en-US"/>
              </w:rPr>
            </w:pPr>
            <w:r>
              <w:rPr>
                <w:bCs/>
                <w:lang w:val="en-US"/>
              </w:rPr>
              <w:t>7</w:t>
            </w:r>
          </w:p>
        </w:tc>
      </w:tr>
      <w:tr w:rsidR="00FD2055" w:rsidRPr="00FD2055" w14:paraId="4DEAFCD6" w14:textId="77777777" w:rsidTr="00BA2F9A">
        <w:trPr>
          <w:trHeight w:val="288"/>
        </w:trPr>
        <w:tc>
          <w:tcPr>
            <w:tcW w:w="8256" w:type="dxa"/>
            <w:noWrap/>
          </w:tcPr>
          <w:p w14:paraId="2F4DBA1E" w14:textId="33078294" w:rsidR="00FD2055" w:rsidRPr="00FD2055" w:rsidRDefault="00FD2055" w:rsidP="00FD2055">
            <w:pPr>
              <w:ind w:left="288"/>
              <w:rPr>
                <w:bCs/>
                <w:lang w:val="en-US"/>
              </w:rPr>
            </w:pPr>
            <w:r w:rsidRPr="00FD2055">
              <w:rPr>
                <w:bCs/>
                <w:lang w:val="en-US"/>
              </w:rPr>
              <w:t xml:space="preserve">Supplemental Table </w:t>
            </w:r>
            <w:r w:rsidR="006C62A2">
              <w:rPr>
                <w:bCs/>
                <w:lang w:val="en-US"/>
              </w:rPr>
              <w:t>6</w:t>
            </w:r>
            <w:r w:rsidRPr="00FD2055">
              <w:rPr>
                <w:bCs/>
                <w:lang w:val="en-US"/>
              </w:rPr>
              <w:t>. Treatment-emergent serious adverse events by MedDRA preferred term reported in ≥2% of patients in any treatment group—pooled total population</w:t>
            </w:r>
          </w:p>
        </w:tc>
        <w:tc>
          <w:tcPr>
            <w:tcW w:w="1094" w:type="dxa"/>
            <w:noWrap/>
          </w:tcPr>
          <w:p w14:paraId="53E9DDB3" w14:textId="43541D46" w:rsidR="00FD2055" w:rsidRPr="00FD2055" w:rsidRDefault="00CF3657" w:rsidP="00FD2055">
            <w:pPr>
              <w:rPr>
                <w:bCs/>
                <w:lang w:val="en-US"/>
              </w:rPr>
            </w:pPr>
            <w:r>
              <w:rPr>
                <w:bCs/>
                <w:lang w:val="en-US"/>
              </w:rPr>
              <w:t>8</w:t>
            </w:r>
          </w:p>
        </w:tc>
      </w:tr>
      <w:tr w:rsidR="00FD2055" w:rsidRPr="00FD2055" w14:paraId="2C8C9BCB" w14:textId="77777777" w:rsidTr="00BA2F9A">
        <w:trPr>
          <w:trHeight w:val="288"/>
        </w:trPr>
        <w:tc>
          <w:tcPr>
            <w:tcW w:w="8256" w:type="dxa"/>
            <w:noWrap/>
          </w:tcPr>
          <w:p w14:paraId="4AF26B4B" w14:textId="27D3A33A" w:rsidR="00FD2055" w:rsidRPr="00FD2055" w:rsidRDefault="00FD2055" w:rsidP="00FD2055">
            <w:pPr>
              <w:ind w:left="288"/>
              <w:rPr>
                <w:bCs/>
                <w:lang w:val="en-US"/>
              </w:rPr>
            </w:pPr>
            <w:r w:rsidRPr="00FD2055">
              <w:rPr>
                <w:bCs/>
                <w:lang w:val="en-US"/>
              </w:rPr>
              <w:t xml:space="preserve">Supplemental Table </w:t>
            </w:r>
            <w:r w:rsidR="006C62A2">
              <w:rPr>
                <w:bCs/>
                <w:lang w:val="en-US"/>
              </w:rPr>
              <w:t>7</w:t>
            </w:r>
            <w:r w:rsidRPr="00FD2055">
              <w:rPr>
                <w:bCs/>
                <w:lang w:val="en-US"/>
              </w:rPr>
              <w:t>. Treatment-emergent adverse events that led to death in &gt;1% of patients in any treatment group—pooled total population</w:t>
            </w:r>
          </w:p>
        </w:tc>
        <w:tc>
          <w:tcPr>
            <w:tcW w:w="1094" w:type="dxa"/>
            <w:noWrap/>
          </w:tcPr>
          <w:p w14:paraId="510AF602" w14:textId="6A11DA77" w:rsidR="00FD2055" w:rsidRPr="00FD2055" w:rsidRDefault="00CF3657" w:rsidP="00FD2055">
            <w:pPr>
              <w:rPr>
                <w:bCs/>
                <w:lang w:val="en-US"/>
              </w:rPr>
            </w:pPr>
            <w:r>
              <w:rPr>
                <w:bCs/>
                <w:lang w:val="en-US"/>
              </w:rPr>
              <w:t>9</w:t>
            </w:r>
          </w:p>
        </w:tc>
      </w:tr>
      <w:tr w:rsidR="00FD2055" w:rsidRPr="00FD2055" w14:paraId="195A9D7C" w14:textId="77777777" w:rsidTr="00BA2F9A">
        <w:trPr>
          <w:trHeight w:val="288"/>
        </w:trPr>
        <w:tc>
          <w:tcPr>
            <w:tcW w:w="8256" w:type="dxa"/>
            <w:noWrap/>
          </w:tcPr>
          <w:p w14:paraId="0785C51C" w14:textId="0778A189" w:rsidR="00FD2055" w:rsidRPr="00FD2055" w:rsidRDefault="00FD2055" w:rsidP="00FD2055">
            <w:pPr>
              <w:ind w:left="288"/>
              <w:rPr>
                <w:bCs/>
              </w:rPr>
            </w:pPr>
            <w:r w:rsidRPr="00FD2055">
              <w:rPr>
                <w:bCs/>
              </w:rPr>
              <w:t xml:space="preserve">Supplemental Table </w:t>
            </w:r>
            <w:r w:rsidR="006C62A2">
              <w:rPr>
                <w:bCs/>
              </w:rPr>
              <w:t>8</w:t>
            </w:r>
            <w:r w:rsidRPr="00FD2055">
              <w:rPr>
                <w:bCs/>
              </w:rPr>
              <w:t>. Hepatic safety-related treatment-emergent adverse events in any treatment group—pooled total population</w:t>
            </w:r>
          </w:p>
        </w:tc>
        <w:tc>
          <w:tcPr>
            <w:tcW w:w="1094" w:type="dxa"/>
            <w:noWrap/>
          </w:tcPr>
          <w:p w14:paraId="31E7815D" w14:textId="207B9E60" w:rsidR="00FD2055" w:rsidRPr="00FD2055" w:rsidRDefault="00CF3657" w:rsidP="00FD2055">
            <w:pPr>
              <w:rPr>
                <w:bCs/>
              </w:rPr>
            </w:pPr>
            <w:r>
              <w:rPr>
                <w:bCs/>
              </w:rPr>
              <w:t>10</w:t>
            </w:r>
          </w:p>
        </w:tc>
      </w:tr>
      <w:tr w:rsidR="00FD2055" w:rsidRPr="00FD2055" w14:paraId="6AA143FC" w14:textId="77777777" w:rsidTr="00BA2F9A">
        <w:trPr>
          <w:trHeight w:val="288"/>
        </w:trPr>
        <w:tc>
          <w:tcPr>
            <w:tcW w:w="8256" w:type="dxa"/>
            <w:noWrap/>
          </w:tcPr>
          <w:p w14:paraId="44586993" w14:textId="3A69E1A0" w:rsidR="00FD2055" w:rsidRPr="00FD2055" w:rsidRDefault="00FD2055" w:rsidP="00FD2055">
            <w:pPr>
              <w:ind w:left="288"/>
              <w:rPr>
                <w:bCs/>
              </w:rPr>
            </w:pPr>
            <w:r w:rsidRPr="00FD2055">
              <w:rPr>
                <w:bCs/>
              </w:rPr>
              <w:t xml:space="preserve">Supplemental Table </w:t>
            </w:r>
            <w:r w:rsidR="006C62A2">
              <w:rPr>
                <w:bCs/>
              </w:rPr>
              <w:t>9</w:t>
            </w:r>
            <w:r w:rsidRPr="00FD2055">
              <w:rPr>
                <w:bCs/>
              </w:rPr>
              <w:t>. Number of patients with abnormal liver enzyme results in the DD- and NDD-CKD populations (safety population)</w:t>
            </w:r>
          </w:p>
        </w:tc>
        <w:tc>
          <w:tcPr>
            <w:tcW w:w="1094" w:type="dxa"/>
            <w:noWrap/>
          </w:tcPr>
          <w:p w14:paraId="0ED709D7" w14:textId="421CAAC9" w:rsidR="00FD2055" w:rsidRPr="00FD2055" w:rsidRDefault="00C505DF" w:rsidP="00FD2055">
            <w:pPr>
              <w:rPr>
                <w:bCs/>
              </w:rPr>
            </w:pPr>
            <w:r>
              <w:rPr>
                <w:bCs/>
              </w:rPr>
              <w:t>11</w:t>
            </w:r>
            <w:r w:rsidR="00CF3657">
              <w:rPr>
                <w:bCs/>
              </w:rPr>
              <w:t>-12</w:t>
            </w:r>
          </w:p>
        </w:tc>
      </w:tr>
      <w:tr w:rsidR="00FD2055" w:rsidRPr="00FD2055" w14:paraId="3B209663" w14:textId="77777777" w:rsidTr="00BA2F9A">
        <w:trPr>
          <w:trHeight w:val="288"/>
        </w:trPr>
        <w:tc>
          <w:tcPr>
            <w:tcW w:w="8256" w:type="dxa"/>
            <w:noWrap/>
          </w:tcPr>
          <w:p w14:paraId="2158A161" w14:textId="0CD3BBC6" w:rsidR="00FD2055" w:rsidRPr="00FD2055" w:rsidRDefault="00FD2055" w:rsidP="00FD2055">
            <w:pPr>
              <w:ind w:left="288"/>
              <w:rPr>
                <w:bCs/>
              </w:rPr>
            </w:pPr>
            <w:r w:rsidRPr="00FD2055">
              <w:rPr>
                <w:bCs/>
              </w:rPr>
              <w:t xml:space="preserve">Supplemental Table </w:t>
            </w:r>
            <w:r w:rsidR="006C62A2">
              <w:rPr>
                <w:bCs/>
              </w:rPr>
              <w:t>10</w:t>
            </w:r>
            <w:r w:rsidRPr="00FD2055">
              <w:rPr>
                <w:bCs/>
              </w:rPr>
              <w:t>. Neoplasm-related treatment-emergent adverse events and serious adverse events in any treatment group—pooled total population</w:t>
            </w:r>
          </w:p>
        </w:tc>
        <w:tc>
          <w:tcPr>
            <w:tcW w:w="1094" w:type="dxa"/>
            <w:noWrap/>
          </w:tcPr>
          <w:p w14:paraId="6033B7D7" w14:textId="116DA0C2" w:rsidR="00FD2055" w:rsidRPr="00FD2055" w:rsidRDefault="00C505DF" w:rsidP="00FD2055">
            <w:pPr>
              <w:rPr>
                <w:bCs/>
              </w:rPr>
            </w:pPr>
            <w:r>
              <w:rPr>
                <w:bCs/>
              </w:rPr>
              <w:t>1</w:t>
            </w:r>
            <w:r w:rsidR="00CF3657">
              <w:rPr>
                <w:bCs/>
              </w:rPr>
              <w:t>3</w:t>
            </w:r>
          </w:p>
        </w:tc>
      </w:tr>
    </w:tbl>
    <w:p w14:paraId="2ACF18B5" w14:textId="11A5F4AE" w:rsidR="009C4819" w:rsidRDefault="009C4819">
      <w:r>
        <w:br w:type="page"/>
      </w:r>
    </w:p>
    <w:p w14:paraId="2628B294" w14:textId="77777777" w:rsidR="009C4819" w:rsidRDefault="009C4819" w:rsidP="009C4819">
      <w:pPr>
        <w:rPr>
          <w:b/>
          <w:bCs/>
        </w:rPr>
      </w:pPr>
      <w:r>
        <w:rPr>
          <w:b/>
          <w:bCs/>
        </w:rPr>
        <w:lastRenderedPageBreak/>
        <w:t>Supplemental Materials</w:t>
      </w:r>
    </w:p>
    <w:p w14:paraId="02579031" w14:textId="6ADDF1F9" w:rsidR="009C4819" w:rsidRDefault="009C4819" w:rsidP="009C4819">
      <w:pPr>
        <w:rPr>
          <w:rFonts w:ascii="Calibri" w:eastAsia="Calibri" w:hAnsi="Calibri" w:cs="Calibri"/>
          <w:b/>
          <w:bCs/>
          <w:color w:val="000000" w:themeColor="text1"/>
        </w:rPr>
      </w:pPr>
      <w:r>
        <w:rPr>
          <w:rFonts w:ascii="Calibri" w:eastAsia="Calibri" w:hAnsi="Calibri" w:cs="Calibri"/>
          <w:b/>
          <w:bCs/>
          <w:color w:val="000000" w:themeColor="text1"/>
        </w:rPr>
        <w:t>Supplement</w:t>
      </w:r>
      <w:r w:rsidR="00F73C17">
        <w:rPr>
          <w:rFonts w:ascii="Calibri" w:eastAsia="Calibri" w:hAnsi="Calibri" w:cs="Calibri"/>
          <w:b/>
          <w:bCs/>
          <w:color w:val="000000" w:themeColor="text1"/>
        </w:rPr>
        <w:t>l</w:t>
      </w:r>
      <w:r>
        <w:rPr>
          <w:rFonts w:ascii="Calibri" w:eastAsia="Calibri" w:hAnsi="Calibri" w:cs="Calibri"/>
          <w:b/>
          <w:bCs/>
          <w:color w:val="000000" w:themeColor="text1"/>
        </w:rPr>
        <w:t xml:space="preserve"> Table</w:t>
      </w:r>
      <w:r w:rsidRPr="10A3D232">
        <w:rPr>
          <w:rFonts w:ascii="Calibri" w:eastAsia="Calibri" w:hAnsi="Calibri" w:cs="Calibri"/>
          <w:b/>
          <w:bCs/>
          <w:color w:val="000000" w:themeColor="text1"/>
        </w:rPr>
        <w:t xml:space="preserve"> 1. </w:t>
      </w:r>
      <w:r w:rsidRPr="00050DA3">
        <w:rPr>
          <w:rFonts w:ascii="Calibri" w:eastAsia="Calibri" w:hAnsi="Calibri" w:cs="Calibri"/>
          <w:color w:val="000000" w:themeColor="text1"/>
        </w:rPr>
        <w:t>Definitions of safety-related terminology</w:t>
      </w:r>
    </w:p>
    <w:tbl>
      <w:tblPr>
        <w:tblStyle w:val="Rcsostblzat"/>
        <w:tblW w:w="0" w:type="auto"/>
        <w:tblLook w:val="04A0" w:firstRow="1" w:lastRow="0" w:firstColumn="1" w:lastColumn="0" w:noHBand="0" w:noVBand="1"/>
      </w:tblPr>
      <w:tblGrid>
        <w:gridCol w:w="2335"/>
        <w:gridCol w:w="6681"/>
      </w:tblGrid>
      <w:tr w:rsidR="009C4819" w14:paraId="4C722832" w14:textId="77777777" w:rsidTr="00A2142B">
        <w:tc>
          <w:tcPr>
            <w:tcW w:w="2335" w:type="dxa"/>
          </w:tcPr>
          <w:p w14:paraId="744352A8" w14:textId="77777777" w:rsidR="009C4819" w:rsidRDefault="009C4819" w:rsidP="00A2142B">
            <w:pPr>
              <w:rPr>
                <w:rFonts w:ascii="Calibri" w:eastAsia="Calibri" w:hAnsi="Calibri" w:cs="Calibri"/>
                <w:b/>
                <w:bCs/>
                <w:color w:val="000000" w:themeColor="text1"/>
                <w:lang w:val="en-US"/>
              </w:rPr>
            </w:pPr>
            <w:r>
              <w:rPr>
                <w:rFonts w:ascii="Calibri" w:eastAsia="Calibri" w:hAnsi="Calibri" w:cs="Calibri"/>
                <w:b/>
                <w:bCs/>
                <w:color w:val="000000" w:themeColor="text1"/>
                <w:lang w:val="en-US"/>
              </w:rPr>
              <w:t>Safety-Related Term</w:t>
            </w:r>
          </w:p>
        </w:tc>
        <w:tc>
          <w:tcPr>
            <w:tcW w:w="6681" w:type="dxa"/>
          </w:tcPr>
          <w:p w14:paraId="55C6F357" w14:textId="77777777" w:rsidR="009C4819" w:rsidRDefault="009C4819" w:rsidP="00A2142B">
            <w:pPr>
              <w:rPr>
                <w:rFonts w:ascii="Calibri" w:eastAsia="Calibri" w:hAnsi="Calibri" w:cs="Calibri"/>
                <w:b/>
                <w:bCs/>
                <w:color w:val="000000" w:themeColor="text1"/>
                <w:lang w:val="en-US"/>
              </w:rPr>
            </w:pPr>
            <w:r>
              <w:rPr>
                <w:rFonts w:ascii="Calibri" w:eastAsia="Calibri" w:hAnsi="Calibri" w:cs="Calibri"/>
                <w:b/>
                <w:bCs/>
                <w:color w:val="000000" w:themeColor="text1"/>
                <w:lang w:val="en-US"/>
              </w:rPr>
              <w:t>Definition</w:t>
            </w:r>
          </w:p>
        </w:tc>
      </w:tr>
      <w:tr w:rsidR="009C4819" w14:paraId="49B9216D" w14:textId="77777777" w:rsidTr="00A2142B">
        <w:tc>
          <w:tcPr>
            <w:tcW w:w="2335" w:type="dxa"/>
          </w:tcPr>
          <w:p w14:paraId="527CECF7" w14:textId="77777777" w:rsidR="009C4819" w:rsidRPr="001A03E6" w:rsidRDefault="009C4819" w:rsidP="00A2142B">
            <w:pPr>
              <w:rPr>
                <w:rFonts w:ascii="Calibri" w:eastAsia="Calibri" w:hAnsi="Calibri" w:cs="Calibri"/>
                <w:color w:val="000000" w:themeColor="text1"/>
                <w:lang w:val="en-US"/>
              </w:rPr>
            </w:pPr>
            <w:bookmarkStart w:id="1" w:name="_Hlk106991489"/>
            <w:r w:rsidRPr="001A03E6">
              <w:rPr>
                <w:rFonts w:ascii="Calibri" w:eastAsia="Calibri" w:hAnsi="Calibri" w:cs="Calibri"/>
                <w:color w:val="000000" w:themeColor="text1"/>
                <w:lang w:val="en-US"/>
              </w:rPr>
              <w:t>Adverse event (AE)</w:t>
            </w:r>
          </w:p>
        </w:tc>
        <w:tc>
          <w:tcPr>
            <w:tcW w:w="6681" w:type="dxa"/>
          </w:tcPr>
          <w:p w14:paraId="1D9BA1AA" w14:textId="77777777" w:rsidR="009C4819" w:rsidRPr="00E10B0D" w:rsidRDefault="009C4819" w:rsidP="00A2142B">
            <w:pPr>
              <w:rPr>
                <w:rFonts w:ascii="Calibri" w:eastAsia="Calibri" w:hAnsi="Calibri" w:cs="Calibri"/>
                <w:color w:val="000000" w:themeColor="text1"/>
                <w:lang w:val="en-US"/>
              </w:rPr>
            </w:pPr>
            <w:r>
              <w:rPr>
                <w:rFonts w:ascii="Calibri" w:eastAsia="Calibri" w:hAnsi="Calibri" w:cs="Calibri"/>
                <w:color w:val="000000" w:themeColor="text1"/>
                <w:lang w:val="en-US"/>
              </w:rPr>
              <w:t>A</w:t>
            </w:r>
            <w:r w:rsidRPr="00E10B0D">
              <w:rPr>
                <w:rFonts w:ascii="Calibri" w:eastAsia="Calibri" w:hAnsi="Calibri" w:cs="Calibri"/>
                <w:color w:val="000000" w:themeColor="text1"/>
                <w:lang w:val="en-US"/>
              </w:rPr>
              <w:t>n AE is any untoward medical occurrence (including an</w:t>
            </w:r>
            <w:r>
              <w:rPr>
                <w:rFonts w:ascii="Calibri" w:eastAsia="Calibri" w:hAnsi="Calibri" w:cs="Calibri"/>
                <w:color w:val="000000" w:themeColor="text1"/>
                <w:lang w:val="en-US"/>
              </w:rPr>
              <w:t xml:space="preserve"> </w:t>
            </w:r>
            <w:r w:rsidRPr="00E10B0D">
              <w:rPr>
                <w:rFonts w:ascii="Calibri" w:eastAsia="Calibri" w:hAnsi="Calibri" w:cs="Calibri"/>
                <w:color w:val="000000" w:themeColor="text1"/>
                <w:lang w:val="en-US"/>
              </w:rPr>
              <w:t>abnormal laboratory finding) that occurs in the protocol-specified AE reporting period; the event</w:t>
            </w:r>
            <w:r>
              <w:rPr>
                <w:rFonts w:ascii="Calibri" w:eastAsia="Calibri" w:hAnsi="Calibri" w:cs="Calibri"/>
                <w:color w:val="000000" w:themeColor="text1"/>
                <w:lang w:val="en-US"/>
              </w:rPr>
              <w:t xml:space="preserve"> </w:t>
            </w:r>
            <w:r w:rsidRPr="00E10B0D">
              <w:rPr>
                <w:rFonts w:ascii="Calibri" w:eastAsia="Calibri" w:hAnsi="Calibri" w:cs="Calibri"/>
                <w:color w:val="000000" w:themeColor="text1"/>
                <w:lang w:val="en-US"/>
              </w:rPr>
              <w:t>does not necessarily have a causal relationship with that treatment or usage.</w:t>
            </w:r>
          </w:p>
          <w:p w14:paraId="7695B9BE" w14:textId="77777777" w:rsidR="009C4819" w:rsidRDefault="009C4819" w:rsidP="00A2142B">
            <w:pPr>
              <w:rPr>
                <w:rFonts w:ascii="Calibri" w:eastAsia="Calibri" w:hAnsi="Calibri" w:cs="Calibri"/>
                <w:color w:val="000000" w:themeColor="text1"/>
                <w:lang w:val="en-US"/>
              </w:rPr>
            </w:pPr>
          </w:p>
          <w:p w14:paraId="690396B2" w14:textId="77777777" w:rsidR="009C4819" w:rsidRPr="001A03E6" w:rsidRDefault="009C4819" w:rsidP="00A2142B">
            <w:pPr>
              <w:rPr>
                <w:rFonts w:ascii="Calibri" w:eastAsia="Calibri" w:hAnsi="Calibri" w:cs="Calibri"/>
                <w:color w:val="000000" w:themeColor="text1"/>
                <w:lang w:val="en-US"/>
              </w:rPr>
            </w:pPr>
            <w:r w:rsidRPr="00E10B0D">
              <w:rPr>
                <w:rFonts w:ascii="Calibri" w:eastAsia="Calibri" w:hAnsi="Calibri" w:cs="Calibri"/>
                <w:color w:val="000000" w:themeColor="text1"/>
                <w:lang w:val="en-US"/>
              </w:rPr>
              <w:t>AE</w:t>
            </w:r>
            <w:r>
              <w:rPr>
                <w:rFonts w:ascii="Calibri" w:eastAsia="Calibri" w:hAnsi="Calibri" w:cs="Calibri"/>
                <w:color w:val="000000" w:themeColor="text1"/>
                <w:lang w:val="en-US"/>
              </w:rPr>
              <w:t>s</w:t>
            </w:r>
            <w:r w:rsidRPr="00E10B0D">
              <w:rPr>
                <w:rFonts w:ascii="Calibri" w:eastAsia="Calibri" w:hAnsi="Calibri" w:cs="Calibri"/>
                <w:color w:val="000000" w:themeColor="text1"/>
                <w:lang w:val="en-US"/>
              </w:rPr>
              <w:t xml:space="preserve"> includes medical conditions, signs, and symptoms not previously observed in the </w:t>
            </w:r>
            <w:r>
              <w:rPr>
                <w:rFonts w:ascii="Calibri" w:eastAsia="Calibri" w:hAnsi="Calibri" w:cs="Calibri"/>
                <w:color w:val="000000" w:themeColor="text1"/>
                <w:lang w:val="en-US"/>
              </w:rPr>
              <w:t xml:space="preserve">patient </w:t>
            </w:r>
            <w:r w:rsidRPr="00E10B0D">
              <w:rPr>
                <w:rFonts w:ascii="Calibri" w:eastAsia="Calibri" w:hAnsi="Calibri" w:cs="Calibri"/>
                <w:color w:val="000000" w:themeColor="text1"/>
                <w:lang w:val="en-US"/>
              </w:rPr>
              <w:t>that emerge during the protocol-specified AE reporting period, including signs or symptoms</w:t>
            </w:r>
            <w:r>
              <w:rPr>
                <w:rFonts w:ascii="Calibri" w:eastAsia="Calibri" w:hAnsi="Calibri" w:cs="Calibri"/>
                <w:color w:val="000000" w:themeColor="text1"/>
                <w:lang w:val="en-US"/>
              </w:rPr>
              <w:t xml:space="preserve"> </w:t>
            </w:r>
            <w:r w:rsidRPr="00E10B0D">
              <w:rPr>
                <w:rFonts w:ascii="Calibri" w:eastAsia="Calibri" w:hAnsi="Calibri" w:cs="Calibri"/>
                <w:color w:val="000000" w:themeColor="text1"/>
                <w:lang w:val="en-US"/>
              </w:rPr>
              <w:t>associated with pre-existing underlying conditions that were not present prior to the AE reporting</w:t>
            </w:r>
            <w:r>
              <w:rPr>
                <w:rFonts w:ascii="Calibri" w:eastAsia="Calibri" w:hAnsi="Calibri" w:cs="Calibri"/>
                <w:color w:val="000000" w:themeColor="text1"/>
                <w:lang w:val="en-US"/>
              </w:rPr>
              <w:t xml:space="preserve"> </w:t>
            </w:r>
            <w:r w:rsidRPr="00E10B0D">
              <w:rPr>
                <w:rFonts w:ascii="Calibri" w:eastAsia="Calibri" w:hAnsi="Calibri" w:cs="Calibri"/>
                <w:color w:val="000000" w:themeColor="text1"/>
                <w:lang w:val="en-US"/>
              </w:rPr>
              <w:t>period</w:t>
            </w:r>
            <w:r>
              <w:rPr>
                <w:rFonts w:ascii="Calibri" w:eastAsia="Calibri" w:hAnsi="Calibri" w:cs="Calibri"/>
                <w:color w:val="000000" w:themeColor="text1"/>
                <w:lang w:val="en-US"/>
              </w:rPr>
              <w:t>.</w:t>
            </w:r>
          </w:p>
        </w:tc>
      </w:tr>
      <w:tr w:rsidR="009C4819" w14:paraId="77D87E0E" w14:textId="77777777" w:rsidTr="00A2142B">
        <w:tc>
          <w:tcPr>
            <w:tcW w:w="2335" w:type="dxa"/>
          </w:tcPr>
          <w:p w14:paraId="5E44289D" w14:textId="77777777" w:rsidR="009C4819" w:rsidRPr="001A03E6" w:rsidRDefault="009C4819" w:rsidP="00A2142B">
            <w:pPr>
              <w:rPr>
                <w:rFonts w:ascii="Calibri" w:eastAsia="Calibri" w:hAnsi="Calibri" w:cs="Calibri"/>
                <w:color w:val="000000" w:themeColor="text1"/>
                <w:lang w:val="en-US"/>
              </w:rPr>
            </w:pPr>
            <w:r w:rsidRPr="001A03E6">
              <w:rPr>
                <w:rFonts w:ascii="Calibri" w:eastAsia="Calibri" w:hAnsi="Calibri" w:cs="Calibri"/>
                <w:color w:val="000000" w:themeColor="text1"/>
                <w:lang w:val="en-US"/>
              </w:rPr>
              <w:t>Treatment-emergent adverse event (TEAE)</w:t>
            </w:r>
          </w:p>
        </w:tc>
        <w:tc>
          <w:tcPr>
            <w:tcW w:w="6681" w:type="dxa"/>
          </w:tcPr>
          <w:p w14:paraId="77D6FCF4" w14:textId="77777777" w:rsidR="009C4819" w:rsidRPr="001A03E6" w:rsidRDefault="009C4819" w:rsidP="00A2142B">
            <w:pPr>
              <w:rPr>
                <w:rFonts w:ascii="Calibri" w:eastAsia="Calibri" w:hAnsi="Calibri" w:cs="Calibri"/>
                <w:color w:val="000000" w:themeColor="text1"/>
                <w:lang w:val="en-US"/>
              </w:rPr>
            </w:pPr>
            <w:r w:rsidRPr="001A03E6">
              <w:rPr>
                <w:rFonts w:ascii="Calibri" w:eastAsia="Calibri" w:hAnsi="Calibri" w:cs="Calibri"/>
                <w:color w:val="000000" w:themeColor="text1"/>
                <w:lang w:val="en-US"/>
              </w:rPr>
              <w:t xml:space="preserve">A TEAE was defined as an AE that started (or a pre-existing AE that worsened) on or after the first dose of the study drug. </w:t>
            </w:r>
          </w:p>
          <w:p w14:paraId="0DB30864" w14:textId="77777777" w:rsidR="009C4819" w:rsidRPr="001A03E6" w:rsidRDefault="009C4819" w:rsidP="00A2142B">
            <w:pPr>
              <w:rPr>
                <w:rFonts w:ascii="Calibri" w:eastAsia="Calibri" w:hAnsi="Calibri" w:cs="Calibri"/>
                <w:color w:val="000000" w:themeColor="text1"/>
                <w:lang w:val="en-US"/>
              </w:rPr>
            </w:pPr>
          </w:p>
          <w:p w14:paraId="28559F99" w14:textId="77777777" w:rsidR="009C4819" w:rsidRPr="001A03E6" w:rsidRDefault="009C4819" w:rsidP="00A2142B">
            <w:pPr>
              <w:rPr>
                <w:rFonts w:ascii="Calibri" w:eastAsia="Calibri" w:hAnsi="Calibri" w:cs="Calibri"/>
                <w:color w:val="000000" w:themeColor="text1"/>
                <w:lang w:val="en-US"/>
              </w:rPr>
            </w:pPr>
            <w:r w:rsidRPr="001A03E6">
              <w:rPr>
                <w:rFonts w:ascii="Calibri" w:eastAsia="Calibri" w:hAnsi="Calibri" w:cs="Calibri"/>
                <w:color w:val="000000" w:themeColor="text1"/>
                <w:lang w:val="en-US"/>
              </w:rPr>
              <w:t xml:space="preserve">TEAEs are summarized by MedDRA System Organ Class and preferred term (PT) overall, by severity (mild, moderate, or severe), by seriousness, by relationship to study drug (related or not related as assessed by the investigator), over time, </w:t>
            </w:r>
            <w:r>
              <w:rPr>
                <w:rFonts w:ascii="Calibri" w:eastAsia="Calibri" w:hAnsi="Calibri" w:cs="Calibri"/>
                <w:color w:val="000000" w:themeColor="text1"/>
                <w:lang w:val="en-US"/>
              </w:rPr>
              <w:t xml:space="preserve">by </w:t>
            </w:r>
            <w:r w:rsidRPr="001A03E6">
              <w:rPr>
                <w:rFonts w:ascii="Calibri" w:eastAsia="Calibri" w:hAnsi="Calibri" w:cs="Calibri"/>
                <w:color w:val="000000" w:themeColor="text1"/>
                <w:lang w:val="en-US"/>
              </w:rPr>
              <w:t>actual vadadustat dose prior to TEAE onset, and whether the TEAE led to death.</w:t>
            </w:r>
          </w:p>
        </w:tc>
      </w:tr>
      <w:bookmarkEnd w:id="1"/>
      <w:tr w:rsidR="009C4819" w14:paraId="600852F3" w14:textId="77777777" w:rsidTr="00A2142B">
        <w:tc>
          <w:tcPr>
            <w:tcW w:w="2335" w:type="dxa"/>
          </w:tcPr>
          <w:p w14:paraId="4768D83F" w14:textId="77777777" w:rsidR="009C4819" w:rsidRPr="001A03E6" w:rsidRDefault="009C4819" w:rsidP="00A2142B">
            <w:pPr>
              <w:rPr>
                <w:rFonts w:ascii="Calibri" w:eastAsia="Calibri" w:hAnsi="Calibri" w:cs="Calibri"/>
                <w:color w:val="000000" w:themeColor="text1"/>
                <w:lang w:val="en-US"/>
              </w:rPr>
            </w:pPr>
            <w:r w:rsidRPr="001A03E6">
              <w:rPr>
                <w:rFonts w:ascii="Calibri" w:eastAsia="Calibri" w:hAnsi="Calibri" w:cs="Calibri"/>
                <w:color w:val="000000" w:themeColor="text1"/>
                <w:lang w:val="en-US"/>
              </w:rPr>
              <w:t>Serious adverse event (SAE)</w:t>
            </w:r>
          </w:p>
        </w:tc>
        <w:tc>
          <w:tcPr>
            <w:tcW w:w="6681" w:type="dxa"/>
          </w:tcPr>
          <w:p w14:paraId="1C3CB7CA" w14:textId="77777777" w:rsidR="009C4819" w:rsidRPr="00DC6B76" w:rsidRDefault="009C4819" w:rsidP="00A2142B">
            <w:pPr>
              <w:rPr>
                <w:rFonts w:ascii="Calibri" w:eastAsia="Calibri" w:hAnsi="Calibri" w:cs="Calibri"/>
                <w:color w:val="000000" w:themeColor="text1"/>
                <w:lang w:val="en-US"/>
              </w:rPr>
            </w:pPr>
            <w:r w:rsidRPr="00DC6B76">
              <w:rPr>
                <w:rFonts w:ascii="Calibri" w:eastAsia="Calibri" w:hAnsi="Calibri" w:cs="Calibri"/>
                <w:color w:val="000000" w:themeColor="text1"/>
                <w:lang w:val="en-US"/>
              </w:rPr>
              <w:t>An AE that met 1 or more of the following criteria/outcomes was classified as serious:</w:t>
            </w:r>
          </w:p>
          <w:p w14:paraId="60637E1F" w14:textId="77777777" w:rsidR="009C4819" w:rsidRPr="009B5D35" w:rsidRDefault="009C4819" w:rsidP="00A2142B">
            <w:pPr>
              <w:pStyle w:val="Listaszerbekezds"/>
              <w:numPr>
                <w:ilvl w:val="0"/>
                <w:numId w:val="15"/>
              </w:numPr>
              <w:rPr>
                <w:rFonts w:ascii="Calibri" w:eastAsia="Calibri" w:hAnsi="Calibri" w:cs="Calibri"/>
                <w:color w:val="000000" w:themeColor="text1"/>
                <w:lang w:val="en-US"/>
              </w:rPr>
            </w:pPr>
            <w:r w:rsidRPr="009B5D35">
              <w:rPr>
                <w:rFonts w:ascii="Calibri" w:eastAsia="Calibri" w:hAnsi="Calibri" w:cs="Calibri"/>
                <w:color w:val="000000" w:themeColor="text1"/>
                <w:lang w:val="en-US"/>
              </w:rPr>
              <w:t>Death</w:t>
            </w:r>
          </w:p>
          <w:p w14:paraId="63EA5EE0" w14:textId="77777777" w:rsidR="009C4819" w:rsidRPr="009B5D35" w:rsidRDefault="009C4819" w:rsidP="00A2142B">
            <w:pPr>
              <w:pStyle w:val="Listaszerbekezds"/>
              <w:numPr>
                <w:ilvl w:val="0"/>
                <w:numId w:val="15"/>
              </w:numPr>
              <w:rPr>
                <w:rFonts w:ascii="Calibri" w:eastAsia="Calibri" w:hAnsi="Calibri" w:cs="Calibri"/>
                <w:color w:val="000000" w:themeColor="text1"/>
                <w:lang w:val="en-US"/>
              </w:rPr>
            </w:pPr>
            <w:r w:rsidRPr="009B5D35">
              <w:rPr>
                <w:rFonts w:ascii="Calibri" w:eastAsia="Calibri" w:hAnsi="Calibri" w:cs="Calibri"/>
                <w:color w:val="000000" w:themeColor="text1"/>
                <w:lang w:val="en-US"/>
              </w:rPr>
              <w:t>Life-threatening adverse drug experience</w:t>
            </w:r>
          </w:p>
          <w:p w14:paraId="31469BA1" w14:textId="77777777" w:rsidR="009C4819" w:rsidRPr="009B5D35" w:rsidRDefault="009C4819" w:rsidP="00A2142B">
            <w:pPr>
              <w:pStyle w:val="Listaszerbekezds"/>
              <w:numPr>
                <w:ilvl w:val="0"/>
                <w:numId w:val="15"/>
              </w:numPr>
              <w:rPr>
                <w:rFonts w:ascii="Calibri" w:eastAsia="Calibri" w:hAnsi="Calibri" w:cs="Calibri"/>
                <w:color w:val="000000" w:themeColor="text1"/>
                <w:lang w:val="en-US"/>
              </w:rPr>
            </w:pPr>
            <w:r w:rsidRPr="009B5D35">
              <w:rPr>
                <w:rFonts w:ascii="Calibri" w:eastAsia="Calibri" w:hAnsi="Calibri" w:cs="Calibri"/>
                <w:color w:val="000000" w:themeColor="text1"/>
                <w:lang w:val="en-US"/>
              </w:rPr>
              <w:t>Inpatient hospitalization or prolongation of existing hospitalization</w:t>
            </w:r>
          </w:p>
          <w:p w14:paraId="7CCD4AAC" w14:textId="77777777" w:rsidR="009C4819" w:rsidRPr="009B5D35" w:rsidRDefault="009C4819" w:rsidP="00A2142B">
            <w:pPr>
              <w:pStyle w:val="Listaszerbekezds"/>
              <w:numPr>
                <w:ilvl w:val="0"/>
                <w:numId w:val="15"/>
              </w:numPr>
              <w:rPr>
                <w:rFonts w:ascii="Calibri" w:eastAsia="Calibri" w:hAnsi="Calibri" w:cs="Calibri"/>
                <w:color w:val="000000" w:themeColor="text1"/>
                <w:lang w:val="en-US"/>
              </w:rPr>
            </w:pPr>
            <w:r w:rsidRPr="009B5D35">
              <w:rPr>
                <w:rFonts w:ascii="Calibri" w:eastAsia="Calibri" w:hAnsi="Calibri" w:cs="Calibri"/>
                <w:color w:val="000000" w:themeColor="text1"/>
                <w:lang w:val="en-US"/>
              </w:rPr>
              <w:t>Persistent or significant disability/incapacity</w:t>
            </w:r>
          </w:p>
          <w:p w14:paraId="6AB6AADB" w14:textId="77777777" w:rsidR="009C4819" w:rsidRPr="009B5D35" w:rsidRDefault="009C4819" w:rsidP="00A2142B">
            <w:pPr>
              <w:pStyle w:val="Listaszerbekezds"/>
              <w:numPr>
                <w:ilvl w:val="0"/>
                <w:numId w:val="15"/>
              </w:numPr>
              <w:rPr>
                <w:rFonts w:ascii="Calibri" w:eastAsia="Calibri" w:hAnsi="Calibri" w:cs="Calibri"/>
                <w:color w:val="000000" w:themeColor="text1"/>
                <w:lang w:val="en-US"/>
              </w:rPr>
            </w:pPr>
            <w:r w:rsidRPr="009B5D35">
              <w:rPr>
                <w:rFonts w:ascii="Calibri" w:eastAsia="Calibri" w:hAnsi="Calibri" w:cs="Calibri"/>
                <w:color w:val="000000" w:themeColor="text1"/>
                <w:lang w:val="en-US"/>
              </w:rPr>
              <w:t>Congenital anomaly/birth defect</w:t>
            </w:r>
          </w:p>
          <w:p w14:paraId="7CC595DB" w14:textId="77777777" w:rsidR="009C4819" w:rsidRPr="0067715C" w:rsidRDefault="009C4819" w:rsidP="00A2142B">
            <w:pPr>
              <w:pStyle w:val="Listaszerbekezds"/>
              <w:numPr>
                <w:ilvl w:val="0"/>
                <w:numId w:val="15"/>
              </w:numPr>
              <w:rPr>
                <w:rFonts w:ascii="Calibri" w:eastAsia="Calibri" w:hAnsi="Calibri" w:cs="Calibri"/>
                <w:color w:val="000000" w:themeColor="text1"/>
                <w:lang w:val="en-US"/>
              </w:rPr>
            </w:pPr>
            <w:r w:rsidRPr="0067715C">
              <w:rPr>
                <w:rFonts w:ascii="Calibri" w:eastAsia="Calibri" w:hAnsi="Calibri" w:cs="Calibri"/>
                <w:color w:val="000000" w:themeColor="text1"/>
                <w:lang w:val="en-US"/>
              </w:rPr>
              <w:t>Was considered a medically important event not meeting the above criteria, but which may</w:t>
            </w:r>
            <w:r>
              <w:rPr>
                <w:rFonts w:ascii="Calibri" w:eastAsia="Calibri" w:hAnsi="Calibri" w:cs="Calibri"/>
                <w:color w:val="000000" w:themeColor="text1"/>
                <w:lang w:val="en-US"/>
              </w:rPr>
              <w:t xml:space="preserve"> </w:t>
            </w:r>
            <w:r w:rsidRPr="0067715C">
              <w:rPr>
                <w:rFonts w:ascii="Calibri" w:eastAsia="Calibri" w:hAnsi="Calibri" w:cs="Calibri"/>
                <w:color w:val="000000" w:themeColor="text1"/>
                <w:lang w:val="en-US"/>
              </w:rPr>
              <w:t xml:space="preserve">jeopardize a </w:t>
            </w:r>
            <w:r>
              <w:rPr>
                <w:rFonts w:ascii="Calibri" w:eastAsia="Calibri" w:hAnsi="Calibri" w:cs="Calibri"/>
                <w:color w:val="000000" w:themeColor="text1"/>
                <w:lang w:val="en-US"/>
              </w:rPr>
              <w:t>patient</w:t>
            </w:r>
            <w:r w:rsidRPr="0067715C">
              <w:rPr>
                <w:rFonts w:ascii="Calibri" w:eastAsia="Calibri" w:hAnsi="Calibri" w:cs="Calibri"/>
                <w:color w:val="000000" w:themeColor="text1"/>
                <w:lang w:val="en-US"/>
              </w:rPr>
              <w:t>, or may require medical or surgical intervention to prevent 1 of the</w:t>
            </w:r>
            <w:r>
              <w:rPr>
                <w:rFonts w:ascii="Calibri" w:eastAsia="Calibri" w:hAnsi="Calibri" w:cs="Calibri"/>
                <w:color w:val="000000" w:themeColor="text1"/>
                <w:lang w:val="en-US"/>
              </w:rPr>
              <w:t xml:space="preserve"> </w:t>
            </w:r>
            <w:r w:rsidRPr="0067715C">
              <w:rPr>
                <w:rFonts w:ascii="Calibri" w:eastAsia="Calibri" w:hAnsi="Calibri" w:cs="Calibri"/>
                <w:color w:val="000000" w:themeColor="text1"/>
                <w:lang w:val="en-US"/>
              </w:rPr>
              <w:t>criteria listed in this definition</w:t>
            </w:r>
          </w:p>
          <w:p w14:paraId="4312EDE4" w14:textId="77777777" w:rsidR="009C4819" w:rsidRPr="00DC6B76" w:rsidRDefault="009C4819" w:rsidP="00A2142B">
            <w:pPr>
              <w:rPr>
                <w:rFonts w:ascii="Calibri" w:eastAsia="Calibri" w:hAnsi="Calibri" w:cs="Calibri"/>
                <w:color w:val="000000" w:themeColor="text1"/>
                <w:lang w:val="en-US"/>
              </w:rPr>
            </w:pPr>
            <w:r w:rsidRPr="00DC6B76">
              <w:rPr>
                <w:rFonts w:ascii="Calibri" w:eastAsia="Calibri" w:hAnsi="Calibri" w:cs="Calibri"/>
                <w:color w:val="000000" w:themeColor="text1"/>
                <w:lang w:val="en-US"/>
              </w:rPr>
              <w:t>In addition to the above criteria for classifying AEs as serious, the following situations were also</w:t>
            </w:r>
            <w:r>
              <w:rPr>
                <w:rFonts w:ascii="Calibri" w:eastAsia="Calibri" w:hAnsi="Calibri" w:cs="Calibri"/>
                <w:color w:val="000000" w:themeColor="text1"/>
                <w:lang w:val="en-US"/>
              </w:rPr>
              <w:t xml:space="preserve"> </w:t>
            </w:r>
            <w:r w:rsidRPr="00DC6B76">
              <w:rPr>
                <w:rFonts w:ascii="Calibri" w:eastAsia="Calibri" w:hAnsi="Calibri" w:cs="Calibri"/>
                <w:color w:val="000000" w:themeColor="text1"/>
                <w:lang w:val="en-US"/>
              </w:rPr>
              <w:t>classified as serious for purposes of this study:</w:t>
            </w:r>
          </w:p>
          <w:p w14:paraId="483D1D11" w14:textId="77777777" w:rsidR="009C4819" w:rsidRPr="00DA4CD7" w:rsidRDefault="009C4819" w:rsidP="00A2142B">
            <w:pPr>
              <w:pStyle w:val="Listaszerbekezds"/>
              <w:numPr>
                <w:ilvl w:val="0"/>
                <w:numId w:val="16"/>
              </w:numPr>
              <w:rPr>
                <w:rFonts w:ascii="Calibri" w:eastAsia="Calibri" w:hAnsi="Calibri" w:cs="Calibri"/>
                <w:color w:val="000000" w:themeColor="text1"/>
                <w:lang w:val="en-US"/>
              </w:rPr>
            </w:pPr>
            <w:r w:rsidRPr="009B5D35">
              <w:rPr>
                <w:rFonts w:ascii="Calibri" w:eastAsia="Calibri" w:hAnsi="Calibri" w:cs="Calibri"/>
                <w:color w:val="000000" w:themeColor="text1"/>
                <w:lang w:val="en-US"/>
              </w:rPr>
              <w:t>Dialysis or transplantation – Events requiring transition to chronic, ongoing dialysis or</w:t>
            </w:r>
            <w:r w:rsidRPr="00DA4CD7">
              <w:rPr>
                <w:rFonts w:ascii="Calibri" w:eastAsia="Calibri" w:hAnsi="Calibri" w:cs="Calibri"/>
                <w:color w:val="000000" w:themeColor="text1"/>
                <w:lang w:val="en-US"/>
              </w:rPr>
              <w:t xml:space="preserve"> requiring an acute transient course of dialysis, or requiring an immediate kidney</w:t>
            </w:r>
            <w:r>
              <w:rPr>
                <w:rFonts w:ascii="Calibri" w:eastAsia="Calibri" w:hAnsi="Calibri" w:cs="Calibri"/>
                <w:color w:val="000000" w:themeColor="text1"/>
                <w:lang w:val="en-US"/>
              </w:rPr>
              <w:t xml:space="preserve"> </w:t>
            </w:r>
            <w:r w:rsidRPr="00DA4CD7">
              <w:rPr>
                <w:rFonts w:ascii="Calibri" w:eastAsia="Calibri" w:hAnsi="Calibri" w:cs="Calibri"/>
                <w:color w:val="000000" w:themeColor="text1"/>
                <w:lang w:val="en-US"/>
              </w:rPr>
              <w:t>transplantation (ie, not preplanned) were classified as an SAE</w:t>
            </w:r>
          </w:p>
          <w:p w14:paraId="6B90FBD3" w14:textId="77777777" w:rsidR="009C4819" w:rsidRPr="00DA4CD7" w:rsidRDefault="009C4819" w:rsidP="00A2142B">
            <w:pPr>
              <w:pStyle w:val="Listaszerbekezds"/>
              <w:numPr>
                <w:ilvl w:val="0"/>
                <w:numId w:val="16"/>
              </w:numPr>
              <w:rPr>
                <w:rFonts w:ascii="Calibri" w:eastAsia="Calibri" w:hAnsi="Calibri" w:cs="Calibri"/>
                <w:color w:val="000000" w:themeColor="text1"/>
                <w:lang w:val="en-US"/>
              </w:rPr>
            </w:pPr>
            <w:r w:rsidRPr="009B5D35">
              <w:rPr>
                <w:rFonts w:ascii="Calibri" w:eastAsia="Calibri" w:hAnsi="Calibri" w:cs="Calibri"/>
                <w:color w:val="000000" w:themeColor="text1"/>
                <w:lang w:val="en-US"/>
              </w:rPr>
              <w:t>Malignancies – Newly diagnosed malignancies or a recurrence of a malignancy were</w:t>
            </w:r>
            <w:r w:rsidRPr="00DA4CD7">
              <w:rPr>
                <w:rFonts w:ascii="Calibri" w:eastAsia="Calibri" w:hAnsi="Calibri" w:cs="Calibri"/>
                <w:color w:val="000000" w:themeColor="text1"/>
                <w:lang w:val="en-US"/>
              </w:rPr>
              <w:t xml:space="preserve"> reported as an SAE with the seriousness criterion “medically important” if no other seriousness criteria was met. If a </w:t>
            </w:r>
            <w:r>
              <w:rPr>
                <w:rFonts w:ascii="Calibri" w:eastAsia="Calibri" w:hAnsi="Calibri" w:cs="Calibri"/>
                <w:color w:val="000000" w:themeColor="text1"/>
                <w:lang w:val="en-US"/>
              </w:rPr>
              <w:t>patient</w:t>
            </w:r>
            <w:r w:rsidRPr="00DA4CD7">
              <w:rPr>
                <w:rFonts w:ascii="Calibri" w:eastAsia="Calibri" w:hAnsi="Calibri" w:cs="Calibri"/>
                <w:color w:val="000000" w:themeColor="text1"/>
                <w:lang w:val="en-US"/>
              </w:rPr>
              <w:t xml:space="preserve"> developed basal cell carcinoma of the skin, squamous cell carcinoma of the skin, or cervical carcinoma in situ during the study, or had worsening of these events from </w:t>
            </w:r>
            <w:r w:rsidRPr="00DA4CD7">
              <w:rPr>
                <w:rFonts w:ascii="Calibri" w:eastAsia="Calibri" w:hAnsi="Calibri" w:cs="Calibri"/>
                <w:color w:val="000000" w:themeColor="text1"/>
                <w:lang w:val="en-US"/>
              </w:rPr>
              <w:lastRenderedPageBreak/>
              <w:t>baseline, the investigator would determine if the event was</w:t>
            </w:r>
            <w:r>
              <w:rPr>
                <w:rFonts w:ascii="Calibri" w:eastAsia="Calibri" w:hAnsi="Calibri" w:cs="Calibri"/>
                <w:color w:val="000000" w:themeColor="text1"/>
                <w:lang w:val="en-US"/>
              </w:rPr>
              <w:t xml:space="preserve"> </w:t>
            </w:r>
            <w:r w:rsidRPr="00DA4CD7">
              <w:rPr>
                <w:rFonts w:ascii="Calibri" w:eastAsia="Calibri" w:hAnsi="Calibri" w:cs="Calibri"/>
                <w:color w:val="000000" w:themeColor="text1"/>
                <w:lang w:val="en-US"/>
              </w:rPr>
              <w:t>to be reported as an AE or SAE</w:t>
            </w:r>
          </w:p>
          <w:p w14:paraId="3419C803" w14:textId="77777777" w:rsidR="009C4819" w:rsidRPr="009B5D35" w:rsidRDefault="009C4819" w:rsidP="00A2142B">
            <w:pPr>
              <w:pStyle w:val="Listaszerbekezds"/>
              <w:numPr>
                <w:ilvl w:val="0"/>
                <w:numId w:val="16"/>
              </w:numPr>
              <w:rPr>
                <w:rFonts w:ascii="Calibri" w:eastAsia="Calibri" w:hAnsi="Calibri" w:cs="Calibri"/>
                <w:color w:val="000000" w:themeColor="text1"/>
                <w:lang w:val="en-US"/>
              </w:rPr>
            </w:pPr>
            <w:r w:rsidRPr="009B5D35">
              <w:rPr>
                <w:rFonts w:ascii="Calibri" w:eastAsia="Calibri" w:hAnsi="Calibri" w:cs="Calibri"/>
                <w:color w:val="000000" w:themeColor="text1"/>
                <w:lang w:val="en-US"/>
              </w:rPr>
              <w:t>Designated medical events (DME</w:t>
            </w:r>
            <w:r>
              <w:rPr>
                <w:rFonts w:ascii="Calibri" w:eastAsia="Calibri" w:hAnsi="Calibri" w:cs="Calibri"/>
                <w:color w:val="000000" w:themeColor="text1"/>
                <w:lang w:val="en-US"/>
              </w:rPr>
              <w:t>s</w:t>
            </w:r>
            <w:r w:rsidRPr="009B5D35">
              <w:rPr>
                <w:rFonts w:ascii="Calibri" w:eastAsia="Calibri" w:hAnsi="Calibri" w:cs="Calibri"/>
                <w:color w:val="000000" w:themeColor="text1"/>
                <w:lang w:val="en-US"/>
              </w:rPr>
              <w:t>) – The sponsor maintained a list of DME</w:t>
            </w:r>
            <w:r>
              <w:rPr>
                <w:rFonts w:ascii="Calibri" w:eastAsia="Calibri" w:hAnsi="Calibri" w:cs="Calibri"/>
                <w:color w:val="000000" w:themeColor="text1"/>
                <w:lang w:val="en-US"/>
              </w:rPr>
              <w:t>s</w:t>
            </w:r>
            <w:r w:rsidRPr="009B5D35">
              <w:rPr>
                <w:rFonts w:ascii="Calibri" w:eastAsia="Calibri" w:hAnsi="Calibri" w:cs="Calibri"/>
                <w:color w:val="000000" w:themeColor="text1"/>
                <w:lang w:val="en-US"/>
              </w:rPr>
              <w:t>. If an event on the DME list was reported as an AE, additional information on the event (eg,</w:t>
            </w:r>
            <w:r>
              <w:rPr>
                <w:rFonts w:ascii="Calibri" w:eastAsia="Calibri" w:hAnsi="Calibri" w:cs="Calibri"/>
                <w:color w:val="000000" w:themeColor="text1"/>
                <w:lang w:val="en-US"/>
              </w:rPr>
              <w:t xml:space="preserve"> i</w:t>
            </w:r>
            <w:r w:rsidRPr="009B5D35">
              <w:rPr>
                <w:rFonts w:ascii="Calibri" w:eastAsia="Calibri" w:hAnsi="Calibri" w:cs="Calibri"/>
                <w:color w:val="000000" w:themeColor="text1"/>
                <w:lang w:val="en-US"/>
              </w:rPr>
              <w:t>nvestigator</w:t>
            </w:r>
            <w:r>
              <w:rPr>
                <w:rFonts w:ascii="Calibri" w:eastAsia="Calibri" w:hAnsi="Calibri" w:cs="Calibri"/>
                <w:color w:val="000000" w:themeColor="text1"/>
                <w:lang w:val="en-US"/>
              </w:rPr>
              <w:t xml:space="preserve"> </w:t>
            </w:r>
            <w:r w:rsidRPr="009B5D35">
              <w:rPr>
                <w:rFonts w:ascii="Calibri" w:eastAsia="Calibri" w:hAnsi="Calibri" w:cs="Calibri"/>
                <w:color w:val="000000" w:themeColor="text1"/>
                <w:lang w:val="en-US"/>
              </w:rPr>
              <w:t>confirmation of seriousness, causality) might be requested from the investigator and, based on internal review by the sponsor, the AE may have been upgraded to SAE</w:t>
            </w:r>
          </w:p>
          <w:p w14:paraId="5C1AE664" w14:textId="77777777" w:rsidR="009C4819" w:rsidRPr="00DC6B76" w:rsidRDefault="009C4819" w:rsidP="00A2142B">
            <w:pPr>
              <w:rPr>
                <w:rFonts w:ascii="Calibri" w:eastAsia="Calibri" w:hAnsi="Calibri" w:cs="Calibri"/>
                <w:color w:val="000000" w:themeColor="text1"/>
                <w:lang w:val="en-US"/>
              </w:rPr>
            </w:pPr>
          </w:p>
          <w:p w14:paraId="0F05793A" w14:textId="77777777" w:rsidR="009C4819" w:rsidRPr="001A03E6" w:rsidRDefault="009C4819" w:rsidP="00A2142B">
            <w:pPr>
              <w:rPr>
                <w:rFonts w:ascii="Calibri" w:eastAsia="Calibri" w:hAnsi="Calibri" w:cs="Calibri"/>
                <w:color w:val="000000" w:themeColor="text1"/>
                <w:lang w:val="en-US"/>
              </w:rPr>
            </w:pPr>
            <w:r w:rsidRPr="00DC6B76">
              <w:rPr>
                <w:rFonts w:ascii="Calibri" w:eastAsia="Calibri" w:hAnsi="Calibri" w:cs="Calibri"/>
                <w:color w:val="000000" w:themeColor="text1"/>
                <w:lang w:val="en-US"/>
              </w:rPr>
              <w:t>SAEs also included any other event that the investigator or sponsor judged to be serious. If there</w:t>
            </w:r>
            <w:r>
              <w:rPr>
                <w:rFonts w:ascii="Calibri" w:eastAsia="Calibri" w:hAnsi="Calibri" w:cs="Calibri"/>
                <w:color w:val="000000" w:themeColor="text1"/>
                <w:lang w:val="en-US"/>
              </w:rPr>
              <w:t xml:space="preserve"> </w:t>
            </w:r>
            <w:r w:rsidRPr="00DC6B76">
              <w:rPr>
                <w:rFonts w:ascii="Calibri" w:eastAsia="Calibri" w:hAnsi="Calibri" w:cs="Calibri"/>
                <w:color w:val="000000" w:themeColor="text1"/>
                <w:lang w:val="en-US"/>
              </w:rPr>
              <w:t>was any doubt whether the information constituted an AE or SAE, the information was treated as</w:t>
            </w:r>
            <w:r>
              <w:rPr>
                <w:rFonts w:ascii="Calibri" w:eastAsia="Calibri" w:hAnsi="Calibri" w:cs="Calibri"/>
                <w:color w:val="000000" w:themeColor="text1"/>
                <w:lang w:val="en-US"/>
              </w:rPr>
              <w:t xml:space="preserve"> </w:t>
            </w:r>
            <w:r w:rsidRPr="00DC6B76">
              <w:rPr>
                <w:rFonts w:ascii="Calibri" w:eastAsia="Calibri" w:hAnsi="Calibri" w:cs="Calibri"/>
                <w:color w:val="000000" w:themeColor="text1"/>
                <w:lang w:val="en-US"/>
              </w:rPr>
              <w:t>an SAE.</w:t>
            </w:r>
          </w:p>
        </w:tc>
      </w:tr>
      <w:tr w:rsidR="009C4819" w14:paraId="6CDAABEB" w14:textId="77777777" w:rsidTr="00A2142B">
        <w:tc>
          <w:tcPr>
            <w:tcW w:w="2335" w:type="dxa"/>
          </w:tcPr>
          <w:p w14:paraId="3A632CEA" w14:textId="77777777" w:rsidR="009C4819" w:rsidRPr="001A03E6" w:rsidRDefault="009C4819" w:rsidP="00A2142B">
            <w:pPr>
              <w:rPr>
                <w:rFonts w:ascii="Calibri" w:eastAsia="Calibri" w:hAnsi="Calibri" w:cs="Calibri"/>
                <w:color w:val="000000" w:themeColor="text1"/>
                <w:lang w:val="en-US"/>
              </w:rPr>
            </w:pPr>
            <w:r w:rsidRPr="001A03E6">
              <w:rPr>
                <w:rFonts w:ascii="Calibri" w:eastAsia="Calibri" w:hAnsi="Calibri" w:cs="Calibri"/>
                <w:color w:val="000000" w:themeColor="text1"/>
                <w:lang w:val="en-US"/>
              </w:rPr>
              <w:lastRenderedPageBreak/>
              <w:t>Adverse event of special interest (AESI)</w:t>
            </w:r>
          </w:p>
        </w:tc>
        <w:tc>
          <w:tcPr>
            <w:tcW w:w="6681" w:type="dxa"/>
          </w:tcPr>
          <w:p w14:paraId="09BED16C" w14:textId="77777777" w:rsidR="009C4819" w:rsidRPr="001A03E6" w:rsidRDefault="009C4819" w:rsidP="00A2142B">
            <w:pPr>
              <w:rPr>
                <w:rFonts w:ascii="Calibri" w:eastAsia="Calibri" w:hAnsi="Calibri" w:cs="Calibri"/>
                <w:color w:val="000000" w:themeColor="text1"/>
                <w:lang w:val="en-US"/>
              </w:rPr>
            </w:pPr>
            <w:r w:rsidRPr="001A03E6">
              <w:rPr>
                <w:rFonts w:ascii="Calibri" w:eastAsia="Calibri" w:hAnsi="Calibri" w:cs="Calibri"/>
                <w:color w:val="000000" w:themeColor="text1"/>
                <w:lang w:val="en-US"/>
              </w:rPr>
              <w:t>AESIs were identified from nonclinical findings, potential class effect of other hypoxia-inducible factor stabilizers, and ongoing safety surveillance in the clinical development program, and included drug-drug interactions with specific statins, ferrous sulphate, furosemide, sulfasalazine, and probenecid; hepatotoxicity, thromboembolic events, malignancies, hypersensitivity, worsening of hypertension, adrenal disorders, cardiac valve disorders, hyperkalemia, congestive heart failure, pulmonary hypertension, and retinal-related TEAEs.</w:t>
            </w:r>
          </w:p>
          <w:p w14:paraId="7874C97D" w14:textId="77777777" w:rsidR="009C4819" w:rsidRPr="001A03E6" w:rsidRDefault="009C4819" w:rsidP="00A2142B">
            <w:pPr>
              <w:rPr>
                <w:rFonts w:ascii="Calibri" w:eastAsia="Calibri" w:hAnsi="Calibri" w:cs="Calibri"/>
                <w:color w:val="000000" w:themeColor="text1"/>
                <w:lang w:val="en-US"/>
              </w:rPr>
            </w:pPr>
          </w:p>
          <w:p w14:paraId="3362B586" w14:textId="77777777" w:rsidR="009C4819" w:rsidRPr="001A03E6" w:rsidRDefault="009C4819" w:rsidP="00A2142B">
            <w:pPr>
              <w:rPr>
                <w:rFonts w:ascii="Calibri" w:eastAsia="Calibri" w:hAnsi="Calibri" w:cs="Calibri"/>
                <w:color w:val="000000" w:themeColor="text1"/>
                <w:lang w:val="en-US"/>
              </w:rPr>
            </w:pPr>
            <w:r w:rsidRPr="001A03E6">
              <w:rPr>
                <w:rFonts w:ascii="Calibri" w:eastAsia="Calibri" w:hAnsi="Calibri" w:cs="Calibri"/>
                <w:color w:val="000000" w:themeColor="text1"/>
                <w:lang w:val="en-US"/>
              </w:rPr>
              <w:t xml:space="preserve">To ensure all relevant, related TEAE terms were captured for evaluation, AESIs were retrieved by applying Standardized MedDRA Queries (SMQs) or as groups of medically relevant terms (if no SMQ was available). For the AESI analyses, these groupings of </w:t>
            </w:r>
            <w:r>
              <w:rPr>
                <w:rFonts w:ascii="Calibri" w:eastAsia="Calibri" w:hAnsi="Calibri" w:cs="Calibri"/>
                <w:color w:val="000000" w:themeColor="text1"/>
                <w:lang w:val="en-US"/>
              </w:rPr>
              <w:t>preferred term</w:t>
            </w:r>
            <w:r w:rsidRPr="001A03E6">
              <w:rPr>
                <w:rFonts w:ascii="Calibri" w:eastAsia="Calibri" w:hAnsi="Calibri" w:cs="Calibri"/>
                <w:color w:val="000000" w:themeColor="text1"/>
                <w:lang w:val="en-US"/>
              </w:rPr>
              <w:t>s are referred to as AESI “medical topics</w:t>
            </w:r>
            <w:r>
              <w:rPr>
                <w:rFonts w:ascii="Calibri" w:eastAsia="Calibri" w:hAnsi="Calibri" w:cs="Calibri"/>
                <w:color w:val="000000" w:themeColor="text1"/>
                <w:lang w:val="en-US"/>
              </w:rPr>
              <w:t>.</w:t>
            </w:r>
            <w:r w:rsidRPr="001A03E6">
              <w:rPr>
                <w:rFonts w:ascii="Calibri" w:eastAsia="Calibri" w:hAnsi="Calibri" w:cs="Calibri"/>
                <w:color w:val="000000" w:themeColor="text1"/>
                <w:lang w:val="en-US"/>
              </w:rPr>
              <w:t>”</w:t>
            </w:r>
          </w:p>
        </w:tc>
      </w:tr>
      <w:tr w:rsidR="009C4819" w14:paraId="17E84736" w14:textId="77777777" w:rsidTr="00A2142B">
        <w:tc>
          <w:tcPr>
            <w:tcW w:w="2335" w:type="dxa"/>
          </w:tcPr>
          <w:p w14:paraId="1C025933" w14:textId="77777777" w:rsidR="009C4819" w:rsidRDefault="009C4819" w:rsidP="00A2142B">
            <w:pPr>
              <w:rPr>
                <w:rFonts w:ascii="Calibri" w:eastAsia="Calibri" w:hAnsi="Calibri" w:cs="Calibri"/>
                <w:b/>
                <w:bCs/>
                <w:color w:val="000000" w:themeColor="text1"/>
                <w:lang w:val="en-US"/>
              </w:rPr>
            </w:pPr>
            <w:r>
              <w:rPr>
                <w:rFonts w:ascii="Calibri" w:eastAsia="Calibri" w:hAnsi="Calibri" w:cs="Calibri"/>
                <w:b/>
                <w:bCs/>
                <w:color w:val="000000" w:themeColor="text1"/>
                <w:lang w:val="en-US"/>
              </w:rPr>
              <w:t>Preferred Term (PT)</w:t>
            </w:r>
          </w:p>
        </w:tc>
        <w:tc>
          <w:tcPr>
            <w:tcW w:w="6681" w:type="dxa"/>
          </w:tcPr>
          <w:p w14:paraId="2124B2B3" w14:textId="77777777" w:rsidR="009C4819" w:rsidRPr="001A03E6" w:rsidRDefault="009C4819" w:rsidP="00A2142B">
            <w:pPr>
              <w:rPr>
                <w:rFonts w:ascii="Calibri" w:eastAsia="Calibri" w:hAnsi="Calibri" w:cs="Calibri"/>
                <w:color w:val="000000" w:themeColor="text1"/>
                <w:lang w:val="en-US"/>
              </w:rPr>
            </w:pPr>
            <w:r w:rsidRPr="001A03E6">
              <w:rPr>
                <w:rFonts w:ascii="Calibri" w:eastAsia="Calibri" w:hAnsi="Calibri" w:cs="Calibri"/>
                <w:color w:val="000000" w:themeColor="text1"/>
                <w:lang w:val="en-US"/>
              </w:rPr>
              <w:t>PT is a distinct descriptor (single medical concept) for a symptom, sign, disease diagnosis, therapeutic indication, investigation, surgical or medical procedure, and medical social or family history characteristic.</w:t>
            </w:r>
          </w:p>
        </w:tc>
      </w:tr>
      <w:tr w:rsidR="009C4819" w14:paraId="2140E38F" w14:textId="77777777" w:rsidTr="00A2142B">
        <w:tc>
          <w:tcPr>
            <w:tcW w:w="2335" w:type="dxa"/>
          </w:tcPr>
          <w:p w14:paraId="45008F59" w14:textId="77777777" w:rsidR="009C4819" w:rsidRDefault="009C4819" w:rsidP="00A2142B">
            <w:pPr>
              <w:tabs>
                <w:tab w:val="left" w:pos="3260"/>
              </w:tabs>
              <w:rPr>
                <w:rFonts w:ascii="Calibri" w:eastAsia="Calibri" w:hAnsi="Calibri" w:cs="Calibri"/>
                <w:b/>
                <w:bCs/>
                <w:color w:val="000000" w:themeColor="text1"/>
                <w:lang w:val="en-US"/>
              </w:rPr>
            </w:pPr>
            <w:r w:rsidRPr="00875935">
              <w:rPr>
                <w:rFonts w:ascii="Calibri" w:eastAsia="Calibri" w:hAnsi="Calibri" w:cs="Calibri"/>
                <w:b/>
                <w:bCs/>
                <w:color w:val="000000" w:themeColor="text1"/>
                <w:lang w:val="en-US"/>
              </w:rPr>
              <w:t>System Organ Class</w:t>
            </w:r>
            <w:r>
              <w:rPr>
                <w:rFonts w:ascii="Calibri" w:eastAsia="Calibri" w:hAnsi="Calibri" w:cs="Calibri"/>
                <w:b/>
                <w:bCs/>
                <w:color w:val="000000" w:themeColor="text1"/>
                <w:lang w:val="en-US"/>
              </w:rPr>
              <w:t xml:space="preserve"> </w:t>
            </w:r>
          </w:p>
        </w:tc>
        <w:tc>
          <w:tcPr>
            <w:tcW w:w="6681" w:type="dxa"/>
          </w:tcPr>
          <w:p w14:paraId="41883408" w14:textId="77777777" w:rsidR="009C4819" w:rsidRPr="001A03E6" w:rsidRDefault="009C4819" w:rsidP="00A2142B">
            <w:pPr>
              <w:rPr>
                <w:rFonts w:ascii="Calibri" w:eastAsia="Calibri" w:hAnsi="Calibri" w:cs="Calibri"/>
                <w:color w:val="000000" w:themeColor="text1"/>
                <w:lang w:val="en-US"/>
              </w:rPr>
            </w:pPr>
            <w:r w:rsidRPr="001A03E6">
              <w:rPr>
                <w:rFonts w:ascii="Calibri" w:eastAsia="Calibri" w:hAnsi="Calibri" w:cs="Calibri"/>
                <w:color w:val="000000" w:themeColor="text1"/>
                <w:lang w:val="en-US"/>
              </w:rPr>
              <w:t>S</w:t>
            </w:r>
            <w:r>
              <w:rPr>
                <w:rFonts w:ascii="Calibri" w:eastAsia="Calibri" w:hAnsi="Calibri" w:cs="Calibri"/>
                <w:color w:val="000000" w:themeColor="text1"/>
                <w:lang w:val="en-US"/>
              </w:rPr>
              <w:t xml:space="preserve">ystem </w:t>
            </w:r>
            <w:r w:rsidRPr="001A03E6">
              <w:rPr>
                <w:rFonts w:ascii="Calibri" w:eastAsia="Calibri" w:hAnsi="Calibri" w:cs="Calibri"/>
                <w:color w:val="000000" w:themeColor="text1"/>
                <w:lang w:val="en-US"/>
              </w:rPr>
              <w:t>O</w:t>
            </w:r>
            <w:r>
              <w:rPr>
                <w:rFonts w:ascii="Calibri" w:eastAsia="Calibri" w:hAnsi="Calibri" w:cs="Calibri"/>
                <w:color w:val="000000" w:themeColor="text1"/>
                <w:lang w:val="en-US"/>
              </w:rPr>
              <w:t xml:space="preserve">rgan </w:t>
            </w:r>
            <w:r w:rsidRPr="001A03E6">
              <w:rPr>
                <w:rFonts w:ascii="Calibri" w:eastAsia="Calibri" w:hAnsi="Calibri" w:cs="Calibri"/>
                <w:color w:val="000000" w:themeColor="text1"/>
                <w:lang w:val="en-US"/>
              </w:rPr>
              <w:t>C</w:t>
            </w:r>
            <w:r>
              <w:rPr>
                <w:rFonts w:ascii="Calibri" w:eastAsia="Calibri" w:hAnsi="Calibri" w:cs="Calibri"/>
                <w:color w:val="000000" w:themeColor="text1"/>
                <w:lang w:val="en-US"/>
              </w:rPr>
              <w:t>lasses</w:t>
            </w:r>
            <w:r w:rsidRPr="001A03E6">
              <w:rPr>
                <w:rFonts w:ascii="Calibri" w:eastAsia="Calibri" w:hAnsi="Calibri" w:cs="Calibri"/>
                <w:color w:val="000000" w:themeColor="text1"/>
                <w:lang w:val="en-US"/>
              </w:rPr>
              <w:t xml:space="preserve"> are groupings by etiology (eg</w:t>
            </w:r>
            <w:r>
              <w:rPr>
                <w:rFonts w:ascii="Calibri" w:eastAsia="Calibri" w:hAnsi="Calibri" w:cs="Calibri"/>
                <w:color w:val="000000" w:themeColor="text1"/>
                <w:lang w:val="en-US"/>
              </w:rPr>
              <w:t>,</w:t>
            </w:r>
            <w:r w:rsidRPr="001A03E6">
              <w:rPr>
                <w:rFonts w:ascii="Calibri" w:eastAsia="Calibri" w:hAnsi="Calibri" w:cs="Calibri"/>
                <w:color w:val="000000" w:themeColor="text1"/>
                <w:lang w:val="en-US"/>
              </w:rPr>
              <w:t xml:space="preserve"> infections and infestations), manifestation site (eg</w:t>
            </w:r>
            <w:r>
              <w:rPr>
                <w:rFonts w:ascii="Calibri" w:eastAsia="Calibri" w:hAnsi="Calibri" w:cs="Calibri"/>
                <w:color w:val="000000" w:themeColor="text1"/>
                <w:lang w:val="en-US"/>
              </w:rPr>
              <w:t>,</w:t>
            </w:r>
            <w:r w:rsidRPr="001A03E6">
              <w:rPr>
                <w:rFonts w:ascii="Calibri" w:eastAsia="Calibri" w:hAnsi="Calibri" w:cs="Calibri"/>
                <w:color w:val="000000" w:themeColor="text1"/>
                <w:lang w:val="en-US"/>
              </w:rPr>
              <w:t xml:space="preserve"> gastrointestinal disorders) or purpose (eg</w:t>
            </w:r>
            <w:r>
              <w:rPr>
                <w:rFonts w:ascii="Calibri" w:eastAsia="Calibri" w:hAnsi="Calibri" w:cs="Calibri"/>
                <w:color w:val="000000" w:themeColor="text1"/>
                <w:lang w:val="en-US"/>
              </w:rPr>
              <w:t>,</w:t>
            </w:r>
            <w:r w:rsidRPr="001A03E6">
              <w:rPr>
                <w:rFonts w:ascii="Calibri" w:eastAsia="Calibri" w:hAnsi="Calibri" w:cs="Calibri"/>
                <w:color w:val="000000" w:themeColor="text1"/>
                <w:lang w:val="en-US"/>
              </w:rPr>
              <w:t xml:space="preserve"> surgical and medical procedures).</w:t>
            </w:r>
          </w:p>
        </w:tc>
      </w:tr>
    </w:tbl>
    <w:p w14:paraId="5166B7D2" w14:textId="77777777" w:rsidR="009C4819" w:rsidRDefault="009C4819" w:rsidP="009C4819">
      <w:pPr>
        <w:rPr>
          <w:rFonts w:ascii="Calibri" w:eastAsia="Calibri" w:hAnsi="Calibri" w:cs="Calibri"/>
          <w:b/>
          <w:bCs/>
          <w:color w:val="000000" w:themeColor="text1"/>
        </w:rPr>
      </w:pPr>
      <w:r w:rsidRPr="10A3D232">
        <w:rPr>
          <w:rFonts w:ascii="Calibri" w:eastAsia="Calibri" w:hAnsi="Calibri" w:cs="Calibri"/>
          <w:b/>
          <w:bCs/>
          <w:color w:val="000000" w:themeColor="text1"/>
        </w:rPr>
        <w:t xml:space="preserve"> </w:t>
      </w:r>
      <w:r>
        <w:rPr>
          <w:rFonts w:ascii="Calibri" w:eastAsia="Calibri" w:hAnsi="Calibri" w:cs="Calibri"/>
          <w:b/>
          <w:bCs/>
          <w:color w:val="000000" w:themeColor="text1"/>
        </w:rPr>
        <w:br w:type="page"/>
      </w:r>
    </w:p>
    <w:p w14:paraId="6CA6C914" w14:textId="5F98D544" w:rsidR="009C4819" w:rsidRDefault="009C4819" w:rsidP="009C4819">
      <w:pPr>
        <w:rPr>
          <w:rFonts w:ascii="Calibri" w:eastAsia="Calibri" w:hAnsi="Calibri" w:cs="Calibri"/>
          <w:b/>
          <w:bCs/>
          <w:color w:val="000000" w:themeColor="text1"/>
        </w:rPr>
      </w:pPr>
      <w:r>
        <w:rPr>
          <w:rFonts w:ascii="Calibri" w:eastAsia="Calibri" w:hAnsi="Calibri" w:cs="Calibri"/>
          <w:b/>
          <w:bCs/>
          <w:color w:val="000000" w:themeColor="text1"/>
        </w:rPr>
        <w:lastRenderedPageBreak/>
        <w:t>Supplementa</w:t>
      </w:r>
      <w:r w:rsidR="00F73C17">
        <w:rPr>
          <w:rFonts w:ascii="Calibri" w:eastAsia="Calibri" w:hAnsi="Calibri" w:cs="Calibri"/>
          <w:b/>
          <w:bCs/>
          <w:color w:val="000000" w:themeColor="text1"/>
        </w:rPr>
        <w:t>l</w:t>
      </w:r>
      <w:r>
        <w:rPr>
          <w:rFonts w:ascii="Calibri" w:eastAsia="Calibri" w:hAnsi="Calibri" w:cs="Calibri"/>
          <w:b/>
          <w:bCs/>
          <w:color w:val="000000" w:themeColor="text1"/>
        </w:rPr>
        <w:t xml:space="preserve"> Table</w:t>
      </w:r>
      <w:r w:rsidRPr="10A3D232">
        <w:rPr>
          <w:rFonts w:ascii="Calibri" w:eastAsia="Calibri" w:hAnsi="Calibri" w:cs="Calibri"/>
          <w:b/>
          <w:bCs/>
          <w:color w:val="000000" w:themeColor="text1"/>
        </w:rPr>
        <w:t xml:space="preserve"> </w:t>
      </w:r>
      <w:r>
        <w:rPr>
          <w:rFonts w:ascii="Calibri" w:eastAsia="Calibri" w:hAnsi="Calibri" w:cs="Calibri"/>
          <w:b/>
          <w:bCs/>
          <w:color w:val="000000" w:themeColor="text1"/>
        </w:rPr>
        <w:t>2</w:t>
      </w:r>
      <w:r w:rsidRPr="10A3D232">
        <w:rPr>
          <w:rFonts w:ascii="Calibri" w:eastAsia="Calibri" w:hAnsi="Calibri" w:cs="Calibri"/>
          <w:b/>
          <w:bCs/>
          <w:color w:val="000000" w:themeColor="text1"/>
        </w:rPr>
        <w:t xml:space="preserve">. </w:t>
      </w:r>
      <w:r w:rsidRPr="00152609">
        <w:rPr>
          <w:rFonts w:ascii="Calibri" w:eastAsia="Calibri" w:hAnsi="Calibri" w:cs="Calibri"/>
          <w:color w:val="000000" w:themeColor="text1"/>
        </w:rPr>
        <w:t xml:space="preserve">Mean </w:t>
      </w:r>
      <w:r w:rsidRPr="002D63D7">
        <w:rPr>
          <w:rFonts w:ascii="Calibri" w:eastAsia="Calibri" w:hAnsi="Calibri" w:cs="Calibri"/>
          <w:color w:val="000000" w:themeColor="text1"/>
        </w:rPr>
        <w:t xml:space="preserve">duration of exposure </w:t>
      </w:r>
      <w:r w:rsidRPr="00152609">
        <w:rPr>
          <w:rFonts w:ascii="Calibri" w:eastAsia="Calibri" w:hAnsi="Calibri" w:cs="Calibri"/>
          <w:color w:val="000000" w:themeColor="text1"/>
        </w:rPr>
        <w:t>in NDD-CKD, DD-CKD</w:t>
      </w:r>
      <w:r>
        <w:rPr>
          <w:rFonts w:ascii="Calibri" w:eastAsia="Calibri" w:hAnsi="Calibri" w:cs="Calibri"/>
          <w:color w:val="000000" w:themeColor="text1"/>
        </w:rPr>
        <w:t>,</w:t>
      </w:r>
      <w:r w:rsidRPr="00152609">
        <w:rPr>
          <w:rFonts w:ascii="Calibri" w:eastAsia="Calibri" w:hAnsi="Calibri" w:cs="Calibri"/>
          <w:color w:val="000000" w:themeColor="text1"/>
        </w:rPr>
        <w:t xml:space="preserve"> and </w:t>
      </w:r>
      <w:r w:rsidRPr="002D63D7">
        <w:rPr>
          <w:rFonts w:ascii="Calibri" w:eastAsia="Calibri" w:hAnsi="Calibri" w:cs="Calibri"/>
          <w:color w:val="000000" w:themeColor="text1"/>
        </w:rPr>
        <w:t>total populations with vadadustat vs darbepoetin alfa treatment</w:t>
      </w:r>
    </w:p>
    <w:tbl>
      <w:tblPr>
        <w:tblStyle w:val="Rcsostblzat"/>
        <w:tblW w:w="0" w:type="auto"/>
        <w:tblLook w:val="04A0" w:firstRow="1" w:lastRow="0" w:firstColumn="1" w:lastColumn="0" w:noHBand="0" w:noVBand="1"/>
      </w:tblPr>
      <w:tblGrid>
        <w:gridCol w:w="1838"/>
        <w:gridCol w:w="1196"/>
        <w:gridCol w:w="1196"/>
        <w:gridCol w:w="1197"/>
        <w:gridCol w:w="1196"/>
        <w:gridCol w:w="1196"/>
        <w:gridCol w:w="1197"/>
      </w:tblGrid>
      <w:tr w:rsidR="009C4819" w:rsidRPr="00445A02" w14:paraId="7A47FB9B" w14:textId="77777777" w:rsidTr="00A2142B">
        <w:trPr>
          <w:trHeight w:val="530"/>
        </w:trPr>
        <w:tc>
          <w:tcPr>
            <w:tcW w:w="1838" w:type="dxa"/>
            <w:vMerge w:val="restart"/>
            <w:vAlign w:val="center"/>
          </w:tcPr>
          <w:p w14:paraId="557D03A5" w14:textId="77777777" w:rsidR="009C4819" w:rsidRPr="00EE3229" w:rsidRDefault="009C4819" w:rsidP="00A2142B">
            <w:pPr>
              <w:jc w:val="center"/>
              <w:rPr>
                <w:rFonts w:cstheme="minorHAnsi"/>
                <w:b/>
                <w:bCs/>
                <w:sz w:val="20"/>
                <w:szCs w:val="20"/>
              </w:rPr>
            </w:pPr>
          </w:p>
        </w:tc>
        <w:tc>
          <w:tcPr>
            <w:tcW w:w="2392" w:type="dxa"/>
            <w:gridSpan w:val="2"/>
            <w:vAlign w:val="center"/>
          </w:tcPr>
          <w:p w14:paraId="3801A2B0" w14:textId="77777777" w:rsidR="009C4819" w:rsidRPr="00EE3229" w:rsidRDefault="009C4819" w:rsidP="00A2142B">
            <w:pPr>
              <w:jc w:val="center"/>
              <w:rPr>
                <w:rFonts w:cstheme="minorHAnsi"/>
                <w:b/>
                <w:bCs/>
                <w:sz w:val="20"/>
                <w:szCs w:val="20"/>
              </w:rPr>
            </w:pPr>
            <w:r w:rsidRPr="00EE3229">
              <w:rPr>
                <w:rFonts w:cstheme="minorHAnsi"/>
                <w:b/>
                <w:bCs/>
                <w:sz w:val="20"/>
                <w:szCs w:val="20"/>
              </w:rPr>
              <w:t>DD-CKD Population</w:t>
            </w:r>
          </w:p>
        </w:tc>
        <w:tc>
          <w:tcPr>
            <w:tcW w:w="2393" w:type="dxa"/>
            <w:gridSpan w:val="2"/>
            <w:vAlign w:val="center"/>
          </w:tcPr>
          <w:p w14:paraId="31CB1A4C" w14:textId="77777777" w:rsidR="009C4819" w:rsidRPr="00EE3229" w:rsidRDefault="009C4819" w:rsidP="00A2142B">
            <w:pPr>
              <w:jc w:val="center"/>
              <w:rPr>
                <w:rFonts w:cstheme="minorHAnsi"/>
                <w:b/>
                <w:bCs/>
                <w:sz w:val="20"/>
                <w:szCs w:val="20"/>
              </w:rPr>
            </w:pPr>
            <w:r w:rsidRPr="00EE3229">
              <w:rPr>
                <w:rFonts w:cstheme="minorHAnsi"/>
                <w:b/>
                <w:bCs/>
                <w:sz w:val="20"/>
                <w:szCs w:val="20"/>
              </w:rPr>
              <w:t>NDD-CKD Population</w:t>
            </w:r>
          </w:p>
        </w:tc>
        <w:tc>
          <w:tcPr>
            <w:tcW w:w="2393" w:type="dxa"/>
            <w:gridSpan w:val="2"/>
            <w:vAlign w:val="center"/>
          </w:tcPr>
          <w:p w14:paraId="57BC9FB6" w14:textId="77777777" w:rsidR="009C4819" w:rsidRPr="00EE3229" w:rsidRDefault="009C4819" w:rsidP="00A2142B">
            <w:pPr>
              <w:jc w:val="center"/>
              <w:rPr>
                <w:rFonts w:cstheme="minorHAnsi"/>
                <w:b/>
                <w:bCs/>
                <w:sz w:val="20"/>
                <w:szCs w:val="20"/>
              </w:rPr>
            </w:pPr>
            <w:r w:rsidRPr="00EE3229">
              <w:rPr>
                <w:rFonts w:cstheme="minorHAnsi"/>
                <w:b/>
                <w:bCs/>
                <w:sz w:val="20"/>
                <w:szCs w:val="20"/>
              </w:rPr>
              <w:t>Total Safety Population</w:t>
            </w:r>
          </w:p>
        </w:tc>
      </w:tr>
      <w:tr w:rsidR="009C4819" w:rsidRPr="00445A02" w14:paraId="59644C25" w14:textId="77777777" w:rsidTr="00A2142B">
        <w:trPr>
          <w:trHeight w:val="620"/>
        </w:trPr>
        <w:tc>
          <w:tcPr>
            <w:tcW w:w="1838" w:type="dxa"/>
            <w:vMerge/>
            <w:vAlign w:val="center"/>
          </w:tcPr>
          <w:p w14:paraId="368C5821" w14:textId="77777777" w:rsidR="009C4819" w:rsidRPr="00EE3229" w:rsidRDefault="009C4819" w:rsidP="00A2142B">
            <w:pPr>
              <w:rPr>
                <w:rFonts w:cstheme="minorHAnsi"/>
                <w:b/>
                <w:bCs/>
                <w:sz w:val="20"/>
                <w:szCs w:val="20"/>
              </w:rPr>
            </w:pPr>
          </w:p>
        </w:tc>
        <w:tc>
          <w:tcPr>
            <w:tcW w:w="1196" w:type="dxa"/>
            <w:vAlign w:val="center"/>
          </w:tcPr>
          <w:p w14:paraId="411DB657" w14:textId="77777777" w:rsidR="009C4819" w:rsidRPr="00EE3229" w:rsidRDefault="009C4819" w:rsidP="00A2142B">
            <w:pPr>
              <w:jc w:val="center"/>
              <w:rPr>
                <w:rFonts w:cstheme="minorHAnsi"/>
                <w:b/>
                <w:bCs/>
                <w:sz w:val="20"/>
                <w:szCs w:val="20"/>
              </w:rPr>
            </w:pPr>
            <w:r w:rsidRPr="00EE3229">
              <w:rPr>
                <w:rFonts w:cstheme="minorHAnsi"/>
                <w:b/>
                <w:bCs/>
                <w:sz w:val="20"/>
                <w:szCs w:val="20"/>
              </w:rPr>
              <w:t>VADA (N=1947)</w:t>
            </w:r>
          </w:p>
        </w:tc>
        <w:tc>
          <w:tcPr>
            <w:tcW w:w="1196" w:type="dxa"/>
            <w:vAlign w:val="center"/>
          </w:tcPr>
          <w:p w14:paraId="2BE904F8" w14:textId="77777777" w:rsidR="009C4819" w:rsidRPr="00EE3229" w:rsidRDefault="009C4819" w:rsidP="00A2142B">
            <w:pPr>
              <w:jc w:val="center"/>
              <w:rPr>
                <w:rFonts w:cstheme="minorHAnsi"/>
                <w:b/>
                <w:bCs/>
                <w:sz w:val="20"/>
                <w:szCs w:val="20"/>
              </w:rPr>
            </w:pPr>
            <w:r w:rsidRPr="00EE3229">
              <w:rPr>
                <w:rFonts w:cstheme="minorHAnsi"/>
                <w:b/>
                <w:bCs/>
                <w:sz w:val="20"/>
                <w:szCs w:val="20"/>
              </w:rPr>
              <w:t>DA (N=1955)</w:t>
            </w:r>
          </w:p>
        </w:tc>
        <w:tc>
          <w:tcPr>
            <w:tcW w:w="1197" w:type="dxa"/>
            <w:vAlign w:val="center"/>
          </w:tcPr>
          <w:p w14:paraId="25705E02" w14:textId="77777777" w:rsidR="009C4819" w:rsidRPr="00EE3229" w:rsidRDefault="009C4819" w:rsidP="00A2142B">
            <w:pPr>
              <w:jc w:val="center"/>
              <w:rPr>
                <w:rFonts w:cstheme="minorHAnsi"/>
                <w:b/>
                <w:bCs/>
                <w:sz w:val="20"/>
                <w:szCs w:val="20"/>
              </w:rPr>
            </w:pPr>
            <w:r w:rsidRPr="00EE3229">
              <w:rPr>
                <w:rFonts w:cstheme="minorHAnsi"/>
                <w:b/>
                <w:bCs/>
                <w:sz w:val="20"/>
                <w:szCs w:val="20"/>
              </w:rPr>
              <w:t>VADA (N=1739)</w:t>
            </w:r>
          </w:p>
        </w:tc>
        <w:tc>
          <w:tcPr>
            <w:tcW w:w="1196" w:type="dxa"/>
            <w:vAlign w:val="center"/>
          </w:tcPr>
          <w:p w14:paraId="62D34A3E" w14:textId="77777777" w:rsidR="009C4819" w:rsidRPr="00EE3229" w:rsidRDefault="009C4819" w:rsidP="00A2142B">
            <w:pPr>
              <w:jc w:val="center"/>
              <w:rPr>
                <w:rFonts w:cstheme="minorHAnsi"/>
                <w:b/>
                <w:bCs/>
                <w:sz w:val="20"/>
                <w:szCs w:val="20"/>
              </w:rPr>
            </w:pPr>
            <w:r w:rsidRPr="00EE3229">
              <w:rPr>
                <w:rFonts w:ascii="Calibri" w:eastAsia="Calibri" w:hAnsi="Calibri" w:cs="Calibri"/>
                <w:b/>
                <w:bCs/>
                <w:sz w:val="20"/>
                <w:szCs w:val="20"/>
                <w:lang w:val="en-US"/>
              </w:rPr>
              <w:t>DA</w:t>
            </w:r>
            <w:r w:rsidRPr="00EE3229">
              <w:rPr>
                <w:b/>
                <w:bCs/>
              </w:rPr>
              <w:br/>
            </w:r>
            <w:r w:rsidRPr="00EE3229">
              <w:rPr>
                <w:rFonts w:ascii="Calibri" w:eastAsia="Calibri" w:hAnsi="Calibri" w:cs="Calibri"/>
                <w:b/>
                <w:bCs/>
                <w:sz w:val="20"/>
                <w:szCs w:val="20"/>
                <w:lang w:val="en-US"/>
              </w:rPr>
              <w:t>(N=1732)</w:t>
            </w:r>
          </w:p>
        </w:tc>
        <w:tc>
          <w:tcPr>
            <w:tcW w:w="1196" w:type="dxa"/>
            <w:vAlign w:val="center"/>
          </w:tcPr>
          <w:p w14:paraId="5ED40C5B" w14:textId="77777777" w:rsidR="009C4819" w:rsidRPr="00EE3229" w:rsidRDefault="009C4819" w:rsidP="00A2142B">
            <w:pPr>
              <w:jc w:val="center"/>
              <w:rPr>
                <w:rFonts w:cstheme="minorHAnsi"/>
                <w:b/>
                <w:bCs/>
                <w:sz w:val="20"/>
                <w:szCs w:val="20"/>
              </w:rPr>
            </w:pPr>
            <w:r w:rsidRPr="00EE3229">
              <w:rPr>
                <w:rFonts w:ascii="Calibri" w:eastAsia="Calibri" w:hAnsi="Calibri" w:cs="Calibri"/>
                <w:b/>
                <w:bCs/>
                <w:sz w:val="20"/>
                <w:szCs w:val="20"/>
                <w:lang w:val="en-US"/>
              </w:rPr>
              <w:t>VADA (N=3686)</w:t>
            </w:r>
          </w:p>
        </w:tc>
        <w:tc>
          <w:tcPr>
            <w:tcW w:w="1197" w:type="dxa"/>
            <w:vAlign w:val="center"/>
          </w:tcPr>
          <w:p w14:paraId="07EAE51D" w14:textId="77777777" w:rsidR="009C4819" w:rsidRPr="00EE3229" w:rsidRDefault="009C4819" w:rsidP="00A2142B">
            <w:pPr>
              <w:jc w:val="center"/>
              <w:rPr>
                <w:rFonts w:cstheme="minorHAnsi"/>
                <w:b/>
                <w:bCs/>
                <w:sz w:val="20"/>
                <w:szCs w:val="20"/>
              </w:rPr>
            </w:pPr>
            <w:r w:rsidRPr="00EE3229">
              <w:rPr>
                <w:rFonts w:ascii="Calibri" w:eastAsia="Calibri" w:hAnsi="Calibri" w:cs="Calibri"/>
                <w:b/>
                <w:bCs/>
                <w:sz w:val="20"/>
                <w:szCs w:val="20"/>
                <w:lang w:val="en-US"/>
              </w:rPr>
              <w:t>DA</w:t>
            </w:r>
            <w:r w:rsidRPr="00EE3229">
              <w:rPr>
                <w:b/>
                <w:bCs/>
              </w:rPr>
              <w:br/>
            </w:r>
            <w:r w:rsidRPr="00EE3229">
              <w:rPr>
                <w:rFonts w:ascii="Calibri" w:eastAsia="Calibri" w:hAnsi="Calibri" w:cs="Calibri"/>
                <w:b/>
                <w:bCs/>
                <w:sz w:val="20"/>
                <w:szCs w:val="20"/>
                <w:lang w:val="en-US"/>
              </w:rPr>
              <w:t>(N=3687)</w:t>
            </w:r>
          </w:p>
        </w:tc>
      </w:tr>
      <w:tr w:rsidR="009C4819" w:rsidRPr="00445A02" w14:paraId="54E6E1C9" w14:textId="77777777" w:rsidTr="00A2142B">
        <w:trPr>
          <w:trHeight w:val="530"/>
        </w:trPr>
        <w:tc>
          <w:tcPr>
            <w:tcW w:w="1838" w:type="dxa"/>
            <w:vAlign w:val="center"/>
          </w:tcPr>
          <w:p w14:paraId="77CA13A3" w14:textId="77777777" w:rsidR="009C4819" w:rsidRDefault="009C4819" w:rsidP="00A2142B">
            <w:pPr>
              <w:rPr>
                <w:rFonts w:cstheme="minorHAnsi"/>
                <w:sz w:val="20"/>
                <w:szCs w:val="20"/>
              </w:rPr>
            </w:pPr>
            <w:r w:rsidRPr="00AE4A92">
              <w:rPr>
                <w:rFonts w:cstheme="minorHAnsi"/>
                <w:sz w:val="20"/>
                <w:szCs w:val="20"/>
              </w:rPr>
              <w:t>Mean duration of exposure, weeks (SD)</w:t>
            </w:r>
          </w:p>
        </w:tc>
        <w:tc>
          <w:tcPr>
            <w:tcW w:w="1196" w:type="dxa"/>
            <w:vAlign w:val="center"/>
          </w:tcPr>
          <w:p w14:paraId="1E603925" w14:textId="77777777" w:rsidR="009C4819" w:rsidRPr="00EE3229" w:rsidRDefault="009C4819" w:rsidP="00A2142B">
            <w:pPr>
              <w:jc w:val="center"/>
              <w:rPr>
                <w:rFonts w:cstheme="minorHAnsi"/>
                <w:sz w:val="20"/>
                <w:szCs w:val="20"/>
              </w:rPr>
            </w:pPr>
            <w:r w:rsidRPr="00AE4A92">
              <w:rPr>
                <w:rFonts w:cstheme="minorHAnsi"/>
                <w:sz w:val="20"/>
                <w:szCs w:val="20"/>
              </w:rPr>
              <w:t>59.5 (37.</w:t>
            </w:r>
            <w:r>
              <w:rPr>
                <w:rFonts w:cstheme="minorHAnsi"/>
                <w:sz w:val="20"/>
                <w:szCs w:val="20"/>
              </w:rPr>
              <w:t>6</w:t>
            </w:r>
            <w:r w:rsidRPr="00AE4A92">
              <w:rPr>
                <w:rFonts w:cstheme="minorHAnsi"/>
                <w:sz w:val="20"/>
                <w:szCs w:val="20"/>
              </w:rPr>
              <w:t xml:space="preserve">) </w:t>
            </w:r>
          </w:p>
        </w:tc>
        <w:tc>
          <w:tcPr>
            <w:tcW w:w="1196" w:type="dxa"/>
            <w:vAlign w:val="center"/>
          </w:tcPr>
          <w:p w14:paraId="6C7D0DB1" w14:textId="77777777" w:rsidR="009C4819" w:rsidRPr="00EE3229" w:rsidRDefault="009C4819" w:rsidP="00A2142B">
            <w:pPr>
              <w:jc w:val="center"/>
              <w:rPr>
                <w:rFonts w:cstheme="minorHAnsi"/>
                <w:sz w:val="20"/>
                <w:szCs w:val="20"/>
              </w:rPr>
            </w:pPr>
            <w:r w:rsidRPr="00AE4A92">
              <w:rPr>
                <w:rFonts w:cstheme="minorHAnsi"/>
                <w:sz w:val="20"/>
                <w:szCs w:val="20"/>
              </w:rPr>
              <w:t>71.</w:t>
            </w:r>
            <w:r>
              <w:rPr>
                <w:rFonts w:cstheme="minorHAnsi"/>
                <w:sz w:val="20"/>
                <w:szCs w:val="20"/>
              </w:rPr>
              <w:t>3</w:t>
            </w:r>
            <w:r w:rsidRPr="00AE4A92">
              <w:rPr>
                <w:rFonts w:cstheme="minorHAnsi"/>
                <w:sz w:val="20"/>
                <w:szCs w:val="20"/>
              </w:rPr>
              <w:t xml:space="preserve"> (36.7)</w:t>
            </w:r>
          </w:p>
        </w:tc>
        <w:tc>
          <w:tcPr>
            <w:tcW w:w="1197" w:type="dxa"/>
            <w:vAlign w:val="center"/>
          </w:tcPr>
          <w:p w14:paraId="1483238F" w14:textId="77777777" w:rsidR="009C4819" w:rsidRPr="00EE3229" w:rsidRDefault="009C4819" w:rsidP="00A2142B">
            <w:pPr>
              <w:jc w:val="center"/>
              <w:rPr>
                <w:rFonts w:cstheme="minorHAnsi"/>
                <w:sz w:val="20"/>
                <w:szCs w:val="20"/>
              </w:rPr>
            </w:pPr>
            <w:r w:rsidRPr="00AE4A92">
              <w:rPr>
                <w:rFonts w:cstheme="minorHAnsi"/>
                <w:sz w:val="20"/>
                <w:szCs w:val="20"/>
              </w:rPr>
              <w:t xml:space="preserve">69.2 (47.7) </w:t>
            </w:r>
          </w:p>
        </w:tc>
        <w:tc>
          <w:tcPr>
            <w:tcW w:w="1196" w:type="dxa"/>
            <w:vAlign w:val="center"/>
          </w:tcPr>
          <w:p w14:paraId="05F7D9ED" w14:textId="77777777" w:rsidR="009C4819" w:rsidRPr="00EE3229" w:rsidRDefault="009C4819" w:rsidP="00A2142B">
            <w:pPr>
              <w:jc w:val="center"/>
              <w:rPr>
                <w:rFonts w:cstheme="minorHAnsi"/>
                <w:sz w:val="20"/>
                <w:szCs w:val="20"/>
              </w:rPr>
            </w:pPr>
            <w:r w:rsidRPr="00AE4A92">
              <w:rPr>
                <w:rFonts w:cstheme="minorHAnsi"/>
                <w:sz w:val="20"/>
                <w:szCs w:val="20"/>
              </w:rPr>
              <w:t>75.</w:t>
            </w:r>
            <w:r>
              <w:rPr>
                <w:rFonts w:cstheme="minorHAnsi"/>
                <w:sz w:val="20"/>
                <w:szCs w:val="20"/>
              </w:rPr>
              <w:t>5</w:t>
            </w:r>
            <w:r w:rsidRPr="00AE4A92">
              <w:rPr>
                <w:rFonts w:cstheme="minorHAnsi"/>
                <w:sz w:val="20"/>
                <w:szCs w:val="20"/>
              </w:rPr>
              <w:t xml:space="preserve"> (48.5)</w:t>
            </w:r>
          </w:p>
        </w:tc>
        <w:tc>
          <w:tcPr>
            <w:tcW w:w="1196" w:type="dxa"/>
            <w:vAlign w:val="center"/>
          </w:tcPr>
          <w:p w14:paraId="10701CB0" w14:textId="77777777" w:rsidR="009C4819" w:rsidRPr="00EE3229" w:rsidRDefault="009C4819" w:rsidP="00A2142B">
            <w:pPr>
              <w:jc w:val="center"/>
              <w:rPr>
                <w:rFonts w:cstheme="minorHAnsi"/>
                <w:sz w:val="20"/>
                <w:szCs w:val="20"/>
              </w:rPr>
            </w:pPr>
            <w:r w:rsidRPr="00AE4A92">
              <w:rPr>
                <w:rFonts w:cstheme="minorHAnsi"/>
                <w:sz w:val="20"/>
                <w:szCs w:val="20"/>
              </w:rPr>
              <w:t>64.</w:t>
            </w:r>
            <w:r>
              <w:rPr>
                <w:rFonts w:cstheme="minorHAnsi"/>
                <w:sz w:val="20"/>
                <w:szCs w:val="20"/>
              </w:rPr>
              <w:t>1</w:t>
            </w:r>
            <w:r w:rsidRPr="00AE4A92">
              <w:rPr>
                <w:rFonts w:cstheme="minorHAnsi"/>
                <w:sz w:val="20"/>
                <w:szCs w:val="20"/>
              </w:rPr>
              <w:t xml:space="preserve"> (42.9) </w:t>
            </w:r>
          </w:p>
        </w:tc>
        <w:tc>
          <w:tcPr>
            <w:tcW w:w="1197" w:type="dxa"/>
            <w:vAlign w:val="center"/>
          </w:tcPr>
          <w:p w14:paraId="38093945" w14:textId="77777777" w:rsidR="009C4819" w:rsidRPr="00EE3229" w:rsidRDefault="009C4819" w:rsidP="00A2142B">
            <w:pPr>
              <w:jc w:val="center"/>
              <w:rPr>
                <w:rFonts w:cstheme="minorHAnsi"/>
                <w:sz w:val="20"/>
                <w:szCs w:val="20"/>
              </w:rPr>
            </w:pPr>
            <w:r w:rsidRPr="00AE4A92">
              <w:rPr>
                <w:rFonts w:cstheme="minorHAnsi"/>
                <w:sz w:val="20"/>
                <w:szCs w:val="20"/>
              </w:rPr>
              <w:t>73.2 (42.7)</w:t>
            </w:r>
          </w:p>
        </w:tc>
      </w:tr>
    </w:tbl>
    <w:p w14:paraId="57AFCD25" w14:textId="7996CBD6" w:rsidR="00094BE1" w:rsidRDefault="009C4819" w:rsidP="009C4819">
      <w:pPr>
        <w:spacing w:after="0" w:line="240" w:lineRule="auto"/>
        <w:rPr>
          <w:rFonts w:ascii="Calibri" w:eastAsia="Calibri" w:hAnsi="Calibri" w:cs="Calibri"/>
          <w:color w:val="000000" w:themeColor="text1"/>
          <w:sz w:val="20"/>
          <w:szCs w:val="20"/>
        </w:rPr>
      </w:pPr>
      <w:r w:rsidRPr="009B5D35">
        <w:rPr>
          <w:rFonts w:ascii="Calibri" w:eastAsia="Calibri" w:hAnsi="Calibri" w:cs="Calibri"/>
          <w:color w:val="000000" w:themeColor="text1"/>
          <w:sz w:val="20"/>
          <w:szCs w:val="20"/>
        </w:rPr>
        <w:t>CKD, chronic kidney disease; DA, darbepoetin alfa; DD, dialysis-dependent; NDD, non-dialysis-dependent; VADA, vadadustat.</w:t>
      </w:r>
    </w:p>
    <w:p w14:paraId="2916C1BC" w14:textId="77777777" w:rsidR="00094BE1" w:rsidRDefault="00094BE1">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br w:type="page"/>
      </w:r>
    </w:p>
    <w:p w14:paraId="297D1612" w14:textId="77777777" w:rsidR="007F6843" w:rsidRPr="007F6843" w:rsidRDefault="00355650" w:rsidP="007F6843">
      <w:pPr>
        <w:rPr>
          <w:rFonts w:ascii="Calibri" w:eastAsia="Calibri" w:hAnsi="Calibri" w:cs="Calibri"/>
          <w:color w:val="000000" w:themeColor="text1"/>
        </w:rPr>
      </w:pPr>
      <w:r>
        <w:rPr>
          <w:rFonts w:ascii="Calibri" w:eastAsia="Calibri" w:hAnsi="Calibri" w:cs="Calibri"/>
          <w:b/>
          <w:bCs/>
          <w:color w:val="000000" w:themeColor="text1"/>
        </w:rPr>
        <w:lastRenderedPageBreak/>
        <w:t>Supplemental Table</w:t>
      </w:r>
      <w:r w:rsidRPr="10A3D232">
        <w:rPr>
          <w:rFonts w:ascii="Calibri" w:eastAsia="Calibri" w:hAnsi="Calibri" w:cs="Calibri"/>
          <w:b/>
          <w:bCs/>
          <w:color w:val="000000" w:themeColor="text1"/>
        </w:rPr>
        <w:t xml:space="preserve"> </w:t>
      </w:r>
      <w:r>
        <w:rPr>
          <w:rFonts w:ascii="Calibri" w:eastAsia="Calibri" w:hAnsi="Calibri" w:cs="Calibri"/>
          <w:b/>
          <w:bCs/>
          <w:color w:val="000000" w:themeColor="text1"/>
        </w:rPr>
        <w:t>3</w:t>
      </w:r>
      <w:r w:rsidRPr="10A3D232">
        <w:rPr>
          <w:rFonts w:ascii="Calibri" w:eastAsia="Calibri" w:hAnsi="Calibri" w:cs="Calibri"/>
          <w:b/>
          <w:bCs/>
          <w:color w:val="000000" w:themeColor="text1"/>
        </w:rPr>
        <w:t xml:space="preserve">. </w:t>
      </w:r>
      <w:r w:rsidR="007F6843" w:rsidRPr="007F6843">
        <w:rPr>
          <w:rFonts w:ascii="Calibri" w:eastAsia="Calibri" w:hAnsi="Calibri" w:cs="Calibri"/>
          <w:color w:val="000000" w:themeColor="text1"/>
        </w:rPr>
        <w:t>Study Drug Exposure – Pooled CKD Population for Global Phase 3 Studies</w:t>
      </w:r>
    </w:p>
    <w:p w14:paraId="26331384" w14:textId="4C1C3764" w:rsidR="00355650" w:rsidRDefault="007F6843" w:rsidP="007F6843">
      <w:pPr>
        <w:rPr>
          <w:rFonts w:ascii="Calibri" w:eastAsia="Calibri" w:hAnsi="Calibri" w:cs="Calibri"/>
          <w:color w:val="000000" w:themeColor="text1"/>
        </w:rPr>
      </w:pPr>
      <w:r w:rsidRPr="007F6843">
        <w:rPr>
          <w:rFonts w:ascii="Calibri" w:eastAsia="Calibri" w:hAnsi="Calibri" w:cs="Calibri"/>
          <w:color w:val="000000" w:themeColor="text1"/>
        </w:rPr>
        <w:t>(Safety Population)</w:t>
      </w:r>
    </w:p>
    <w:tbl>
      <w:tblPr>
        <w:tblStyle w:val="Rcsostblzat"/>
        <w:tblW w:w="0" w:type="auto"/>
        <w:tblLook w:val="04A0" w:firstRow="1" w:lastRow="0" w:firstColumn="1" w:lastColumn="0" w:noHBand="0" w:noVBand="1"/>
      </w:tblPr>
      <w:tblGrid>
        <w:gridCol w:w="3005"/>
        <w:gridCol w:w="3005"/>
        <w:gridCol w:w="3006"/>
      </w:tblGrid>
      <w:tr w:rsidR="00866C8D" w14:paraId="009318B6" w14:textId="77777777" w:rsidTr="00A56E50">
        <w:tc>
          <w:tcPr>
            <w:tcW w:w="3005" w:type="dxa"/>
          </w:tcPr>
          <w:p w14:paraId="0BA79E53" w14:textId="77073A3A" w:rsidR="00866C8D" w:rsidRPr="000003D1" w:rsidRDefault="00850932" w:rsidP="00A56E50">
            <w:pPr>
              <w:rPr>
                <w:b/>
                <w:bCs/>
                <w:sz w:val="20"/>
                <w:szCs w:val="20"/>
                <w:lang w:val="en-US"/>
              </w:rPr>
            </w:pPr>
            <w:r>
              <w:rPr>
                <w:b/>
                <w:bCs/>
                <w:sz w:val="20"/>
                <w:szCs w:val="20"/>
                <w:lang w:val="en-US"/>
              </w:rPr>
              <w:t>Parameter</w:t>
            </w:r>
          </w:p>
          <w:p w14:paraId="757205E6" w14:textId="24EDF9ED" w:rsidR="00866C8D" w:rsidRPr="000003D1" w:rsidRDefault="00850932" w:rsidP="00A94CD8">
            <w:pPr>
              <w:ind w:left="144"/>
              <w:rPr>
                <w:b/>
                <w:bCs/>
                <w:sz w:val="20"/>
                <w:szCs w:val="20"/>
                <w:lang w:val="en-US"/>
              </w:rPr>
            </w:pPr>
            <w:r>
              <w:rPr>
                <w:b/>
                <w:bCs/>
                <w:sz w:val="20"/>
                <w:szCs w:val="20"/>
                <w:lang w:val="en-US"/>
              </w:rPr>
              <w:t>Statistic</w:t>
            </w:r>
          </w:p>
        </w:tc>
        <w:tc>
          <w:tcPr>
            <w:tcW w:w="3005" w:type="dxa"/>
          </w:tcPr>
          <w:p w14:paraId="325951C0" w14:textId="77777777" w:rsidR="00866C8D" w:rsidRPr="000003D1" w:rsidRDefault="00866C8D" w:rsidP="00A56E50">
            <w:pPr>
              <w:jc w:val="center"/>
              <w:rPr>
                <w:b/>
                <w:bCs/>
                <w:sz w:val="20"/>
                <w:szCs w:val="20"/>
                <w:lang w:val="en-US"/>
              </w:rPr>
            </w:pPr>
            <w:r w:rsidRPr="000003D1">
              <w:rPr>
                <w:b/>
                <w:bCs/>
                <w:sz w:val="20"/>
                <w:szCs w:val="20"/>
                <w:lang w:val="en-US"/>
              </w:rPr>
              <w:t>V</w:t>
            </w:r>
            <w:r>
              <w:rPr>
                <w:b/>
                <w:bCs/>
                <w:sz w:val="20"/>
                <w:szCs w:val="20"/>
                <w:lang w:val="en-US"/>
              </w:rPr>
              <w:t>adadustat</w:t>
            </w:r>
          </w:p>
          <w:p w14:paraId="0C6869F3" w14:textId="3DBAF58B" w:rsidR="00866C8D" w:rsidRPr="000003D1" w:rsidRDefault="00866C8D" w:rsidP="009C55ED">
            <w:pPr>
              <w:jc w:val="center"/>
              <w:rPr>
                <w:b/>
                <w:bCs/>
                <w:sz w:val="20"/>
                <w:szCs w:val="20"/>
                <w:lang w:val="en-US"/>
              </w:rPr>
            </w:pPr>
            <w:r w:rsidRPr="000003D1">
              <w:rPr>
                <w:b/>
                <w:bCs/>
                <w:sz w:val="20"/>
                <w:szCs w:val="20"/>
                <w:lang w:val="en-US"/>
              </w:rPr>
              <w:t>N=3686</w:t>
            </w:r>
          </w:p>
        </w:tc>
        <w:tc>
          <w:tcPr>
            <w:tcW w:w="3006" w:type="dxa"/>
          </w:tcPr>
          <w:p w14:paraId="1CB5399D" w14:textId="77777777" w:rsidR="00866C8D" w:rsidRPr="000003D1" w:rsidRDefault="00866C8D" w:rsidP="00A56E50">
            <w:pPr>
              <w:jc w:val="center"/>
              <w:rPr>
                <w:b/>
                <w:bCs/>
                <w:sz w:val="20"/>
                <w:szCs w:val="20"/>
                <w:lang w:val="en-US"/>
              </w:rPr>
            </w:pPr>
            <w:r w:rsidRPr="000003D1">
              <w:rPr>
                <w:b/>
                <w:bCs/>
                <w:sz w:val="20"/>
                <w:szCs w:val="20"/>
                <w:lang w:val="en-US"/>
              </w:rPr>
              <w:t>D</w:t>
            </w:r>
            <w:r>
              <w:rPr>
                <w:b/>
                <w:bCs/>
                <w:sz w:val="20"/>
                <w:szCs w:val="20"/>
                <w:lang w:val="en-US"/>
              </w:rPr>
              <w:t xml:space="preserve">arbepoetin </w:t>
            </w:r>
            <w:r w:rsidRPr="000003D1">
              <w:rPr>
                <w:b/>
                <w:bCs/>
                <w:sz w:val="20"/>
                <w:szCs w:val="20"/>
                <w:lang w:val="en-US"/>
              </w:rPr>
              <w:t>A</w:t>
            </w:r>
            <w:r>
              <w:rPr>
                <w:b/>
                <w:bCs/>
                <w:sz w:val="20"/>
                <w:szCs w:val="20"/>
                <w:lang w:val="en-US"/>
              </w:rPr>
              <w:t>lfa</w:t>
            </w:r>
          </w:p>
          <w:p w14:paraId="37DEFCC0" w14:textId="4836E160" w:rsidR="00866C8D" w:rsidRPr="000003D1" w:rsidRDefault="00866C8D" w:rsidP="009C55ED">
            <w:pPr>
              <w:jc w:val="center"/>
              <w:rPr>
                <w:b/>
                <w:bCs/>
                <w:sz w:val="20"/>
                <w:szCs w:val="20"/>
                <w:lang w:val="en-US"/>
              </w:rPr>
            </w:pPr>
            <w:r w:rsidRPr="000003D1">
              <w:rPr>
                <w:b/>
                <w:bCs/>
                <w:sz w:val="20"/>
                <w:szCs w:val="20"/>
                <w:lang w:val="en-US"/>
              </w:rPr>
              <w:t>N=36</w:t>
            </w:r>
            <w:r w:rsidR="008C4339">
              <w:rPr>
                <w:b/>
                <w:bCs/>
                <w:sz w:val="20"/>
                <w:szCs w:val="20"/>
                <w:lang w:val="en-US"/>
              </w:rPr>
              <w:t>87</w:t>
            </w:r>
          </w:p>
        </w:tc>
      </w:tr>
      <w:tr w:rsidR="00866C8D" w14:paraId="30C9E11A" w14:textId="77777777" w:rsidTr="00A56E50">
        <w:tc>
          <w:tcPr>
            <w:tcW w:w="3005" w:type="dxa"/>
          </w:tcPr>
          <w:p w14:paraId="2627B21F" w14:textId="46240264" w:rsidR="00866C8D" w:rsidRPr="000003D1" w:rsidRDefault="00716882" w:rsidP="00A56E50">
            <w:pPr>
              <w:rPr>
                <w:sz w:val="20"/>
                <w:szCs w:val="20"/>
                <w:lang w:val="en-US"/>
              </w:rPr>
            </w:pPr>
            <w:r w:rsidRPr="00716882">
              <w:rPr>
                <w:sz w:val="20"/>
                <w:szCs w:val="20"/>
                <w:lang w:val="en-US"/>
              </w:rPr>
              <w:t>Total duration of exposure (weeks)</w:t>
            </w:r>
            <w:r w:rsidRPr="00201D45">
              <w:rPr>
                <w:sz w:val="20"/>
                <w:szCs w:val="20"/>
                <w:vertAlign w:val="superscript"/>
              </w:rPr>
              <w:t>a</w:t>
            </w:r>
          </w:p>
        </w:tc>
        <w:tc>
          <w:tcPr>
            <w:tcW w:w="3005" w:type="dxa"/>
          </w:tcPr>
          <w:p w14:paraId="5BE904FC" w14:textId="77777777" w:rsidR="00866C8D" w:rsidRPr="000003D1" w:rsidRDefault="00866C8D" w:rsidP="00A56E50">
            <w:pPr>
              <w:rPr>
                <w:b/>
                <w:bCs/>
                <w:sz w:val="20"/>
                <w:szCs w:val="20"/>
                <w:lang w:val="en-US"/>
              </w:rPr>
            </w:pPr>
          </w:p>
        </w:tc>
        <w:tc>
          <w:tcPr>
            <w:tcW w:w="3006" w:type="dxa"/>
          </w:tcPr>
          <w:p w14:paraId="157125F5" w14:textId="77777777" w:rsidR="00866C8D" w:rsidRPr="000003D1" w:rsidRDefault="00866C8D" w:rsidP="00A56E50">
            <w:pPr>
              <w:rPr>
                <w:b/>
                <w:bCs/>
                <w:sz w:val="20"/>
                <w:szCs w:val="20"/>
                <w:lang w:val="en-US"/>
              </w:rPr>
            </w:pPr>
          </w:p>
        </w:tc>
      </w:tr>
      <w:tr w:rsidR="00866C8D" w14:paraId="526E13CA" w14:textId="77777777" w:rsidTr="00A56E50">
        <w:tc>
          <w:tcPr>
            <w:tcW w:w="3005" w:type="dxa"/>
          </w:tcPr>
          <w:p w14:paraId="4BCD65A8" w14:textId="20AE1985" w:rsidR="00866C8D" w:rsidRPr="00201D45" w:rsidRDefault="009C55ED" w:rsidP="009C55ED">
            <w:pPr>
              <w:ind w:left="144"/>
              <w:rPr>
                <w:sz w:val="20"/>
                <w:szCs w:val="20"/>
                <w:lang w:val="en-US"/>
              </w:rPr>
            </w:pPr>
            <w:r w:rsidRPr="00201D45">
              <w:rPr>
                <w:sz w:val="20"/>
                <w:szCs w:val="20"/>
              </w:rPr>
              <w:t xml:space="preserve">Mean (SD) </w:t>
            </w:r>
          </w:p>
        </w:tc>
        <w:tc>
          <w:tcPr>
            <w:tcW w:w="3005" w:type="dxa"/>
          </w:tcPr>
          <w:p w14:paraId="21C1B540" w14:textId="028BF1AD" w:rsidR="00866C8D" w:rsidRPr="00201D45" w:rsidRDefault="009C55ED" w:rsidP="00201D45">
            <w:pPr>
              <w:jc w:val="center"/>
              <w:rPr>
                <w:sz w:val="20"/>
                <w:szCs w:val="20"/>
                <w:lang w:val="en-US"/>
              </w:rPr>
            </w:pPr>
            <w:r w:rsidRPr="00201D45">
              <w:rPr>
                <w:sz w:val="20"/>
                <w:szCs w:val="20"/>
              </w:rPr>
              <w:t>64.06 (42.943)</w:t>
            </w:r>
          </w:p>
        </w:tc>
        <w:tc>
          <w:tcPr>
            <w:tcW w:w="3006" w:type="dxa"/>
          </w:tcPr>
          <w:p w14:paraId="1F531C36" w14:textId="09FE76A9" w:rsidR="00866C8D" w:rsidRPr="00201D45" w:rsidRDefault="009C55ED" w:rsidP="00201D45">
            <w:pPr>
              <w:jc w:val="center"/>
              <w:rPr>
                <w:sz w:val="20"/>
                <w:szCs w:val="20"/>
                <w:lang w:val="en-US"/>
              </w:rPr>
            </w:pPr>
            <w:r w:rsidRPr="00201D45">
              <w:rPr>
                <w:sz w:val="20"/>
                <w:szCs w:val="20"/>
              </w:rPr>
              <w:t>73.23 (42.720)</w:t>
            </w:r>
          </w:p>
        </w:tc>
      </w:tr>
      <w:tr w:rsidR="00866C8D" w14:paraId="4427E79E" w14:textId="77777777" w:rsidTr="00A56E50">
        <w:tc>
          <w:tcPr>
            <w:tcW w:w="3005" w:type="dxa"/>
          </w:tcPr>
          <w:p w14:paraId="63FA13DB" w14:textId="23390D14" w:rsidR="00866C8D" w:rsidRPr="00201D45" w:rsidRDefault="009C55ED" w:rsidP="00201D45">
            <w:pPr>
              <w:ind w:left="144"/>
              <w:rPr>
                <w:sz w:val="20"/>
                <w:szCs w:val="20"/>
                <w:lang w:val="en-US"/>
              </w:rPr>
            </w:pPr>
            <w:r w:rsidRPr="00201D45">
              <w:rPr>
                <w:sz w:val="20"/>
                <w:szCs w:val="20"/>
              </w:rPr>
              <w:t xml:space="preserve">Median </w:t>
            </w:r>
          </w:p>
        </w:tc>
        <w:tc>
          <w:tcPr>
            <w:tcW w:w="3005" w:type="dxa"/>
            <w:vAlign w:val="center"/>
          </w:tcPr>
          <w:p w14:paraId="0BD8B2D8" w14:textId="4DC32BDD" w:rsidR="00866C8D" w:rsidRPr="009C55ED" w:rsidRDefault="009C55ED" w:rsidP="009C55ED">
            <w:pPr>
              <w:jc w:val="center"/>
              <w:rPr>
                <w:sz w:val="20"/>
                <w:szCs w:val="20"/>
                <w:lang w:val="en-US"/>
              </w:rPr>
            </w:pPr>
            <w:r w:rsidRPr="00201D45">
              <w:rPr>
                <w:sz w:val="20"/>
                <w:szCs w:val="20"/>
              </w:rPr>
              <w:t>56.71</w:t>
            </w:r>
          </w:p>
        </w:tc>
        <w:tc>
          <w:tcPr>
            <w:tcW w:w="3006" w:type="dxa"/>
            <w:vAlign w:val="center"/>
          </w:tcPr>
          <w:p w14:paraId="1351CCBB" w14:textId="34A05C43" w:rsidR="00866C8D" w:rsidRPr="009C55ED" w:rsidRDefault="009C55ED" w:rsidP="009C55ED">
            <w:pPr>
              <w:jc w:val="center"/>
              <w:rPr>
                <w:sz w:val="20"/>
                <w:szCs w:val="20"/>
                <w:lang w:val="en-US"/>
              </w:rPr>
            </w:pPr>
            <w:r w:rsidRPr="00201D45">
              <w:rPr>
                <w:sz w:val="20"/>
                <w:szCs w:val="20"/>
              </w:rPr>
              <w:t>70.00</w:t>
            </w:r>
          </w:p>
        </w:tc>
      </w:tr>
      <w:tr w:rsidR="00866C8D" w14:paraId="50033716" w14:textId="77777777" w:rsidTr="00A56E50">
        <w:tc>
          <w:tcPr>
            <w:tcW w:w="3005" w:type="dxa"/>
          </w:tcPr>
          <w:p w14:paraId="49ED6F64" w14:textId="0350E34F" w:rsidR="00866C8D" w:rsidRPr="00201D45" w:rsidRDefault="009C55ED" w:rsidP="00201D45">
            <w:pPr>
              <w:ind w:left="144"/>
              <w:rPr>
                <w:sz w:val="20"/>
                <w:szCs w:val="20"/>
                <w:lang w:val="en-US"/>
              </w:rPr>
            </w:pPr>
            <w:r w:rsidRPr="00201D45">
              <w:rPr>
                <w:sz w:val="20"/>
                <w:szCs w:val="20"/>
              </w:rPr>
              <w:t xml:space="preserve">Q1, Q3 </w:t>
            </w:r>
          </w:p>
        </w:tc>
        <w:tc>
          <w:tcPr>
            <w:tcW w:w="3005" w:type="dxa"/>
            <w:vAlign w:val="center"/>
          </w:tcPr>
          <w:p w14:paraId="34D724BF" w14:textId="53768D59" w:rsidR="00866C8D" w:rsidRPr="009C55ED" w:rsidRDefault="009C55ED" w:rsidP="009C55ED">
            <w:pPr>
              <w:jc w:val="center"/>
              <w:rPr>
                <w:sz w:val="20"/>
                <w:szCs w:val="20"/>
                <w:lang w:val="en-US"/>
              </w:rPr>
            </w:pPr>
            <w:r w:rsidRPr="00201D45">
              <w:rPr>
                <w:sz w:val="20"/>
                <w:szCs w:val="20"/>
              </w:rPr>
              <w:t>31.86, 91.71</w:t>
            </w:r>
          </w:p>
        </w:tc>
        <w:tc>
          <w:tcPr>
            <w:tcW w:w="3006" w:type="dxa"/>
            <w:vAlign w:val="center"/>
          </w:tcPr>
          <w:p w14:paraId="3CA98FEC" w14:textId="53FBF911" w:rsidR="00866C8D" w:rsidRPr="009C55ED" w:rsidRDefault="009C55ED" w:rsidP="009C55ED">
            <w:pPr>
              <w:jc w:val="center"/>
              <w:rPr>
                <w:sz w:val="20"/>
                <w:szCs w:val="20"/>
                <w:lang w:val="en-US"/>
              </w:rPr>
            </w:pPr>
            <w:r w:rsidRPr="00201D45">
              <w:rPr>
                <w:sz w:val="20"/>
                <w:szCs w:val="20"/>
              </w:rPr>
              <w:t>39.86, 102.14</w:t>
            </w:r>
          </w:p>
        </w:tc>
      </w:tr>
      <w:tr w:rsidR="00866C8D" w14:paraId="6FD7B454" w14:textId="77777777" w:rsidTr="00A56E50">
        <w:tc>
          <w:tcPr>
            <w:tcW w:w="3005" w:type="dxa"/>
          </w:tcPr>
          <w:p w14:paraId="2665257B" w14:textId="00F5EF76" w:rsidR="00866C8D" w:rsidRPr="00201D45" w:rsidRDefault="009C55ED" w:rsidP="00201D45">
            <w:pPr>
              <w:ind w:left="144"/>
              <w:rPr>
                <w:sz w:val="20"/>
                <w:szCs w:val="20"/>
                <w:lang w:val="en-US"/>
              </w:rPr>
            </w:pPr>
            <w:r w:rsidRPr="00201D45">
              <w:rPr>
                <w:sz w:val="20"/>
                <w:szCs w:val="20"/>
              </w:rPr>
              <w:t xml:space="preserve">Min – Max </w:t>
            </w:r>
          </w:p>
        </w:tc>
        <w:tc>
          <w:tcPr>
            <w:tcW w:w="3005" w:type="dxa"/>
            <w:vAlign w:val="center"/>
          </w:tcPr>
          <w:p w14:paraId="115B9509" w14:textId="1BA90259" w:rsidR="00866C8D" w:rsidRPr="009C55ED" w:rsidRDefault="009C55ED" w:rsidP="009C55ED">
            <w:pPr>
              <w:jc w:val="center"/>
              <w:rPr>
                <w:sz w:val="20"/>
                <w:szCs w:val="20"/>
                <w:lang w:val="en-US"/>
              </w:rPr>
            </w:pPr>
            <w:r w:rsidRPr="00201D45">
              <w:rPr>
                <w:sz w:val="20"/>
                <w:szCs w:val="20"/>
              </w:rPr>
              <w:t>0.1 – 204.1</w:t>
            </w:r>
          </w:p>
        </w:tc>
        <w:tc>
          <w:tcPr>
            <w:tcW w:w="3006" w:type="dxa"/>
            <w:vAlign w:val="center"/>
          </w:tcPr>
          <w:p w14:paraId="01713A56" w14:textId="3DCBE048" w:rsidR="00866C8D" w:rsidRPr="009C55ED" w:rsidRDefault="009C55ED" w:rsidP="009C55ED">
            <w:pPr>
              <w:jc w:val="center"/>
              <w:rPr>
                <w:sz w:val="20"/>
                <w:szCs w:val="20"/>
                <w:lang w:val="en-US"/>
              </w:rPr>
            </w:pPr>
            <w:r w:rsidRPr="00201D45">
              <w:rPr>
                <w:sz w:val="20"/>
                <w:szCs w:val="20"/>
              </w:rPr>
              <w:t>0.1 – 208.1</w:t>
            </w:r>
          </w:p>
        </w:tc>
      </w:tr>
      <w:tr w:rsidR="00866C8D" w14:paraId="2F4B982A" w14:textId="77777777" w:rsidTr="00A56E50">
        <w:tc>
          <w:tcPr>
            <w:tcW w:w="3005" w:type="dxa"/>
          </w:tcPr>
          <w:p w14:paraId="412DF879" w14:textId="1F8768F3" w:rsidR="00866C8D" w:rsidRPr="00201D45" w:rsidRDefault="003B5106" w:rsidP="00201D45">
            <w:pPr>
              <w:rPr>
                <w:sz w:val="20"/>
                <w:szCs w:val="20"/>
                <w:lang w:val="en-US"/>
              </w:rPr>
            </w:pPr>
            <w:r w:rsidRPr="00201D45">
              <w:rPr>
                <w:sz w:val="20"/>
                <w:szCs w:val="20"/>
              </w:rPr>
              <w:t>Total duration category, n (%)</w:t>
            </w:r>
          </w:p>
        </w:tc>
        <w:tc>
          <w:tcPr>
            <w:tcW w:w="3005" w:type="dxa"/>
            <w:vAlign w:val="center"/>
          </w:tcPr>
          <w:p w14:paraId="1BA20603" w14:textId="3B2309F4" w:rsidR="00866C8D" w:rsidRPr="000003D1" w:rsidRDefault="00866C8D" w:rsidP="00A56E50">
            <w:pPr>
              <w:jc w:val="center"/>
              <w:rPr>
                <w:sz w:val="20"/>
                <w:szCs w:val="20"/>
                <w:lang w:val="en-US"/>
              </w:rPr>
            </w:pPr>
          </w:p>
        </w:tc>
        <w:tc>
          <w:tcPr>
            <w:tcW w:w="3006" w:type="dxa"/>
            <w:vAlign w:val="center"/>
          </w:tcPr>
          <w:p w14:paraId="31CD6294" w14:textId="2D6FF552" w:rsidR="00866C8D" w:rsidRPr="000003D1" w:rsidRDefault="00866C8D" w:rsidP="00A56E50">
            <w:pPr>
              <w:jc w:val="center"/>
              <w:rPr>
                <w:sz w:val="20"/>
                <w:szCs w:val="20"/>
                <w:lang w:val="en-US"/>
              </w:rPr>
            </w:pPr>
          </w:p>
        </w:tc>
      </w:tr>
      <w:tr w:rsidR="00866C8D" w14:paraId="70CEB1BF" w14:textId="77777777" w:rsidTr="00A56E50">
        <w:tc>
          <w:tcPr>
            <w:tcW w:w="3005" w:type="dxa"/>
          </w:tcPr>
          <w:p w14:paraId="02195948" w14:textId="27607E5B" w:rsidR="00866C8D" w:rsidRPr="00201D45" w:rsidRDefault="00031D4A" w:rsidP="00201D45">
            <w:pPr>
              <w:ind w:left="144"/>
              <w:rPr>
                <w:sz w:val="20"/>
                <w:szCs w:val="20"/>
                <w:lang w:val="en-US"/>
              </w:rPr>
            </w:pPr>
            <w:r w:rsidRPr="00201D45">
              <w:rPr>
                <w:sz w:val="20"/>
                <w:szCs w:val="20"/>
              </w:rPr>
              <w:t xml:space="preserve">&lt;4 weeks </w:t>
            </w:r>
          </w:p>
        </w:tc>
        <w:tc>
          <w:tcPr>
            <w:tcW w:w="3005" w:type="dxa"/>
            <w:vAlign w:val="center"/>
          </w:tcPr>
          <w:p w14:paraId="2182C05A" w14:textId="690B27D4" w:rsidR="00866C8D" w:rsidRPr="000003D1" w:rsidRDefault="0015348F" w:rsidP="00A56E50">
            <w:pPr>
              <w:jc w:val="center"/>
              <w:rPr>
                <w:sz w:val="20"/>
                <w:szCs w:val="20"/>
                <w:lang w:val="en-US"/>
              </w:rPr>
            </w:pPr>
            <w:r w:rsidRPr="00EF7532">
              <w:rPr>
                <w:sz w:val="20"/>
                <w:szCs w:val="20"/>
                <w:lang w:val="en-US"/>
              </w:rPr>
              <w:t xml:space="preserve">129 (3.5) </w:t>
            </w:r>
          </w:p>
        </w:tc>
        <w:tc>
          <w:tcPr>
            <w:tcW w:w="3006" w:type="dxa"/>
            <w:vAlign w:val="center"/>
          </w:tcPr>
          <w:p w14:paraId="301A0215" w14:textId="6C03DE88" w:rsidR="00866C8D" w:rsidRPr="000003D1" w:rsidRDefault="00D7751E" w:rsidP="00A56E50">
            <w:pPr>
              <w:jc w:val="center"/>
              <w:rPr>
                <w:sz w:val="20"/>
                <w:szCs w:val="20"/>
                <w:lang w:val="en-US"/>
              </w:rPr>
            </w:pPr>
            <w:r w:rsidRPr="00EF7532">
              <w:rPr>
                <w:sz w:val="20"/>
                <w:szCs w:val="20"/>
                <w:lang w:val="en-US"/>
              </w:rPr>
              <w:t>68 (1.8)</w:t>
            </w:r>
          </w:p>
        </w:tc>
      </w:tr>
      <w:tr w:rsidR="00866C8D" w14:paraId="5448C48D" w14:textId="77777777" w:rsidTr="00A56E50">
        <w:tc>
          <w:tcPr>
            <w:tcW w:w="3005" w:type="dxa"/>
          </w:tcPr>
          <w:p w14:paraId="4485EF96" w14:textId="59396F5D" w:rsidR="00866C8D" w:rsidRPr="0015348F" w:rsidRDefault="00031D4A" w:rsidP="00862F65">
            <w:pPr>
              <w:ind w:left="144"/>
              <w:rPr>
                <w:sz w:val="20"/>
                <w:szCs w:val="20"/>
                <w:lang w:val="en-US"/>
              </w:rPr>
            </w:pPr>
            <w:r w:rsidRPr="00201D45">
              <w:rPr>
                <w:sz w:val="20"/>
                <w:szCs w:val="20"/>
              </w:rPr>
              <w:t xml:space="preserve">≥4 and &lt;13 weeks 317 </w:t>
            </w:r>
          </w:p>
        </w:tc>
        <w:tc>
          <w:tcPr>
            <w:tcW w:w="3005" w:type="dxa"/>
            <w:vAlign w:val="center"/>
          </w:tcPr>
          <w:p w14:paraId="6145296D" w14:textId="6C552C36" w:rsidR="00866C8D" w:rsidRPr="004B2DB6" w:rsidRDefault="0015348F" w:rsidP="00A56E50">
            <w:pPr>
              <w:jc w:val="center"/>
              <w:rPr>
                <w:b/>
                <w:bCs/>
                <w:sz w:val="20"/>
                <w:szCs w:val="20"/>
                <w:lang w:val="en-US"/>
              </w:rPr>
            </w:pPr>
            <w:r w:rsidRPr="004A7100">
              <w:rPr>
                <w:sz w:val="20"/>
                <w:szCs w:val="20"/>
                <w:lang w:val="en-US"/>
              </w:rPr>
              <w:t xml:space="preserve">(8.6) </w:t>
            </w:r>
          </w:p>
        </w:tc>
        <w:tc>
          <w:tcPr>
            <w:tcW w:w="3006" w:type="dxa"/>
            <w:vAlign w:val="center"/>
          </w:tcPr>
          <w:p w14:paraId="355335EE" w14:textId="1A8E0CB4" w:rsidR="00866C8D" w:rsidRPr="004B2DB6" w:rsidRDefault="00D7751E" w:rsidP="00A56E50">
            <w:pPr>
              <w:jc w:val="center"/>
              <w:rPr>
                <w:b/>
                <w:bCs/>
                <w:sz w:val="20"/>
                <w:szCs w:val="20"/>
                <w:lang w:val="en-US"/>
              </w:rPr>
            </w:pPr>
            <w:r w:rsidRPr="004A7100">
              <w:rPr>
                <w:sz w:val="20"/>
                <w:szCs w:val="20"/>
                <w:lang w:val="en-US"/>
              </w:rPr>
              <w:t>193 (5.2)</w:t>
            </w:r>
          </w:p>
        </w:tc>
      </w:tr>
      <w:tr w:rsidR="00866C8D" w14:paraId="7CF6F3DE" w14:textId="77777777" w:rsidTr="00A56E50">
        <w:tc>
          <w:tcPr>
            <w:tcW w:w="3005" w:type="dxa"/>
          </w:tcPr>
          <w:p w14:paraId="06A92DF1" w14:textId="48FCF7DE" w:rsidR="00866C8D" w:rsidRPr="0015348F" w:rsidRDefault="00031D4A" w:rsidP="00201D45">
            <w:pPr>
              <w:ind w:left="144"/>
              <w:rPr>
                <w:sz w:val="20"/>
                <w:szCs w:val="20"/>
                <w:lang w:val="en-US"/>
              </w:rPr>
            </w:pPr>
            <w:r w:rsidRPr="00201D45">
              <w:rPr>
                <w:sz w:val="20"/>
                <w:szCs w:val="20"/>
              </w:rPr>
              <w:t xml:space="preserve">≥13 and &lt;26 weeks </w:t>
            </w:r>
          </w:p>
        </w:tc>
        <w:tc>
          <w:tcPr>
            <w:tcW w:w="3005" w:type="dxa"/>
            <w:vAlign w:val="center"/>
          </w:tcPr>
          <w:p w14:paraId="23542C6D" w14:textId="4E2A4892" w:rsidR="00866C8D" w:rsidRPr="004B2DB6" w:rsidRDefault="0015348F" w:rsidP="00A56E50">
            <w:pPr>
              <w:jc w:val="center"/>
              <w:rPr>
                <w:b/>
                <w:bCs/>
                <w:sz w:val="20"/>
                <w:szCs w:val="20"/>
                <w:lang w:val="en-US"/>
              </w:rPr>
            </w:pPr>
            <w:r w:rsidRPr="003C2C96">
              <w:rPr>
                <w:sz w:val="20"/>
                <w:szCs w:val="20"/>
                <w:lang w:val="en-US"/>
              </w:rPr>
              <w:t xml:space="preserve">317 (8.6) </w:t>
            </w:r>
          </w:p>
        </w:tc>
        <w:tc>
          <w:tcPr>
            <w:tcW w:w="3006" w:type="dxa"/>
            <w:vAlign w:val="center"/>
          </w:tcPr>
          <w:p w14:paraId="6F391C13" w14:textId="472EE62D" w:rsidR="00866C8D" w:rsidRPr="004B2DB6" w:rsidRDefault="00D7751E" w:rsidP="00A56E50">
            <w:pPr>
              <w:jc w:val="center"/>
              <w:rPr>
                <w:b/>
                <w:bCs/>
                <w:sz w:val="20"/>
                <w:szCs w:val="20"/>
                <w:lang w:val="en-US"/>
              </w:rPr>
            </w:pPr>
            <w:r w:rsidRPr="003C2C96">
              <w:rPr>
                <w:sz w:val="20"/>
                <w:szCs w:val="20"/>
                <w:lang w:val="en-US"/>
              </w:rPr>
              <w:t>217 (5.9)</w:t>
            </w:r>
          </w:p>
        </w:tc>
      </w:tr>
      <w:tr w:rsidR="00866C8D" w14:paraId="3EFE91F7" w14:textId="77777777" w:rsidTr="00A56E50">
        <w:tc>
          <w:tcPr>
            <w:tcW w:w="3005" w:type="dxa"/>
          </w:tcPr>
          <w:p w14:paraId="28F68C4D" w14:textId="13EC0D66" w:rsidR="00866C8D" w:rsidRPr="0015348F" w:rsidRDefault="00F35BE3" w:rsidP="00201D45">
            <w:pPr>
              <w:ind w:left="144"/>
              <w:rPr>
                <w:sz w:val="20"/>
                <w:szCs w:val="20"/>
                <w:lang w:val="en-US"/>
              </w:rPr>
            </w:pPr>
            <w:r w:rsidRPr="00201D45">
              <w:rPr>
                <w:sz w:val="20"/>
                <w:szCs w:val="20"/>
              </w:rPr>
              <w:t xml:space="preserve">≥26 and &lt;39 weeks </w:t>
            </w:r>
          </w:p>
        </w:tc>
        <w:tc>
          <w:tcPr>
            <w:tcW w:w="3005" w:type="dxa"/>
            <w:vAlign w:val="center"/>
          </w:tcPr>
          <w:p w14:paraId="15713B2B" w14:textId="5CF65E6A" w:rsidR="00866C8D" w:rsidRPr="004B2DB6" w:rsidRDefault="0015348F" w:rsidP="00A56E50">
            <w:pPr>
              <w:jc w:val="center"/>
              <w:rPr>
                <w:b/>
                <w:bCs/>
                <w:sz w:val="20"/>
                <w:szCs w:val="20"/>
                <w:lang w:val="en-US"/>
              </w:rPr>
            </w:pPr>
            <w:r w:rsidRPr="00F6715E">
              <w:rPr>
                <w:sz w:val="20"/>
                <w:szCs w:val="20"/>
                <w:lang w:val="en-US"/>
              </w:rPr>
              <w:t xml:space="preserve">434 (11.8) </w:t>
            </w:r>
          </w:p>
        </w:tc>
        <w:tc>
          <w:tcPr>
            <w:tcW w:w="3006" w:type="dxa"/>
            <w:vAlign w:val="center"/>
          </w:tcPr>
          <w:p w14:paraId="33F7A841" w14:textId="72910124" w:rsidR="00866C8D" w:rsidRPr="004B2DB6" w:rsidRDefault="00D7751E" w:rsidP="00A56E50">
            <w:pPr>
              <w:jc w:val="center"/>
              <w:rPr>
                <w:b/>
                <w:bCs/>
                <w:sz w:val="20"/>
                <w:szCs w:val="20"/>
                <w:lang w:val="en-US"/>
              </w:rPr>
            </w:pPr>
            <w:r w:rsidRPr="00F6715E">
              <w:rPr>
                <w:sz w:val="20"/>
                <w:szCs w:val="20"/>
                <w:lang w:val="en-US"/>
              </w:rPr>
              <w:t>410 (11.1)</w:t>
            </w:r>
          </w:p>
        </w:tc>
      </w:tr>
      <w:tr w:rsidR="00866C8D" w14:paraId="5FC4B9FB" w14:textId="77777777" w:rsidTr="00A56E50">
        <w:tc>
          <w:tcPr>
            <w:tcW w:w="3005" w:type="dxa"/>
          </w:tcPr>
          <w:p w14:paraId="47328E17" w14:textId="369F9544" w:rsidR="00866C8D" w:rsidRPr="0015348F" w:rsidRDefault="00F35BE3" w:rsidP="00201D45">
            <w:pPr>
              <w:ind w:left="144"/>
              <w:rPr>
                <w:sz w:val="20"/>
                <w:szCs w:val="20"/>
                <w:lang w:val="en-US"/>
              </w:rPr>
            </w:pPr>
            <w:r w:rsidRPr="00201D45">
              <w:rPr>
                <w:sz w:val="20"/>
                <w:szCs w:val="20"/>
              </w:rPr>
              <w:t xml:space="preserve">≥39 and &lt;52 weeks </w:t>
            </w:r>
          </w:p>
        </w:tc>
        <w:tc>
          <w:tcPr>
            <w:tcW w:w="3005" w:type="dxa"/>
            <w:vAlign w:val="center"/>
          </w:tcPr>
          <w:p w14:paraId="7981EEA1" w14:textId="0500072A" w:rsidR="00866C8D" w:rsidRPr="004B2DB6" w:rsidRDefault="0015348F" w:rsidP="00A56E50">
            <w:pPr>
              <w:jc w:val="center"/>
              <w:rPr>
                <w:b/>
                <w:bCs/>
                <w:sz w:val="20"/>
                <w:szCs w:val="20"/>
                <w:lang w:val="en-US"/>
              </w:rPr>
            </w:pPr>
            <w:r w:rsidRPr="007D78E8">
              <w:rPr>
                <w:sz w:val="20"/>
                <w:szCs w:val="20"/>
                <w:lang w:val="en-US"/>
              </w:rPr>
              <w:t xml:space="preserve">478 (13.0) </w:t>
            </w:r>
          </w:p>
        </w:tc>
        <w:tc>
          <w:tcPr>
            <w:tcW w:w="3006" w:type="dxa"/>
            <w:vAlign w:val="center"/>
          </w:tcPr>
          <w:p w14:paraId="08AC945F" w14:textId="6D1F8144" w:rsidR="00866C8D" w:rsidRPr="004B2DB6" w:rsidRDefault="00D7751E" w:rsidP="00A56E50">
            <w:pPr>
              <w:jc w:val="center"/>
              <w:rPr>
                <w:b/>
                <w:bCs/>
                <w:sz w:val="20"/>
                <w:szCs w:val="20"/>
                <w:lang w:val="en-US"/>
              </w:rPr>
            </w:pPr>
            <w:r w:rsidRPr="007D78E8">
              <w:rPr>
                <w:sz w:val="20"/>
                <w:szCs w:val="20"/>
                <w:lang w:val="en-US"/>
              </w:rPr>
              <w:t>431 (11.7)</w:t>
            </w:r>
          </w:p>
        </w:tc>
      </w:tr>
      <w:tr w:rsidR="00866C8D" w14:paraId="3CB958C5" w14:textId="77777777" w:rsidTr="00A56E50">
        <w:tc>
          <w:tcPr>
            <w:tcW w:w="3005" w:type="dxa"/>
          </w:tcPr>
          <w:p w14:paraId="191FB83D" w14:textId="2FAF4994" w:rsidR="00866C8D" w:rsidRPr="0015348F" w:rsidRDefault="00F35BE3" w:rsidP="00201D45">
            <w:pPr>
              <w:ind w:left="144"/>
              <w:rPr>
                <w:sz w:val="20"/>
                <w:szCs w:val="20"/>
                <w:lang w:val="en-US"/>
              </w:rPr>
            </w:pPr>
            <w:r w:rsidRPr="00201D45">
              <w:rPr>
                <w:sz w:val="20"/>
                <w:szCs w:val="20"/>
              </w:rPr>
              <w:t xml:space="preserve">≥52 and &lt;78 weeks </w:t>
            </w:r>
          </w:p>
        </w:tc>
        <w:tc>
          <w:tcPr>
            <w:tcW w:w="3005" w:type="dxa"/>
            <w:vAlign w:val="center"/>
          </w:tcPr>
          <w:p w14:paraId="70EBBEC5" w14:textId="12DF8F03" w:rsidR="00866C8D" w:rsidRPr="004B2DB6" w:rsidRDefault="0015348F" w:rsidP="00A56E50">
            <w:pPr>
              <w:jc w:val="center"/>
              <w:rPr>
                <w:b/>
                <w:bCs/>
                <w:sz w:val="20"/>
                <w:szCs w:val="20"/>
                <w:lang w:val="en-US"/>
              </w:rPr>
            </w:pPr>
            <w:r w:rsidRPr="00900504">
              <w:rPr>
                <w:sz w:val="20"/>
                <w:szCs w:val="20"/>
                <w:lang w:val="en-US"/>
              </w:rPr>
              <w:t xml:space="preserve">776 (21.1) </w:t>
            </w:r>
          </w:p>
        </w:tc>
        <w:tc>
          <w:tcPr>
            <w:tcW w:w="3006" w:type="dxa"/>
            <w:vAlign w:val="center"/>
          </w:tcPr>
          <w:p w14:paraId="1F0277C4" w14:textId="257E25C8" w:rsidR="00866C8D" w:rsidRPr="004B2DB6" w:rsidRDefault="0015348F" w:rsidP="00A56E50">
            <w:pPr>
              <w:jc w:val="center"/>
              <w:rPr>
                <w:b/>
                <w:bCs/>
                <w:sz w:val="20"/>
                <w:szCs w:val="20"/>
                <w:lang w:val="en-US"/>
              </w:rPr>
            </w:pPr>
            <w:r w:rsidRPr="00900504">
              <w:rPr>
                <w:sz w:val="20"/>
                <w:szCs w:val="20"/>
                <w:lang w:val="en-US"/>
              </w:rPr>
              <w:t>834 (22.6)</w:t>
            </w:r>
          </w:p>
        </w:tc>
      </w:tr>
      <w:tr w:rsidR="00866C8D" w14:paraId="739A3E5C" w14:textId="77777777" w:rsidTr="00A56E50">
        <w:tc>
          <w:tcPr>
            <w:tcW w:w="3005" w:type="dxa"/>
          </w:tcPr>
          <w:p w14:paraId="2D8F4ABE" w14:textId="1E84A533" w:rsidR="00866C8D" w:rsidRPr="0015348F" w:rsidRDefault="00F35BE3" w:rsidP="00201D45">
            <w:pPr>
              <w:ind w:left="144"/>
              <w:rPr>
                <w:sz w:val="20"/>
                <w:szCs w:val="20"/>
                <w:lang w:val="en-US"/>
              </w:rPr>
            </w:pPr>
            <w:r w:rsidRPr="00201D45">
              <w:rPr>
                <w:sz w:val="20"/>
                <w:szCs w:val="20"/>
              </w:rPr>
              <w:t xml:space="preserve">≥78 and &lt;104 weeks </w:t>
            </w:r>
          </w:p>
        </w:tc>
        <w:tc>
          <w:tcPr>
            <w:tcW w:w="3005" w:type="dxa"/>
            <w:vAlign w:val="center"/>
          </w:tcPr>
          <w:p w14:paraId="6D33384F" w14:textId="5553D854" w:rsidR="00866C8D" w:rsidRPr="004B2DB6" w:rsidRDefault="0015348F" w:rsidP="00A56E50">
            <w:pPr>
              <w:jc w:val="center"/>
              <w:rPr>
                <w:b/>
                <w:bCs/>
                <w:sz w:val="20"/>
                <w:szCs w:val="20"/>
                <w:lang w:val="en-US"/>
              </w:rPr>
            </w:pPr>
            <w:r w:rsidRPr="004F74DD">
              <w:rPr>
                <w:sz w:val="20"/>
                <w:szCs w:val="20"/>
                <w:lang w:val="en-US"/>
              </w:rPr>
              <w:t xml:space="preserve">540 (14.7) </w:t>
            </w:r>
          </w:p>
        </w:tc>
        <w:tc>
          <w:tcPr>
            <w:tcW w:w="3006" w:type="dxa"/>
            <w:vAlign w:val="center"/>
          </w:tcPr>
          <w:p w14:paraId="61040E02" w14:textId="0C9EF8C4" w:rsidR="00866C8D" w:rsidRPr="004B2DB6" w:rsidRDefault="0015348F" w:rsidP="00A56E50">
            <w:pPr>
              <w:jc w:val="center"/>
              <w:rPr>
                <w:b/>
                <w:bCs/>
                <w:sz w:val="20"/>
                <w:szCs w:val="20"/>
                <w:lang w:val="en-US"/>
              </w:rPr>
            </w:pPr>
            <w:r w:rsidRPr="004F74DD">
              <w:rPr>
                <w:sz w:val="20"/>
                <w:szCs w:val="20"/>
                <w:lang w:val="en-US"/>
              </w:rPr>
              <w:t>647 (17.5)</w:t>
            </w:r>
          </w:p>
        </w:tc>
      </w:tr>
      <w:tr w:rsidR="00866C8D" w14:paraId="7DE1FC95" w14:textId="77777777" w:rsidTr="00A56E50">
        <w:tc>
          <w:tcPr>
            <w:tcW w:w="3005" w:type="dxa"/>
          </w:tcPr>
          <w:p w14:paraId="7F57553E" w14:textId="1546C456" w:rsidR="00866C8D" w:rsidRPr="0015348F" w:rsidRDefault="00F35BE3" w:rsidP="00862F65">
            <w:pPr>
              <w:ind w:left="144"/>
              <w:rPr>
                <w:rFonts w:cstheme="minorHAnsi"/>
                <w:sz w:val="20"/>
                <w:szCs w:val="20"/>
                <w:lang w:val="en-US"/>
              </w:rPr>
            </w:pPr>
            <w:r w:rsidRPr="00201D45">
              <w:rPr>
                <w:sz w:val="20"/>
                <w:szCs w:val="20"/>
              </w:rPr>
              <w:t xml:space="preserve">≥104 weeks </w:t>
            </w:r>
          </w:p>
        </w:tc>
        <w:tc>
          <w:tcPr>
            <w:tcW w:w="3005" w:type="dxa"/>
            <w:vAlign w:val="center"/>
          </w:tcPr>
          <w:p w14:paraId="546E153F" w14:textId="0A135C29" w:rsidR="00866C8D" w:rsidRPr="004B2DB6" w:rsidRDefault="0015348F" w:rsidP="00A56E50">
            <w:pPr>
              <w:jc w:val="center"/>
              <w:rPr>
                <w:b/>
                <w:bCs/>
                <w:sz w:val="20"/>
                <w:szCs w:val="20"/>
                <w:lang w:val="en-US"/>
              </w:rPr>
            </w:pPr>
            <w:r w:rsidRPr="00AA658A">
              <w:rPr>
                <w:sz w:val="20"/>
                <w:szCs w:val="20"/>
                <w:lang w:val="en-US"/>
              </w:rPr>
              <w:t xml:space="preserve">695 (18.9) </w:t>
            </w:r>
          </w:p>
        </w:tc>
        <w:tc>
          <w:tcPr>
            <w:tcW w:w="3006" w:type="dxa"/>
            <w:vAlign w:val="center"/>
          </w:tcPr>
          <w:p w14:paraId="1E31F71E" w14:textId="23C33430" w:rsidR="00866C8D" w:rsidRPr="004B2DB6" w:rsidRDefault="0015348F" w:rsidP="00A56E50">
            <w:pPr>
              <w:jc w:val="center"/>
              <w:rPr>
                <w:b/>
                <w:bCs/>
                <w:sz w:val="20"/>
                <w:szCs w:val="20"/>
                <w:lang w:val="en-US"/>
              </w:rPr>
            </w:pPr>
            <w:r w:rsidRPr="00AA658A">
              <w:rPr>
                <w:sz w:val="20"/>
                <w:szCs w:val="20"/>
                <w:lang w:val="en-US"/>
              </w:rPr>
              <w:t>887 (24.1)</w:t>
            </w:r>
          </w:p>
        </w:tc>
      </w:tr>
    </w:tbl>
    <w:p w14:paraId="291D86D3" w14:textId="7E5CF8E7" w:rsidR="00477D7E" w:rsidRPr="00201D45" w:rsidRDefault="00477D7E" w:rsidP="00477D7E">
      <w:pPr>
        <w:rPr>
          <w:rFonts w:ascii="Calibri" w:eastAsia="Calibri" w:hAnsi="Calibri" w:cs="Calibri"/>
          <w:color w:val="000000" w:themeColor="text1"/>
        </w:rPr>
      </w:pPr>
      <w:r w:rsidRPr="00201D45">
        <w:rPr>
          <w:rFonts w:ascii="Calibri" w:eastAsia="Calibri" w:hAnsi="Calibri" w:cs="Calibri"/>
          <w:color w:val="000000" w:themeColor="text1"/>
        </w:rPr>
        <w:t>CKD</w:t>
      </w:r>
      <w:r>
        <w:rPr>
          <w:rFonts w:ascii="Calibri" w:eastAsia="Calibri" w:hAnsi="Calibri" w:cs="Calibri"/>
          <w:color w:val="000000" w:themeColor="text1"/>
        </w:rPr>
        <w:t>,</w:t>
      </w:r>
      <w:r w:rsidRPr="00201D45">
        <w:rPr>
          <w:rFonts w:ascii="Calibri" w:eastAsia="Calibri" w:hAnsi="Calibri" w:cs="Calibri"/>
          <w:color w:val="000000" w:themeColor="text1"/>
        </w:rPr>
        <w:t xml:space="preserve"> chronic kidney disease; Max</w:t>
      </w:r>
      <w:r>
        <w:rPr>
          <w:rFonts w:ascii="Calibri" w:eastAsia="Calibri" w:hAnsi="Calibri" w:cs="Calibri"/>
          <w:color w:val="000000" w:themeColor="text1"/>
        </w:rPr>
        <w:t>,</w:t>
      </w:r>
      <w:r w:rsidRPr="00201D45">
        <w:rPr>
          <w:rFonts w:ascii="Calibri" w:eastAsia="Calibri" w:hAnsi="Calibri" w:cs="Calibri"/>
          <w:color w:val="000000" w:themeColor="text1"/>
        </w:rPr>
        <w:t xml:space="preserve"> maximum; Min</w:t>
      </w:r>
      <w:r>
        <w:rPr>
          <w:rFonts w:ascii="Calibri" w:eastAsia="Calibri" w:hAnsi="Calibri" w:cs="Calibri"/>
          <w:color w:val="000000" w:themeColor="text1"/>
        </w:rPr>
        <w:t>,</w:t>
      </w:r>
      <w:r w:rsidRPr="00201D45">
        <w:rPr>
          <w:rFonts w:ascii="Calibri" w:eastAsia="Calibri" w:hAnsi="Calibri" w:cs="Calibri"/>
          <w:color w:val="000000" w:themeColor="text1"/>
        </w:rPr>
        <w:t xml:space="preserve"> minimum; Q1</w:t>
      </w:r>
      <w:r>
        <w:rPr>
          <w:rFonts w:ascii="Calibri" w:eastAsia="Calibri" w:hAnsi="Calibri" w:cs="Calibri"/>
          <w:color w:val="000000" w:themeColor="text1"/>
        </w:rPr>
        <w:t>,</w:t>
      </w:r>
      <w:r w:rsidRPr="00201D45">
        <w:rPr>
          <w:rFonts w:ascii="Calibri" w:eastAsia="Calibri" w:hAnsi="Calibri" w:cs="Calibri"/>
          <w:color w:val="000000" w:themeColor="text1"/>
        </w:rPr>
        <w:t xml:space="preserve"> first quartile; Q3</w:t>
      </w:r>
      <w:r>
        <w:rPr>
          <w:rFonts w:ascii="Calibri" w:eastAsia="Calibri" w:hAnsi="Calibri" w:cs="Calibri"/>
          <w:color w:val="000000" w:themeColor="text1"/>
        </w:rPr>
        <w:t>,</w:t>
      </w:r>
      <w:r w:rsidRPr="00201D45">
        <w:rPr>
          <w:rFonts w:ascii="Calibri" w:eastAsia="Calibri" w:hAnsi="Calibri" w:cs="Calibri"/>
          <w:color w:val="000000" w:themeColor="text1"/>
        </w:rPr>
        <w:t xml:space="preserve"> third quartile; SD</w:t>
      </w:r>
      <w:r>
        <w:rPr>
          <w:rFonts w:ascii="Calibri" w:eastAsia="Calibri" w:hAnsi="Calibri" w:cs="Calibri"/>
          <w:color w:val="000000" w:themeColor="text1"/>
        </w:rPr>
        <w:t>,</w:t>
      </w:r>
      <w:r w:rsidRPr="00201D45">
        <w:rPr>
          <w:rFonts w:ascii="Calibri" w:eastAsia="Calibri" w:hAnsi="Calibri" w:cs="Calibri"/>
          <w:color w:val="000000" w:themeColor="text1"/>
        </w:rPr>
        <w:t xml:space="preserve"> standard deviation</w:t>
      </w:r>
    </w:p>
    <w:p w14:paraId="7185E26F" w14:textId="510F58BB" w:rsidR="00B133DC" w:rsidRPr="00201D45" w:rsidRDefault="00477D7E" w:rsidP="00477D7E">
      <w:pPr>
        <w:rPr>
          <w:rFonts w:ascii="Calibri" w:eastAsia="Calibri" w:hAnsi="Calibri" w:cs="Calibri"/>
          <w:color w:val="000000" w:themeColor="text1"/>
        </w:rPr>
      </w:pPr>
      <w:r w:rsidRPr="00201D45">
        <w:rPr>
          <w:rFonts w:ascii="Calibri" w:eastAsia="Calibri" w:hAnsi="Calibri" w:cs="Calibri"/>
          <w:color w:val="000000" w:themeColor="text1"/>
          <w:vertAlign w:val="superscript"/>
        </w:rPr>
        <w:t>a</w:t>
      </w:r>
      <w:r w:rsidRPr="00201D45">
        <w:rPr>
          <w:rFonts w:ascii="Calibri" w:eastAsia="Calibri" w:hAnsi="Calibri" w:cs="Calibri"/>
          <w:color w:val="000000" w:themeColor="text1"/>
        </w:rPr>
        <w:t>Duration (weeks) = (last treatment date – first treatment date + 1)/7</w:t>
      </w:r>
    </w:p>
    <w:p w14:paraId="58882240" w14:textId="7055B707" w:rsidR="0079104C" w:rsidRDefault="0079104C">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br w:type="page"/>
      </w:r>
    </w:p>
    <w:p w14:paraId="235B6CA0" w14:textId="77777777" w:rsidR="00CA3660" w:rsidRDefault="00CA3660" w:rsidP="009C4819">
      <w:pPr>
        <w:spacing w:after="0" w:line="240" w:lineRule="auto"/>
        <w:rPr>
          <w:rFonts w:ascii="Calibri" w:eastAsia="Calibri" w:hAnsi="Calibri" w:cs="Calibri"/>
          <w:color w:val="000000" w:themeColor="text1"/>
          <w:sz w:val="20"/>
          <w:szCs w:val="20"/>
        </w:rPr>
        <w:sectPr w:rsidR="00CA3660">
          <w:footerReference w:type="default" r:id="rId7"/>
          <w:pgSz w:w="12240" w:h="15840"/>
          <w:pgMar w:top="1440" w:right="1440" w:bottom="1440" w:left="1440" w:header="720" w:footer="720" w:gutter="0"/>
          <w:cols w:space="720"/>
          <w:docGrid w:linePitch="360"/>
        </w:sectPr>
      </w:pPr>
    </w:p>
    <w:p w14:paraId="5436A0F2" w14:textId="03E2C125" w:rsidR="00CA3660" w:rsidRPr="00CA3660" w:rsidRDefault="00CA3660" w:rsidP="00CA3660">
      <w:pPr>
        <w:rPr>
          <w:rFonts w:ascii="Calibri" w:eastAsia="Calibri" w:hAnsi="Calibri" w:cs="Calibri"/>
          <w:color w:val="000000" w:themeColor="text1"/>
        </w:rPr>
      </w:pPr>
      <w:r>
        <w:rPr>
          <w:rFonts w:ascii="Calibri" w:eastAsia="Calibri" w:hAnsi="Calibri" w:cs="Calibri"/>
          <w:b/>
          <w:bCs/>
          <w:color w:val="000000" w:themeColor="text1"/>
        </w:rPr>
        <w:lastRenderedPageBreak/>
        <w:t>Supplementa</w:t>
      </w:r>
      <w:r w:rsidR="00C505DF">
        <w:rPr>
          <w:rFonts w:ascii="Calibri" w:eastAsia="Calibri" w:hAnsi="Calibri" w:cs="Calibri"/>
          <w:b/>
          <w:bCs/>
          <w:color w:val="000000" w:themeColor="text1"/>
        </w:rPr>
        <w:t>l</w:t>
      </w:r>
      <w:r>
        <w:rPr>
          <w:rFonts w:ascii="Calibri" w:eastAsia="Calibri" w:hAnsi="Calibri" w:cs="Calibri"/>
          <w:b/>
          <w:bCs/>
          <w:color w:val="000000" w:themeColor="text1"/>
        </w:rPr>
        <w:t xml:space="preserve"> Table</w:t>
      </w:r>
      <w:r w:rsidRPr="10A3D232">
        <w:rPr>
          <w:rFonts w:ascii="Calibri" w:eastAsia="Calibri" w:hAnsi="Calibri" w:cs="Calibri"/>
          <w:b/>
          <w:bCs/>
          <w:color w:val="000000" w:themeColor="text1"/>
        </w:rPr>
        <w:t xml:space="preserve"> </w:t>
      </w:r>
      <w:r w:rsidR="008C7292">
        <w:rPr>
          <w:rFonts w:ascii="Calibri" w:eastAsia="Calibri" w:hAnsi="Calibri" w:cs="Calibri"/>
          <w:b/>
          <w:bCs/>
          <w:color w:val="000000" w:themeColor="text1"/>
        </w:rPr>
        <w:t>4</w:t>
      </w:r>
      <w:r w:rsidRPr="10A3D232">
        <w:rPr>
          <w:rFonts w:ascii="Calibri" w:eastAsia="Calibri" w:hAnsi="Calibri" w:cs="Calibri"/>
          <w:b/>
          <w:bCs/>
          <w:color w:val="000000" w:themeColor="text1"/>
        </w:rPr>
        <w:t xml:space="preserve">. </w:t>
      </w:r>
      <w:r w:rsidRPr="00CA3660">
        <w:rPr>
          <w:rFonts w:ascii="Calibri" w:eastAsia="Calibri" w:hAnsi="Calibri" w:cs="Calibri"/>
          <w:color w:val="000000" w:themeColor="text1"/>
        </w:rPr>
        <w:t>Overall Summary of Treatment-Emergent Adverse Events Over Time – Pooled CKD Population for Global</w:t>
      </w:r>
    </w:p>
    <w:p w14:paraId="2E6907FD" w14:textId="77777777" w:rsidR="00CA3660" w:rsidRDefault="00CA3660" w:rsidP="00CA3660">
      <w:pPr>
        <w:rPr>
          <w:rFonts w:ascii="Calibri" w:eastAsia="Calibri" w:hAnsi="Calibri" w:cs="Calibri"/>
          <w:color w:val="000000" w:themeColor="text1"/>
        </w:rPr>
      </w:pPr>
      <w:r w:rsidRPr="00CA3660">
        <w:rPr>
          <w:rFonts w:ascii="Calibri" w:eastAsia="Calibri" w:hAnsi="Calibri" w:cs="Calibri"/>
          <w:color w:val="000000" w:themeColor="text1"/>
        </w:rPr>
        <w:t>Phase 3 Studies (Safety Population)</w:t>
      </w:r>
    </w:p>
    <w:tbl>
      <w:tblPr>
        <w:tblStyle w:val="Rcsostblzat"/>
        <w:tblW w:w="13045" w:type="dxa"/>
        <w:tblLayout w:type="fixed"/>
        <w:tblLook w:val="04A0" w:firstRow="1" w:lastRow="0" w:firstColumn="1" w:lastColumn="0" w:noHBand="0" w:noVBand="1"/>
      </w:tblPr>
      <w:tblGrid>
        <w:gridCol w:w="2515"/>
        <w:gridCol w:w="1316"/>
        <w:gridCol w:w="1316"/>
        <w:gridCol w:w="1316"/>
        <w:gridCol w:w="1317"/>
        <w:gridCol w:w="1316"/>
        <w:gridCol w:w="1316"/>
        <w:gridCol w:w="1316"/>
        <w:gridCol w:w="1317"/>
      </w:tblGrid>
      <w:tr w:rsidR="006374ED" w:rsidRPr="006E1AFB" w14:paraId="3D428EF2" w14:textId="7DEEFE1C" w:rsidTr="00201D45">
        <w:trPr>
          <w:trHeight w:val="300"/>
        </w:trPr>
        <w:tc>
          <w:tcPr>
            <w:tcW w:w="2515" w:type="dxa"/>
            <w:vMerge w:val="restart"/>
            <w:vAlign w:val="center"/>
          </w:tcPr>
          <w:p w14:paraId="18432506" w14:textId="2F643647" w:rsidR="006374ED" w:rsidRPr="00201D45" w:rsidRDefault="006374ED" w:rsidP="00A56E50">
            <w:pPr>
              <w:pStyle w:val="SageBodyText"/>
              <w:tabs>
                <w:tab w:val="left" w:pos="144"/>
              </w:tabs>
              <w:spacing w:before="20" w:after="20"/>
              <w:rPr>
                <w:rFonts w:asciiTheme="minorHAnsi" w:eastAsia="Calibri" w:hAnsiTheme="minorHAnsi" w:cstheme="minorHAnsi"/>
                <w:color w:val="000000" w:themeColor="text1"/>
                <w:sz w:val="20"/>
                <w:szCs w:val="20"/>
              </w:rPr>
            </w:pPr>
            <w:r w:rsidRPr="00201D45">
              <w:rPr>
                <w:rFonts w:asciiTheme="minorHAnsi" w:eastAsia="Calibri" w:hAnsiTheme="minorHAnsi" w:cstheme="minorHAnsi"/>
                <w:b/>
                <w:bCs/>
                <w:color w:val="000000" w:themeColor="text1"/>
                <w:sz w:val="20"/>
                <w:szCs w:val="20"/>
                <w:lang w:val="en-US"/>
              </w:rPr>
              <w:t>Category</w:t>
            </w:r>
          </w:p>
        </w:tc>
        <w:tc>
          <w:tcPr>
            <w:tcW w:w="2632" w:type="dxa"/>
            <w:gridSpan w:val="2"/>
            <w:vAlign w:val="center"/>
          </w:tcPr>
          <w:p w14:paraId="20E90568" w14:textId="4F052571" w:rsidR="006374ED" w:rsidRPr="00201D45" w:rsidRDefault="006374ED" w:rsidP="00A56E50">
            <w:pPr>
              <w:pStyle w:val="SageBodyText"/>
              <w:spacing w:before="20" w:after="20"/>
              <w:jc w:val="center"/>
              <w:rPr>
                <w:rFonts w:asciiTheme="minorHAnsi" w:eastAsia="Calibri" w:hAnsiTheme="minorHAnsi" w:cstheme="minorHAnsi"/>
                <w:color w:val="000000" w:themeColor="text1"/>
                <w:sz w:val="20"/>
                <w:szCs w:val="20"/>
              </w:rPr>
            </w:pPr>
            <w:r w:rsidRPr="00201D45">
              <w:rPr>
                <w:rFonts w:asciiTheme="minorHAnsi" w:hAnsiTheme="minorHAnsi" w:cstheme="minorHAnsi"/>
                <w:b/>
                <w:bCs/>
                <w:sz w:val="20"/>
                <w:szCs w:val="20"/>
              </w:rPr>
              <w:t xml:space="preserve">Day 1 to Week 13 </w:t>
            </w:r>
          </w:p>
        </w:tc>
        <w:tc>
          <w:tcPr>
            <w:tcW w:w="2633" w:type="dxa"/>
            <w:gridSpan w:val="2"/>
            <w:vAlign w:val="center"/>
          </w:tcPr>
          <w:p w14:paraId="5A02ECC8" w14:textId="26DB21A9" w:rsidR="006374ED" w:rsidRPr="00201D45" w:rsidRDefault="006374ED" w:rsidP="00A56E50">
            <w:pPr>
              <w:pStyle w:val="SageBodyText"/>
              <w:spacing w:before="20" w:after="20"/>
              <w:jc w:val="center"/>
              <w:rPr>
                <w:rFonts w:asciiTheme="minorHAnsi" w:eastAsia="Calibri" w:hAnsiTheme="minorHAnsi" w:cstheme="minorHAnsi"/>
                <w:color w:val="000000" w:themeColor="text1"/>
                <w:sz w:val="20"/>
                <w:szCs w:val="20"/>
              </w:rPr>
            </w:pPr>
            <w:r w:rsidRPr="00201D45">
              <w:rPr>
                <w:rFonts w:asciiTheme="minorHAnsi" w:hAnsiTheme="minorHAnsi" w:cstheme="minorHAnsi"/>
                <w:b/>
                <w:bCs/>
                <w:sz w:val="20"/>
                <w:szCs w:val="20"/>
              </w:rPr>
              <w:t>&gt;13 to 26 Weeks</w:t>
            </w:r>
          </w:p>
        </w:tc>
        <w:tc>
          <w:tcPr>
            <w:tcW w:w="2632" w:type="dxa"/>
            <w:gridSpan w:val="2"/>
          </w:tcPr>
          <w:p w14:paraId="03C0DAAA" w14:textId="03540F40" w:rsidR="006374ED" w:rsidRPr="00201D45" w:rsidRDefault="006374ED" w:rsidP="00A56E50">
            <w:pPr>
              <w:pStyle w:val="SageBodyText"/>
              <w:spacing w:before="20" w:after="20"/>
              <w:jc w:val="center"/>
              <w:rPr>
                <w:rFonts w:asciiTheme="minorHAnsi" w:eastAsia="Calibri" w:hAnsiTheme="minorHAnsi" w:cstheme="minorHAnsi"/>
                <w:b/>
                <w:bCs/>
                <w:color w:val="000000" w:themeColor="text1"/>
                <w:sz w:val="20"/>
                <w:szCs w:val="20"/>
                <w:lang w:val="en-US"/>
              </w:rPr>
            </w:pPr>
            <w:r w:rsidRPr="00201D45">
              <w:rPr>
                <w:rFonts w:asciiTheme="minorHAnsi" w:hAnsiTheme="minorHAnsi" w:cstheme="minorHAnsi"/>
                <w:b/>
                <w:bCs/>
                <w:sz w:val="20"/>
                <w:szCs w:val="20"/>
              </w:rPr>
              <w:t xml:space="preserve">&gt;26 to 39 Weeks </w:t>
            </w:r>
          </w:p>
        </w:tc>
        <w:tc>
          <w:tcPr>
            <w:tcW w:w="2633" w:type="dxa"/>
            <w:gridSpan w:val="2"/>
          </w:tcPr>
          <w:p w14:paraId="51E64D23" w14:textId="0534B384" w:rsidR="006374ED" w:rsidRPr="00201D45" w:rsidRDefault="006374ED" w:rsidP="00A56E50">
            <w:pPr>
              <w:pStyle w:val="SageBodyText"/>
              <w:spacing w:before="20" w:after="20"/>
              <w:jc w:val="center"/>
              <w:rPr>
                <w:rFonts w:asciiTheme="minorHAnsi" w:hAnsiTheme="minorHAnsi" w:cstheme="minorHAnsi"/>
                <w:b/>
                <w:bCs/>
                <w:sz w:val="20"/>
                <w:szCs w:val="20"/>
              </w:rPr>
            </w:pPr>
            <w:r w:rsidRPr="00201D45">
              <w:rPr>
                <w:rFonts w:asciiTheme="minorHAnsi" w:hAnsiTheme="minorHAnsi" w:cstheme="minorHAnsi"/>
                <w:b/>
                <w:bCs/>
                <w:sz w:val="20"/>
                <w:szCs w:val="20"/>
              </w:rPr>
              <w:t>&gt;39 to 52 Weeks</w:t>
            </w:r>
          </w:p>
        </w:tc>
      </w:tr>
      <w:tr w:rsidR="006374ED" w:rsidRPr="006E1AFB" w14:paraId="3391F026" w14:textId="77777777" w:rsidTr="00201D45">
        <w:trPr>
          <w:trHeight w:val="300"/>
        </w:trPr>
        <w:tc>
          <w:tcPr>
            <w:tcW w:w="2515" w:type="dxa"/>
            <w:vMerge/>
          </w:tcPr>
          <w:p w14:paraId="3D72AF08" w14:textId="77777777" w:rsidR="006374ED" w:rsidRPr="00201D45" w:rsidRDefault="006374ED" w:rsidP="00A56E50">
            <w:pPr>
              <w:pStyle w:val="SageBodyText"/>
              <w:tabs>
                <w:tab w:val="left" w:pos="144"/>
              </w:tabs>
              <w:spacing w:before="20" w:after="20"/>
              <w:rPr>
                <w:rFonts w:asciiTheme="minorHAnsi" w:eastAsia="Calibri" w:hAnsiTheme="minorHAnsi" w:cstheme="minorHAnsi"/>
                <w:b/>
                <w:bCs/>
                <w:color w:val="000000" w:themeColor="text1"/>
                <w:sz w:val="20"/>
                <w:szCs w:val="20"/>
                <w:lang w:val="en-US"/>
              </w:rPr>
            </w:pPr>
          </w:p>
        </w:tc>
        <w:tc>
          <w:tcPr>
            <w:tcW w:w="1316" w:type="dxa"/>
            <w:vAlign w:val="center"/>
          </w:tcPr>
          <w:p w14:paraId="5A380560" w14:textId="77777777" w:rsidR="006374ED" w:rsidRPr="00201D45" w:rsidRDefault="006374ED" w:rsidP="00021723">
            <w:pPr>
              <w:pStyle w:val="SageBodyText"/>
              <w:spacing w:before="20" w:after="20"/>
              <w:jc w:val="center"/>
              <w:rPr>
                <w:rFonts w:asciiTheme="minorHAnsi" w:eastAsia="Calibri" w:hAnsiTheme="minorHAnsi" w:cstheme="minorHAnsi"/>
                <w:b/>
                <w:bCs/>
                <w:color w:val="000000" w:themeColor="text1"/>
                <w:sz w:val="20"/>
                <w:szCs w:val="20"/>
                <w:lang w:val="en-US"/>
              </w:rPr>
            </w:pPr>
            <w:r w:rsidRPr="00201D45">
              <w:rPr>
                <w:rFonts w:asciiTheme="minorHAnsi" w:eastAsia="Calibri" w:hAnsiTheme="minorHAnsi" w:cstheme="minorHAnsi"/>
                <w:b/>
                <w:bCs/>
                <w:color w:val="000000" w:themeColor="text1"/>
                <w:sz w:val="20"/>
                <w:szCs w:val="20"/>
                <w:lang w:val="en-US"/>
              </w:rPr>
              <w:t>Vada</w:t>
            </w:r>
          </w:p>
          <w:p w14:paraId="4C7BE86F" w14:textId="77777777" w:rsidR="006374ED" w:rsidRDefault="006374ED" w:rsidP="002917EF">
            <w:pPr>
              <w:pStyle w:val="SageBodyText"/>
              <w:spacing w:before="20" w:after="20"/>
              <w:jc w:val="center"/>
              <w:rPr>
                <w:rFonts w:asciiTheme="minorHAnsi" w:eastAsia="Calibri" w:hAnsiTheme="minorHAnsi" w:cstheme="minorHAnsi"/>
                <w:b/>
                <w:bCs/>
                <w:color w:val="000000" w:themeColor="text1"/>
                <w:sz w:val="20"/>
                <w:szCs w:val="20"/>
                <w:lang w:val="en-US"/>
              </w:rPr>
            </w:pPr>
            <w:r w:rsidRPr="00201D45">
              <w:rPr>
                <w:rFonts w:asciiTheme="minorHAnsi" w:eastAsia="Calibri" w:hAnsiTheme="minorHAnsi" w:cstheme="minorHAnsi"/>
                <w:b/>
                <w:bCs/>
                <w:color w:val="000000" w:themeColor="text1"/>
                <w:sz w:val="20"/>
                <w:szCs w:val="20"/>
                <w:lang w:val="en-US"/>
              </w:rPr>
              <w:t>N = 3686</w:t>
            </w:r>
          </w:p>
          <w:p w14:paraId="73B1ACEE" w14:textId="51ECD748" w:rsidR="008D1240" w:rsidRPr="00201D45" w:rsidRDefault="00967EEE" w:rsidP="002917EF">
            <w:pPr>
              <w:pStyle w:val="SageBodyText"/>
              <w:spacing w:before="20" w:after="20"/>
              <w:jc w:val="center"/>
              <w:rPr>
                <w:rFonts w:asciiTheme="minorHAnsi" w:eastAsia="Calibri" w:hAnsiTheme="minorHAnsi" w:cstheme="minorHAnsi"/>
                <w:b/>
                <w:bCs/>
                <w:color w:val="000000" w:themeColor="text1"/>
                <w:sz w:val="20"/>
                <w:szCs w:val="20"/>
                <w:lang w:val="en-US"/>
              </w:rPr>
            </w:pPr>
            <w:r>
              <w:rPr>
                <w:rFonts w:asciiTheme="minorHAnsi" w:eastAsia="Calibri" w:hAnsiTheme="minorHAnsi" w:cstheme="minorHAnsi"/>
                <w:b/>
                <w:bCs/>
                <w:color w:val="000000" w:themeColor="text1"/>
                <w:sz w:val="20"/>
                <w:szCs w:val="20"/>
                <w:lang w:val="en-US"/>
              </w:rPr>
              <w:t>n (%)</w:t>
            </w:r>
          </w:p>
        </w:tc>
        <w:tc>
          <w:tcPr>
            <w:tcW w:w="1316" w:type="dxa"/>
            <w:vAlign w:val="center"/>
          </w:tcPr>
          <w:p w14:paraId="419009F5" w14:textId="77777777" w:rsidR="00A83C74" w:rsidRDefault="00A83C74" w:rsidP="002917EF">
            <w:pPr>
              <w:pStyle w:val="SageBodyText"/>
              <w:spacing w:before="20" w:after="20"/>
              <w:jc w:val="center"/>
              <w:rPr>
                <w:rFonts w:asciiTheme="minorHAnsi" w:eastAsia="Calibri" w:hAnsiTheme="minorHAnsi" w:cstheme="minorHAnsi"/>
                <w:b/>
                <w:bCs/>
                <w:color w:val="000000" w:themeColor="text1"/>
                <w:sz w:val="20"/>
                <w:szCs w:val="20"/>
                <w:lang w:val="en-US"/>
              </w:rPr>
            </w:pPr>
            <w:r w:rsidRPr="00A83C74">
              <w:rPr>
                <w:rFonts w:asciiTheme="minorHAnsi" w:eastAsia="Calibri" w:hAnsiTheme="minorHAnsi" w:cstheme="minorHAnsi"/>
                <w:b/>
                <w:bCs/>
                <w:color w:val="000000" w:themeColor="text1"/>
                <w:sz w:val="20"/>
                <w:szCs w:val="20"/>
                <w:lang w:val="en-US"/>
              </w:rPr>
              <w:t xml:space="preserve">DA </w:t>
            </w:r>
          </w:p>
          <w:p w14:paraId="7499D27E" w14:textId="77777777" w:rsidR="006374ED" w:rsidRDefault="006374ED" w:rsidP="002917EF">
            <w:pPr>
              <w:pStyle w:val="SageBodyText"/>
              <w:spacing w:before="20" w:after="20"/>
              <w:jc w:val="center"/>
              <w:rPr>
                <w:rFonts w:asciiTheme="minorHAnsi" w:eastAsia="Calibri" w:hAnsiTheme="minorHAnsi" w:cstheme="minorHAnsi"/>
                <w:b/>
                <w:bCs/>
                <w:color w:val="000000" w:themeColor="text1"/>
                <w:sz w:val="20"/>
                <w:szCs w:val="20"/>
                <w:lang w:val="en-US"/>
              </w:rPr>
            </w:pPr>
            <w:r w:rsidRPr="00201D45">
              <w:rPr>
                <w:rFonts w:asciiTheme="minorHAnsi" w:eastAsia="Calibri" w:hAnsiTheme="minorHAnsi" w:cstheme="minorHAnsi"/>
                <w:b/>
                <w:bCs/>
                <w:color w:val="000000" w:themeColor="text1"/>
                <w:sz w:val="20"/>
                <w:szCs w:val="20"/>
                <w:lang w:val="en-US"/>
              </w:rPr>
              <w:t>N = 3687</w:t>
            </w:r>
          </w:p>
          <w:p w14:paraId="0A24C9C0" w14:textId="4C2D1040" w:rsidR="00D17623" w:rsidRPr="00201D45" w:rsidRDefault="00D17623" w:rsidP="002917EF">
            <w:pPr>
              <w:pStyle w:val="SageBodyText"/>
              <w:spacing w:before="20" w:after="20"/>
              <w:jc w:val="center"/>
              <w:rPr>
                <w:rFonts w:asciiTheme="minorHAnsi" w:eastAsia="Calibri" w:hAnsiTheme="minorHAnsi" w:cstheme="minorHAnsi"/>
                <w:b/>
                <w:bCs/>
                <w:color w:val="000000" w:themeColor="text1"/>
                <w:sz w:val="20"/>
                <w:szCs w:val="20"/>
                <w:lang w:val="en-US"/>
              </w:rPr>
            </w:pPr>
            <w:r>
              <w:rPr>
                <w:rFonts w:asciiTheme="minorHAnsi" w:eastAsia="Calibri" w:hAnsiTheme="minorHAnsi" w:cstheme="minorHAnsi"/>
                <w:b/>
                <w:bCs/>
                <w:color w:val="000000" w:themeColor="text1"/>
                <w:sz w:val="20"/>
                <w:szCs w:val="20"/>
                <w:lang w:val="en-US"/>
              </w:rPr>
              <w:t>n (%)</w:t>
            </w:r>
          </w:p>
        </w:tc>
        <w:tc>
          <w:tcPr>
            <w:tcW w:w="1316" w:type="dxa"/>
            <w:vAlign w:val="center"/>
          </w:tcPr>
          <w:p w14:paraId="6CE35ABE" w14:textId="77777777" w:rsidR="006374ED" w:rsidRPr="00201D45" w:rsidRDefault="006374ED" w:rsidP="00021723">
            <w:pPr>
              <w:pStyle w:val="SageBodyText"/>
              <w:spacing w:before="20" w:after="20"/>
              <w:jc w:val="center"/>
              <w:rPr>
                <w:rFonts w:asciiTheme="minorHAnsi" w:eastAsia="Calibri" w:hAnsiTheme="minorHAnsi" w:cstheme="minorHAnsi"/>
                <w:b/>
                <w:bCs/>
                <w:color w:val="000000" w:themeColor="text1"/>
                <w:sz w:val="20"/>
                <w:szCs w:val="20"/>
                <w:lang w:val="en-US"/>
              </w:rPr>
            </w:pPr>
            <w:r w:rsidRPr="00201D45">
              <w:rPr>
                <w:rFonts w:asciiTheme="minorHAnsi" w:eastAsia="Calibri" w:hAnsiTheme="minorHAnsi" w:cstheme="minorHAnsi"/>
                <w:b/>
                <w:bCs/>
                <w:color w:val="000000" w:themeColor="text1"/>
                <w:sz w:val="20"/>
                <w:szCs w:val="20"/>
                <w:lang w:val="en-US"/>
              </w:rPr>
              <w:t>Vada</w:t>
            </w:r>
          </w:p>
          <w:p w14:paraId="46B04004" w14:textId="77777777" w:rsidR="006374ED" w:rsidRDefault="006374ED" w:rsidP="002917EF">
            <w:pPr>
              <w:pStyle w:val="SageBodyText"/>
              <w:spacing w:before="20" w:after="20"/>
              <w:jc w:val="center"/>
              <w:rPr>
                <w:rFonts w:asciiTheme="minorHAnsi" w:eastAsia="Calibri" w:hAnsiTheme="minorHAnsi" w:cstheme="minorHAnsi"/>
                <w:b/>
                <w:bCs/>
                <w:color w:val="000000" w:themeColor="text1"/>
                <w:sz w:val="20"/>
                <w:szCs w:val="20"/>
                <w:lang w:val="en-US"/>
              </w:rPr>
            </w:pPr>
            <w:r w:rsidRPr="00201D45">
              <w:rPr>
                <w:rFonts w:asciiTheme="minorHAnsi" w:eastAsia="Calibri" w:hAnsiTheme="minorHAnsi" w:cstheme="minorHAnsi"/>
                <w:b/>
                <w:bCs/>
                <w:color w:val="000000" w:themeColor="text1"/>
                <w:sz w:val="20"/>
                <w:szCs w:val="20"/>
                <w:lang w:val="en-US"/>
              </w:rPr>
              <w:t>N = 3347</w:t>
            </w:r>
          </w:p>
          <w:p w14:paraId="405C75C3" w14:textId="7294B5FD" w:rsidR="00D17623" w:rsidRPr="00201D45" w:rsidRDefault="00D17623" w:rsidP="002917EF">
            <w:pPr>
              <w:pStyle w:val="SageBodyText"/>
              <w:spacing w:before="20" w:after="20"/>
              <w:jc w:val="center"/>
              <w:rPr>
                <w:rFonts w:asciiTheme="minorHAnsi" w:eastAsia="Calibri" w:hAnsiTheme="minorHAnsi" w:cstheme="minorHAnsi"/>
                <w:b/>
                <w:bCs/>
                <w:color w:val="000000" w:themeColor="text1"/>
                <w:sz w:val="20"/>
                <w:szCs w:val="20"/>
                <w:lang w:val="en-US"/>
              </w:rPr>
            </w:pPr>
            <w:r>
              <w:rPr>
                <w:rFonts w:asciiTheme="minorHAnsi" w:eastAsia="Calibri" w:hAnsiTheme="minorHAnsi" w:cstheme="minorHAnsi"/>
                <w:b/>
                <w:bCs/>
                <w:color w:val="000000" w:themeColor="text1"/>
                <w:sz w:val="20"/>
                <w:szCs w:val="20"/>
                <w:lang w:val="en-US"/>
              </w:rPr>
              <w:t>n (%)</w:t>
            </w:r>
          </w:p>
        </w:tc>
        <w:tc>
          <w:tcPr>
            <w:tcW w:w="1317" w:type="dxa"/>
            <w:vAlign w:val="center"/>
          </w:tcPr>
          <w:p w14:paraId="051BC43A" w14:textId="5A034D63" w:rsidR="006374ED" w:rsidRPr="00201D45" w:rsidRDefault="006374ED" w:rsidP="00021723">
            <w:pPr>
              <w:pStyle w:val="SageBodyText"/>
              <w:spacing w:before="20" w:after="20"/>
              <w:jc w:val="center"/>
              <w:rPr>
                <w:rFonts w:asciiTheme="minorHAnsi" w:eastAsia="Calibri" w:hAnsiTheme="minorHAnsi" w:cstheme="minorHAnsi"/>
                <w:b/>
                <w:bCs/>
                <w:color w:val="000000" w:themeColor="text1"/>
                <w:sz w:val="20"/>
                <w:szCs w:val="20"/>
                <w:lang w:val="en-US"/>
              </w:rPr>
            </w:pPr>
            <w:r w:rsidRPr="00201D45">
              <w:rPr>
                <w:rFonts w:asciiTheme="minorHAnsi" w:eastAsia="Calibri" w:hAnsiTheme="minorHAnsi" w:cstheme="minorHAnsi"/>
                <w:b/>
                <w:bCs/>
                <w:color w:val="000000" w:themeColor="text1"/>
                <w:sz w:val="20"/>
                <w:szCs w:val="20"/>
                <w:lang w:val="en-US"/>
              </w:rPr>
              <w:t>D</w:t>
            </w:r>
            <w:r w:rsidR="00A83C74">
              <w:rPr>
                <w:rFonts w:asciiTheme="minorHAnsi" w:eastAsia="Calibri" w:hAnsiTheme="minorHAnsi" w:cstheme="minorHAnsi"/>
                <w:b/>
                <w:bCs/>
                <w:color w:val="000000" w:themeColor="text1"/>
                <w:sz w:val="20"/>
                <w:szCs w:val="20"/>
                <w:lang w:val="en-US"/>
              </w:rPr>
              <w:t>A</w:t>
            </w:r>
          </w:p>
          <w:p w14:paraId="1E08C377" w14:textId="77777777" w:rsidR="006374ED" w:rsidRDefault="006374ED" w:rsidP="002917EF">
            <w:pPr>
              <w:pStyle w:val="SageBodyText"/>
              <w:spacing w:before="20" w:after="20"/>
              <w:jc w:val="center"/>
              <w:rPr>
                <w:rFonts w:asciiTheme="minorHAnsi" w:eastAsia="Calibri" w:hAnsiTheme="minorHAnsi" w:cstheme="minorHAnsi"/>
                <w:b/>
                <w:bCs/>
                <w:color w:val="000000" w:themeColor="text1"/>
                <w:sz w:val="20"/>
                <w:szCs w:val="20"/>
                <w:lang w:val="en-US"/>
              </w:rPr>
            </w:pPr>
            <w:r w:rsidRPr="00201D45">
              <w:rPr>
                <w:rFonts w:asciiTheme="minorHAnsi" w:eastAsia="Calibri" w:hAnsiTheme="minorHAnsi" w:cstheme="minorHAnsi"/>
                <w:b/>
                <w:bCs/>
                <w:color w:val="000000" w:themeColor="text1"/>
                <w:sz w:val="20"/>
                <w:szCs w:val="20"/>
                <w:lang w:val="en-US"/>
              </w:rPr>
              <w:t>N = 3483</w:t>
            </w:r>
          </w:p>
          <w:p w14:paraId="4D47D90D" w14:textId="513F7ECD" w:rsidR="00D17623" w:rsidRPr="00201D45" w:rsidRDefault="00D17623" w:rsidP="002917EF">
            <w:pPr>
              <w:pStyle w:val="SageBodyText"/>
              <w:spacing w:before="20" w:after="20"/>
              <w:jc w:val="center"/>
              <w:rPr>
                <w:rFonts w:asciiTheme="minorHAnsi" w:eastAsia="Calibri" w:hAnsiTheme="minorHAnsi" w:cstheme="minorHAnsi"/>
                <w:b/>
                <w:bCs/>
                <w:color w:val="000000" w:themeColor="text1"/>
                <w:sz w:val="20"/>
                <w:szCs w:val="20"/>
                <w:lang w:val="en-US"/>
              </w:rPr>
            </w:pPr>
            <w:r>
              <w:rPr>
                <w:rFonts w:asciiTheme="minorHAnsi" w:eastAsia="Calibri" w:hAnsiTheme="minorHAnsi" w:cstheme="minorHAnsi"/>
                <w:b/>
                <w:bCs/>
                <w:color w:val="000000" w:themeColor="text1"/>
                <w:sz w:val="20"/>
                <w:szCs w:val="20"/>
                <w:lang w:val="en-US"/>
              </w:rPr>
              <w:t>n (%)</w:t>
            </w:r>
          </w:p>
        </w:tc>
        <w:tc>
          <w:tcPr>
            <w:tcW w:w="1316" w:type="dxa"/>
          </w:tcPr>
          <w:p w14:paraId="50E06571" w14:textId="77777777" w:rsidR="006374ED" w:rsidRPr="00201D45" w:rsidRDefault="006374ED" w:rsidP="00021723">
            <w:pPr>
              <w:pStyle w:val="SageBodyText"/>
              <w:spacing w:before="20" w:after="20"/>
              <w:jc w:val="center"/>
              <w:rPr>
                <w:rFonts w:asciiTheme="minorHAnsi" w:eastAsia="Calibri" w:hAnsiTheme="minorHAnsi" w:cstheme="minorHAnsi"/>
                <w:b/>
                <w:bCs/>
                <w:color w:val="000000" w:themeColor="text1"/>
                <w:sz w:val="20"/>
                <w:szCs w:val="20"/>
                <w:lang w:val="en-US"/>
              </w:rPr>
            </w:pPr>
            <w:r w:rsidRPr="00201D45">
              <w:rPr>
                <w:rFonts w:asciiTheme="minorHAnsi" w:eastAsia="Calibri" w:hAnsiTheme="minorHAnsi" w:cstheme="minorHAnsi"/>
                <w:b/>
                <w:bCs/>
                <w:color w:val="000000" w:themeColor="text1"/>
                <w:sz w:val="20"/>
                <w:szCs w:val="20"/>
                <w:lang w:val="en-US"/>
              </w:rPr>
              <w:t>Vada</w:t>
            </w:r>
          </w:p>
          <w:p w14:paraId="21242586" w14:textId="77777777" w:rsidR="006374ED" w:rsidRDefault="006374ED" w:rsidP="002917EF">
            <w:pPr>
              <w:pStyle w:val="SageBodyText"/>
              <w:spacing w:before="20" w:after="20"/>
              <w:jc w:val="center"/>
              <w:rPr>
                <w:rFonts w:asciiTheme="minorHAnsi" w:eastAsia="Calibri" w:hAnsiTheme="minorHAnsi" w:cstheme="minorHAnsi"/>
                <w:b/>
                <w:bCs/>
                <w:color w:val="000000" w:themeColor="text1"/>
                <w:sz w:val="20"/>
                <w:szCs w:val="20"/>
                <w:lang w:val="en-US"/>
              </w:rPr>
            </w:pPr>
            <w:r w:rsidRPr="00201D45">
              <w:rPr>
                <w:rFonts w:asciiTheme="minorHAnsi" w:eastAsia="Calibri" w:hAnsiTheme="minorHAnsi" w:cstheme="minorHAnsi"/>
                <w:b/>
                <w:bCs/>
                <w:color w:val="000000" w:themeColor="text1"/>
                <w:sz w:val="20"/>
                <w:szCs w:val="20"/>
                <w:lang w:val="en-US"/>
              </w:rPr>
              <w:t>N = 3053</w:t>
            </w:r>
          </w:p>
          <w:p w14:paraId="1BDCD406" w14:textId="02C05C13" w:rsidR="00D17623" w:rsidRPr="00201D45" w:rsidRDefault="00D17623" w:rsidP="002917EF">
            <w:pPr>
              <w:pStyle w:val="SageBodyText"/>
              <w:spacing w:before="20" w:after="20"/>
              <w:jc w:val="center"/>
              <w:rPr>
                <w:rFonts w:asciiTheme="minorHAnsi" w:eastAsia="Calibri" w:hAnsiTheme="minorHAnsi" w:cstheme="minorHAnsi"/>
                <w:b/>
                <w:bCs/>
                <w:color w:val="000000" w:themeColor="text1"/>
                <w:sz w:val="20"/>
                <w:szCs w:val="20"/>
                <w:lang w:val="en-US"/>
              </w:rPr>
            </w:pPr>
            <w:r>
              <w:rPr>
                <w:rFonts w:asciiTheme="minorHAnsi" w:eastAsia="Calibri" w:hAnsiTheme="minorHAnsi" w:cstheme="minorHAnsi"/>
                <w:b/>
                <w:bCs/>
                <w:color w:val="000000" w:themeColor="text1"/>
                <w:sz w:val="20"/>
                <w:szCs w:val="20"/>
                <w:lang w:val="en-US"/>
              </w:rPr>
              <w:t>n (%)</w:t>
            </w:r>
          </w:p>
        </w:tc>
        <w:tc>
          <w:tcPr>
            <w:tcW w:w="1316" w:type="dxa"/>
          </w:tcPr>
          <w:p w14:paraId="66D1BFFD" w14:textId="00FB98F2" w:rsidR="006374ED" w:rsidRPr="00201D45" w:rsidRDefault="006374ED" w:rsidP="006374ED">
            <w:pPr>
              <w:pStyle w:val="SageBodyText"/>
              <w:spacing w:before="20" w:after="20"/>
              <w:jc w:val="center"/>
              <w:rPr>
                <w:rFonts w:asciiTheme="minorHAnsi" w:eastAsia="Calibri" w:hAnsiTheme="minorHAnsi" w:cstheme="minorHAnsi"/>
                <w:b/>
                <w:bCs/>
                <w:color w:val="000000" w:themeColor="text1"/>
                <w:sz w:val="20"/>
                <w:szCs w:val="20"/>
                <w:lang w:val="en-US"/>
              </w:rPr>
            </w:pPr>
            <w:r w:rsidRPr="00201D45">
              <w:rPr>
                <w:rFonts w:asciiTheme="minorHAnsi" w:eastAsia="Calibri" w:hAnsiTheme="minorHAnsi" w:cstheme="minorHAnsi"/>
                <w:b/>
                <w:bCs/>
                <w:color w:val="000000" w:themeColor="text1"/>
                <w:sz w:val="20"/>
                <w:szCs w:val="20"/>
                <w:lang w:val="en-US"/>
              </w:rPr>
              <w:t>D</w:t>
            </w:r>
            <w:r w:rsidR="00A83C74">
              <w:rPr>
                <w:rFonts w:asciiTheme="minorHAnsi" w:eastAsia="Calibri" w:hAnsiTheme="minorHAnsi" w:cstheme="minorHAnsi"/>
                <w:b/>
                <w:bCs/>
                <w:color w:val="000000" w:themeColor="text1"/>
                <w:sz w:val="20"/>
                <w:szCs w:val="20"/>
                <w:lang w:val="en-US"/>
              </w:rPr>
              <w:t>A</w:t>
            </w:r>
          </w:p>
          <w:p w14:paraId="764A4F09" w14:textId="570EFAFC" w:rsidR="006374ED" w:rsidRDefault="006374ED" w:rsidP="002917EF">
            <w:pPr>
              <w:pStyle w:val="SageBodyText"/>
              <w:spacing w:before="20" w:after="20"/>
              <w:jc w:val="center"/>
              <w:rPr>
                <w:rFonts w:asciiTheme="minorHAnsi" w:eastAsia="Calibri" w:hAnsiTheme="minorHAnsi" w:cstheme="minorHAnsi"/>
                <w:b/>
                <w:bCs/>
                <w:color w:val="000000" w:themeColor="text1"/>
                <w:sz w:val="20"/>
                <w:szCs w:val="20"/>
                <w:lang w:val="en-US"/>
              </w:rPr>
            </w:pPr>
            <w:r w:rsidRPr="00201D45">
              <w:rPr>
                <w:rFonts w:asciiTheme="minorHAnsi" w:eastAsia="Calibri" w:hAnsiTheme="minorHAnsi" w:cstheme="minorHAnsi"/>
                <w:b/>
                <w:bCs/>
                <w:color w:val="000000" w:themeColor="text1"/>
                <w:sz w:val="20"/>
                <w:szCs w:val="20"/>
                <w:lang w:val="en-US"/>
              </w:rPr>
              <w:t>N = 3300</w:t>
            </w:r>
          </w:p>
          <w:p w14:paraId="01BEA84D" w14:textId="1BC6F03A" w:rsidR="00D430CB" w:rsidRPr="00201D45" w:rsidRDefault="00D430CB" w:rsidP="002917EF">
            <w:pPr>
              <w:pStyle w:val="SageBodyText"/>
              <w:spacing w:before="20" w:after="20"/>
              <w:jc w:val="center"/>
              <w:rPr>
                <w:rFonts w:asciiTheme="minorHAnsi" w:eastAsia="Calibri" w:hAnsiTheme="minorHAnsi" w:cstheme="minorHAnsi"/>
                <w:b/>
                <w:bCs/>
                <w:color w:val="000000" w:themeColor="text1"/>
                <w:sz w:val="20"/>
                <w:szCs w:val="20"/>
                <w:lang w:val="en-US"/>
              </w:rPr>
            </w:pPr>
            <w:r>
              <w:rPr>
                <w:rFonts w:asciiTheme="minorHAnsi" w:eastAsia="Calibri" w:hAnsiTheme="minorHAnsi" w:cstheme="minorHAnsi"/>
                <w:b/>
                <w:bCs/>
                <w:color w:val="000000" w:themeColor="text1"/>
                <w:sz w:val="20"/>
                <w:szCs w:val="20"/>
                <w:lang w:val="en-US"/>
              </w:rPr>
              <w:t>n (%)</w:t>
            </w:r>
          </w:p>
        </w:tc>
        <w:tc>
          <w:tcPr>
            <w:tcW w:w="1316" w:type="dxa"/>
          </w:tcPr>
          <w:p w14:paraId="2DE66DEC" w14:textId="77777777" w:rsidR="006374ED" w:rsidRPr="00201D45" w:rsidRDefault="006374ED" w:rsidP="006374ED">
            <w:pPr>
              <w:pStyle w:val="SageBodyText"/>
              <w:spacing w:before="20" w:after="20"/>
              <w:jc w:val="center"/>
              <w:rPr>
                <w:rFonts w:asciiTheme="minorHAnsi" w:eastAsia="Calibri" w:hAnsiTheme="minorHAnsi" w:cstheme="minorHAnsi"/>
                <w:b/>
                <w:bCs/>
                <w:color w:val="000000" w:themeColor="text1"/>
                <w:sz w:val="20"/>
                <w:szCs w:val="20"/>
                <w:lang w:val="en-US"/>
              </w:rPr>
            </w:pPr>
            <w:r w:rsidRPr="00201D45">
              <w:rPr>
                <w:rFonts w:asciiTheme="minorHAnsi" w:eastAsia="Calibri" w:hAnsiTheme="minorHAnsi" w:cstheme="minorHAnsi"/>
                <w:b/>
                <w:bCs/>
                <w:color w:val="000000" w:themeColor="text1"/>
                <w:sz w:val="20"/>
                <w:szCs w:val="20"/>
                <w:lang w:val="en-US"/>
              </w:rPr>
              <w:t>Vada</w:t>
            </w:r>
          </w:p>
          <w:p w14:paraId="456C3DD9" w14:textId="77777777" w:rsidR="006374ED" w:rsidRDefault="006374ED" w:rsidP="002917EF">
            <w:pPr>
              <w:pStyle w:val="SageBodyText"/>
              <w:spacing w:before="20" w:after="20"/>
              <w:jc w:val="center"/>
              <w:rPr>
                <w:rFonts w:asciiTheme="minorHAnsi" w:eastAsia="Calibri" w:hAnsiTheme="minorHAnsi" w:cstheme="minorHAnsi"/>
                <w:b/>
                <w:bCs/>
                <w:color w:val="000000" w:themeColor="text1"/>
                <w:sz w:val="20"/>
                <w:szCs w:val="20"/>
                <w:lang w:val="en-US"/>
              </w:rPr>
            </w:pPr>
            <w:r w:rsidRPr="00201D45">
              <w:rPr>
                <w:rFonts w:asciiTheme="minorHAnsi" w:eastAsia="Calibri" w:hAnsiTheme="minorHAnsi" w:cstheme="minorHAnsi"/>
                <w:b/>
                <w:bCs/>
                <w:color w:val="000000" w:themeColor="text1"/>
                <w:sz w:val="20"/>
                <w:szCs w:val="20"/>
                <w:lang w:val="en-US"/>
              </w:rPr>
              <w:t>N = 2648</w:t>
            </w:r>
          </w:p>
          <w:p w14:paraId="6B62BE8D" w14:textId="648D7DC7" w:rsidR="00D430CB" w:rsidRPr="00201D45" w:rsidRDefault="00D430CB" w:rsidP="002917EF">
            <w:pPr>
              <w:pStyle w:val="SageBodyText"/>
              <w:spacing w:before="20" w:after="20"/>
              <w:jc w:val="center"/>
              <w:rPr>
                <w:rFonts w:asciiTheme="minorHAnsi" w:eastAsia="Calibri" w:hAnsiTheme="minorHAnsi" w:cstheme="minorHAnsi"/>
                <w:b/>
                <w:bCs/>
                <w:color w:val="000000" w:themeColor="text1"/>
                <w:sz w:val="20"/>
                <w:szCs w:val="20"/>
                <w:lang w:val="en-US"/>
              </w:rPr>
            </w:pPr>
            <w:r>
              <w:rPr>
                <w:rFonts w:asciiTheme="minorHAnsi" w:eastAsia="Calibri" w:hAnsiTheme="minorHAnsi" w:cstheme="minorHAnsi"/>
                <w:b/>
                <w:bCs/>
                <w:color w:val="000000" w:themeColor="text1"/>
                <w:sz w:val="20"/>
                <w:szCs w:val="20"/>
                <w:lang w:val="en-US"/>
              </w:rPr>
              <w:t>n (%)</w:t>
            </w:r>
          </w:p>
        </w:tc>
        <w:tc>
          <w:tcPr>
            <w:tcW w:w="1317" w:type="dxa"/>
          </w:tcPr>
          <w:p w14:paraId="3E02CF3B" w14:textId="772F9B41" w:rsidR="006374ED" w:rsidRPr="00201D45" w:rsidRDefault="006374ED" w:rsidP="006374ED">
            <w:pPr>
              <w:pStyle w:val="SageBodyText"/>
              <w:spacing w:before="20" w:after="20"/>
              <w:jc w:val="center"/>
              <w:rPr>
                <w:rFonts w:asciiTheme="minorHAnsi" w:eastAsia="Calibri" w:hAnsiTheme="minorHAnsi" w:cstheme="minorHAnsi"/>
                <w:b/>
                <w:bCs/>
                <w:color w:val="000000" w:themeColor="text1"/>
                <w:sz w:val="20"/>
                <w:szCs w:val="20"/>
                <w:lang w:val="en-US"/>
              </w:rPr>
            </w:pPr>
            <w:r w:rsidRPr="00201D45">
              <w:rPr>
                <w:rFonts w:asciiTheme="minorHAnsi" w:eastAsia="Calibri" w:hAnsiTheme="minorHAnsi" w:cstheme="minorHAnsi"/>
                <w:b/>
                <w:bCs/>
                <w:color w:val="000000" w:themeColor="text1"/>
                <w:sz w:val="20"/>
                <w:szCs w:val="20"/>
                <w:lang w:val="en-US"/>
              </w:rPr>
              <w:t>D</w:t>
            </w:r>
            <w:r w:rsidR="00A83C74">
              <w:rPr>
                <w:rFonts w:asciiTheme="minorHAnsi" w:eastAsia="Calibri" w:hAnsiTheme="minorHAnsi" w:cstheme="minorHAnsi"/>
                <w:b/>
                <w:bCs/>
                <w:color w:val="000000" w:themeColor="text1"/>
                <w:sz w:val="20"/>
                <w:szCs w:val="20"/>
                <w:lang w:val="en-US"/>
              </w:rPr>
              <w:t>A</w:t>
            </w:r>
          </w:p>
          <w:p w14:paraId="18AA19EB" w14:textId="77777777" w:rsidR="006374ED" w:rsidRDefault="006374ED" w:rsidP="006374ED">
            <w:pPr>
              <w:pStyle w:val="SageBodyText"/>
              <w:spacing w:before="20" w:after="20"/>
              <w:jc w:val="center"/>
              <w:rPr>
                <w:rFonts w:asciiTheme="minorHAnsi" w:eastAsia="Calibri" w:hAnsiTheme="minorHAnsi" w:cstheme="minorHAnsi"/>
                <w:b/>
                <w:bCs/>
                <w:color w:val="000000" w:themeColor="text1"/>
                <w:sz w:val="20"/>
                <w:szCs w:val="20"/>
                <w:lang w:val="en-US"/>
              </w:rPr>
            </w:pPr>
            <w:r w:rsidRPr="00201D45">
              <w:rPr>
                <w:rFonts w:asciiTheme="minorHAnsi" w:eastAsia="Calibri" w:hAnsiTheme="minorHAnsi" w:cstheme="minorHAnsi"/>
                <w:b/>
                <w:bCs/>
                <w:color w:val="000000" w:themeColor="text1"/>
                <w:sz w:val="20"/>
                <w:szCs w:val="20"/>
                <w:lang w:val="en-US"/>
              </w:rPr>
              <w:t>N = 2908</w:t>
            </w:r>
          </w:p>
          <w:p w14:paraId="463527CD" w14:textId="50B10325" w:rsidR="00D430CB" w:rsidRPr="00201D45" w:rsidRDefault="00D430CB" w:rsidP="006374ED">
            <w:pPr>
              <w:pStyle w:val="SageBodyText"/>
              <w:spacing w:before="20" w:after="20"/>
              <w:jc w:val="center"/>
              <w:rPr>
                <w:rFonts w:asciiTheme="minorHAnsi" w:eastAsia="Calibri" w:hAnsiTheme="minorHAnsi" w:cstheme="minorHAnsi"/>
                <w:b/>
                <w:bCs/>
                <w:color w:val="000000" w:themeColor="text1"/>
                <w:sz w:val="20"/>
                <w:szCs w:val="20"/>
                <w:lang w:val="en-US"/>
              </w:rPr>
            </w:pPr>
            <w:r>
              <w:rPr>
                <w:rFonts w:asciiTheme="minorHAnsi" w:eastAsia="Calibri" w:hAnsiTheme="minorHAnsi" w:cstheme="minorHAnsi"/>
                <w:b/>
                <w:bCs/>
                <w:color w:val="000000" w:themeColor="text1"/>
                <w:sz w:val="20"/>
                <w:szCs w:val="20"/>
                <w:lang w:val="en-US"/>
              </w:rPr>
              <w:t>n (%)</w:t>
            </w:r>
          </w:p>
        </w:tc>
      </w:tr>
      <w:tr w:rsidR="006374ED" w:rsidRPr="006E1AFB" w14:paraId="36B2393C" w14:textId="77777777" w:rsidTr="00201D45">
        <w:trPr>
          <w:trHeight w:val="300"/>
        </w:trPr>
        <w:tc>
          <w:tcPr>
            <w:tcW w:w="2515" w:type="dxa"/>
            <w:vAlign w:val="center"/>
          </w:tcPr>
          <w:p w14:paraId="1A7CCD9C" w14:textId="77777777" w:rsidR="006374ED" w:rsidRPr="00201D45" w:rsidRDefault="006374ED" w:rsidP="00A56E50">
            <w:pPr>
              <w:pStyle w:val="SageBodyText"/>
              <w:tabs>
                <w:tab w:val="left" w:pos="144"/>
                <w:tab w:val="center" w:pos="1871"/>
              </w:tabs>
              <w:spacing w:before="20" w:after="20"/>
              <w:rPr>
                <w:rFonts w:asciiTheme="minorHAnsi" w:eastAsia="Calibri" w:hAnsiTheme="minorHAnsi" w:cstheme="minorHAnsi"/>
                <w:color w:val="000000" w:themeColor="text1"/>
                <w:sz w:val="20"/>
                <w:szCs w:val="20"/>
                <w:lang w:val="en-US"/>
              </w:rPr>
            </w:pPr>
            <w:r w:rsidRPr="00201D45">
              <w:rPr>
                <w:rFonts w:asciiTheme="minorHAnsi" w:eastAsia="Calibri" w:hAnsiTheme="minorHAnsi" w:cstheme="minorHAnsi"/>
                <w:color w:val="000000" w:themeColor="text1"/>
                <w:sz w:val="20"/>
                <w:szCs w:val="20"/>
                <w:lang w:val="en-US"/>
              </w:rPr>
              <w:t>Any TEAE</w:t>
            </w:r>
          </w:p>
        </w:tc>
        <w:tc>
          <w:tcPr>
            <w:tcW w:w="1316" w:type="dxa"/>
            <w:vAlign w:val="center"/>
          </w:tcPr>
          <w:p w14:paraId="40E8982A" w14:textId="7417768F" w:rsidR="006374ED" w:rsidRPr="00201D45" w:rsidRDefault="002917EF"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2031 (55.1)</w:t>
            </w:r>
          </w:p>
        </w:tc>
        <w:tc>
          <w:tcPr>
            <w:tcW w:w="1316" w:type="dxa"/>
            <w:vAlign w:val="center"/>
          </w:tcPr>
          <w:p w14:paraId="36224977" w14:textId="432C4EED"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1891 (51.3)</w:t>
            </w:r>
          </w:p>
        </w:tc>
        <w:tc>
          <w:tcPr>
            <w:tcW w:w="1316" w:type="dxa"/>
            <w:vAlign w:val="center"/>
          </w:tcPr>
          <w:p w14:paraId="5C693BA3" w14:textId="15DCA10F" w:rsidR="006374ED" w:rsidRPr="00201D45" w:rsidRDefault="002917EF"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1523 (45.5)</w:t>
            </w:r>
          </w:p>
        </w:tc>
        <w:tc>
          <w:tcPr>
            <w:tcW w:w="1317" w:type="dxa"/>
            <w:vAlign w:val="center"/>
          </w:tcPr>
          <w:p w14:paraId="4C21BB26" w14:textId="4C1B7073"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1568 (45.0)</w:t>
            </w:r>
          </w:p>
        </w:tc>
        <w:tc>
          <w:tcPr>
            <w:tcW w:w="1316" w:type="dxa"/>
            <w:vAlign w:val="center"/>
          </w:tcPr>
          <w:p w14:paraId="202CAC76" w14:textId="53B5C7DD"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1373 (45.0)</w:t>
            </w:r>
          </w:p>
        </w:tc>
        <w:tc>
          <w:tcPr>
            <w:tcW w:w="1316" w:type="dxa"/>
            <w:vAlign w:val="center"/>
          </w:tcPr>
          <w:p w14:paraId="6CE0FC16" w14:textId="7FC14C30"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1508 (45.7)</w:t>
            </w:r>
          </w:p>
        </w:tc>
        <w:tc>
          <w:tcPr>
            <w:tcW w:w="1316" w:type="dxa"/>
            <w:vAlign w:val="center"/>
          </w:tcPr>
          <w:p w14:paraId="665F0BE8" w14:textId="3594C4A6"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1113 (42.0)</w:t>
            </w:r>
          </w:p>
        </w:tc>
        <w:tc>
          <w:tcPr>
            <w:tcW w:w="1317" w:type="dxa"/>
            <w:vAlign w:val="center"/>
          </w:tcPr>
          <w:p w14:paraId="6758B9BE" w14:textId="739E2A20"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1203 (41.4)</w:t>
            </w:r>
          </w:p>
        </w:tc>
      </w:tr>
      <w:tr w:rsidR="006374ED" w:rsidRPr="006E1AFB" w14:paraId="3295D8B3" w14:textId="77777777" w:rsidTr="00201D45">
        <w:trPr>
          <w:trHeight w:val="300"/>
        </w:trPr>
        <w:tc>
          <w:tcPr>
            <w:tcW w:w="2515" w:type="dxa"/>
            <w:vAlign w:val="center"/>
          </w:tcPr>
          <w:p w14:paraId="67A27BC8" w14:textId="77777777" w:rsidR="006374ED" w:rsidRPr="00201D45" w:rsidRDefault="006374ED" w:rsidP="00A56E50">
            <w:pPr>
              <w:pStyle w:val="SageBodyText"/>
              <w:tabs>
                <w:tab w:val="left" w:pos="144"/>
                <w:tab w:val="center" w:pos="1871"/>
              </w:tabs>
              <w:spacing w:before="20" w:after="20"/>
              <w:rPr>
                <w:rFonts w:asciiTheme="minorHAnsi" w:eastAsia="Calibri" w:hAnsiTheme="minorHAnsi" w:cstheme="minorHAnsi"/>
                <w:color w:val="000000" w:themeColor="text1"/>
                <w:sz w:val="20"/>
                <w:szCs w:val="20"/>
                <w:lang w:val="en-US"/>
              </w:rPr>
            </w:pPr>
            <w:r w:rsidRPr="00201D45">
              <w:rPr>
                <w:rFonts w:asciiTheme="minorHAnsi" w:eastAsia="Calibri" w:hAnsiTheme="minorHAnsi" w:cstheme="minorHAnsi"/>
                <w:color w:val="000000" w:themeColor="text1"/>
                <w:sz w:val="20"/>
                <w:szCs w:val="20"/>
                <w:lang w:val="en-US"/>
              </w:rPr>
              <w:t>Any drug-related TEAE</w:t>
            </w:r>
          </w:p>
        </w:tc>
        <w:tc>
          <w:tcPr>
            <w:tcW w:w="1316" w:type="dxa"/>
            <w:vAlign w:val="center"/>
          </w:tcPr>
          <w:p w14:paraId="5F739D5E" w14:textId="2748EDD9" w:rsidR="006374ED" w:rsidRPr="00201D45" w:rsidRDefault="002917EF"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251 (6.8)</w:t>
            </w:r>
          </w:p>
        </w:tc>
        <w:tc>
          <w:tcPr>
            <w:tcW w:w="1316" w:type="dxa"/>
            <w:vAlign w:val="center"/>
          </w:tcPr>
          <w:p w14:paraId="71691229" w14:textId="33D953A2"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71 (1.9)</w:t>
            </w:r>
          </w:p>
        </w:tc>
        <w:tc>
          <w:tcPr>
            <w:tcW w:w="1316" w:type="dxa"/>
            <w:vAlign w:val="center"/>
          </w:tcPr>
          <w:p w14:paraId="66EAA820" w14:textId="336A315D" w:rsidR="006374ED" w:rsidRPr="00201D45" w:rsidRDefault="002917EF"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56 (1.7)</w:t>
            </w:r>
          </w:p>
        </w:tc>
        <w:tc>
          <w:tcPr>
            <w:tcW w:w="1317" w:type="dxa"/>
            <w:vAlign w:val="center"/>
          </w:tcPr>
          <w:p w14:paraId="5340CFEE" w14:textId="0BF48984"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29 (0.8)</w:t>
            </w:r>
          </w:p>
        </w:tc>
        <w:tc>
          <w:tcPr>
            <w:tcW w:w="1316" w:type="dxa"/>
            <w:vAlign w:val="center"/>
          </w:tcPr>
          <w:p w14:paraId="74486DBA" w14:textId="2D28EEAA"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38 (1.2)</w:t>
            </w:r>
          </w:p>
        </w:tc>
        <w:tc>
          <w:tcPr>
            <w:tcW w:w="1316" w:type="dxa"/>
            <w:vAlign w:val="center"/>
          </w:tcPr>
          <w:p w14:paraId="19A65F13" w14:textId="3F4C406E"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19 (0.6)</w:t>
            </w:r>
          </w:p>
        </w:tc>
        <w:tc>
          <w:tcPr>
            <w:tcW w:w="1316" w:type="dxa"/>
            <w:vAlign w:val="center"/>
          </w:tcPr>
          <w:p w14:paraId="6F76171F" w14:textId="6B508DA1"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18 (0.7)</w:t>
            </w:r>
          </w:p>
        </w:tc>
        <w:tc>
          <w:tcPr>
            <w:tcW w:w="1317" w:type="dxa"/>
            <w:vAlign w:val="center"/>
          </w:tcPr>
          <w:p w14:paraId="2061EC9C" w14:textId="045BD76F"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20 (0.7)</w:t>
            </w:r>
          </w:p>
        </w:tc>
      </w:tr>
      <w:tr w:rsidR="006374ED" w:rsidRPr="006E1AFB" w14:paraId="34ED402E" w14:textId="77777777" w:rsidTr="00201D45">
        <w:trPr>
          <w:trHeight w:val="300"/>
        </w:trPr>
        <w:tc>
          <w:tcPr>
            <w:tcW w:w="2515" w:type="dxa"/>
            <w:vAlign w:val="center"/>
          </w:tcPr>
          <w:p w14:paraId="58FCE003" w14:textId="77777777" w:rsidR="006374ED" w:rsidRPr="00201D45" w:rsidRDefault="006374ED" w:rsidP="00A56E50">
            <w:pPr>
              <w:pStyle w:val="SageBodyText"/>
              <w:tabs>
                <w:tab w:val="left" w:pos="144"/>
                <w:tab w:val="center" w:pos="1871"/>
              </w:tabs>
              <w:spacing w:before="20" w:after="20"/>
              <w:rPr>
                <w:rFonts w:asciiTheme="minorHAnsi" w:eastAsia="Calibri" w:hAnsiTheme="minorHAnsi" w:cstheme="minorHAnsi"/>
                <w:color w:val="000000" w:themeColor="text1"/>
                <w:sz w:val="20"/>
                <w:szCs w:val="20"/>
                <w:lang w:val="en-US"/>
              </w:rPr>
            </w:pPr>
            <w:r w:rsidRPr="00201D45">
              <w:rPr>
                <w:rFonts w:asciiTheme="minorHAnsi" w:eastAsia="Calibri" w:hAnsiTheme="minorHAnsi" w:cstheme="minorHAnsi"/>
                <w:color w:val="000000" w:themeColor="text1"/>
                <w:sz w:val="20"/>
                <w:szCs w:val="20"/>
                <w:lang w:val="en-US"/>
              </w:rPr>
              <w:t>Any severe TEAE</w:t>
            </w:r>
          </w:p>
        </w:tc>
        <w:tc>
          <w:tcPr>
            <w:tcW w:w="1316" w:type="dxa"/>
            <w:vAlign w:val="center"/>
          </w:tcPr>
          <w:p w14:paraId="782AB445" w14:textId="0C56593F" w:rsidR="006374ED" w:rsidRPr="00201D45" w:rsidRDefault="002917EF"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383 (10.4)</w:t>
            </w:r>
          </w:p>
        </w:tc>
        <w:tc>
          <w:tcPr>
            <w:tcW w:w="1316" w:type="dxa"/>
            <w:vAlign w:val="center"/>
          </w:tcPr>
          <w:p w14:paraId="1952AB76" w14:textId="67AA6DD2"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390 (10.6)</w:t>
            </w:r>
          </w:p>
        </w:tc>
        <w:tc>
          <w:tcPr>
            <w:tcW w:w="1316" w:type="dxa"/>
            <w:vAlign w:val="center"/>
          </w:tcPr>
          <w:p w14:paraId="13889307" w14:textId="10440A60" w:rsidR="006374ED" w:rsidRPr="00201D45" w:rsidRDefault="002917EF"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352 (10.5)</w:t>
            </w:r>
          </w:p>
        </w:tc>
        <w:tc>
          <w:tcPr>
            <w:tcW w:w="1317" w:type="dxa"/>
            <w:vAlign w:val="center"/>
          </w:tcPr>
          <w:p w14:paraId="797D401E" w14:textId="1D4ECCBC"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326 (9.4)</w:t>
            </w:r>
          </w:p>
        </w:tc>
        <w:tc>
          <w:tcPr>
            <w:tcW w:w="1316" w:type="dxa"/>
            <w:vAlign w:val="center"/>
          </w:tcPr>
          <w:p w14:paraId="1A15ADD7" w14:textId="73110330"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297 (9.7)</w:t>
            </w:r>
          </w:p>
        </w:tc>
        <w:tc>
          <w:tcPr>
            <w:tcW w:w="1316" w:type="dxa"/>
            <w:vAlign w:val="center"/>
          </w:tcPr>
          <w:p w14:paraId="4CBAD1EB" w14:textId="6EB43FCC"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328 (9.9)</w:t>
            </w:r>
          </w:p>
        </w:tc>
        <w:tc>
          <w:tcPr>
            <w:tcW w:w="1316" w:type="dxa"/>
            <w:vAlign w:val="center"/>
          </w:tcPr>
          <w:p w14:paraId="2209E806" w14:textId="14005C97"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262 (9.9)</w:t>
            </w:r>
          </w:p>
        </w:tc>
        <w:tc>
          <w:tcPr>
            <w:tcW w:w="1317" w:type="dxa"/>
            <w:vAlign w:val="center"/>
          </w:tcPr>
          <w:p w14:paraId="711703F8" w14:textId="0F860AE3"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261 (9.0)</w:t>
            </w:r>
          </w:p>
        </w:tc>
      </w:tr>
      <w:tr w:rsidR="006374ED" w:rsidRPr="006E1AFB" w14:paraId="1E053DE5" w14:textId="77777777" w:rsidTr="00201D45">
        <w:trPr>
          <w:trHeight w:val="300"/>
        </w:trPr>
        <w:tc>
          <w:tcPr>
            <w:tcW w:w="2515" w:type="dxa"/>
            <w:vAlign w:val="center"/>
          </w:tcPr>
          <w:p w14:paraId="22C67240" w14:textId="77777777" w:rsidR="006374ED" w:rsidRPr="00201D45" w:rsidRDefault="006374ED" w:rsidP="00A56E50">
            <w:pPr>
              <w:pStyle w:val="SageBodyText"/>
              <w:tabs>
                <w:tab w:val="left" w:pos="144"/>
                <w:tab w:val="center" w:pos="1871"/>
              </w:tabs>
              <w:spacing w:before="20" w:after="20"/>
              <w:rPr>
                <w:rFonts w:asciiTheme="minorHAnsi" w:eastAsia="Calibri" w:hAnsiTheme="minorHAnsi" w:cstheme="minorHAnsi"/>
                <w:color w:val="000000" w:themeColor="text1"/>
                <w:sz w:val="20"/>
                <w:szCs w:val="20"/>
                <w:lang w:val="en-US"/>
              </w:rPr>
            </w:pPr>
            <w:r w:rsidRPr="00201D45">
              <w:rPr>
                <w:rFonts w:asciiTheme="minorHAnsi" w:eastAsia="Calibri" w:hAnsiTheme="minorHAnsi" w:cstheme="minorHAnsi"/>
                <w:color w:val="000000" w:themeColor="text1"/>
                <w:sz w:val="20"/>
                <w:szCs w:val="20"/>
                <w:lang w:val="en-US"/>
              </w:rPr>
              <w:t>Any TE-SAE</w:t>
            </w:r>
          </w:p>
        </w:tc>
        <w:tc>
          <w:tcPr>
            <w:tcW w:w="1316" w:type="dxa"/>
            <w:vAlign w:val="center"/>
          </w:tcPr>
          <w:p w14:paraId="3219BA7F" w14:textId="6CECBA7C" w:rsidR="006374ED" w:rsidRPr="00201D45" w:rsidRDefault="002917EF"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599 (16.3)</w:t>
            </w:r>
          </w:p>
        </w:tc>
        <w:tc>
          <w:tcPr>
            <w:tcW w:w="1316" w:type="dxa"/>
            <w:vAlign w:val="center"/>
          </w:tcPr>
          <w:p w14:paraId="20146B49" w14:textId="50BB18A3"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602 (16.3)</w:t>
            </w:r>
          </w:p>
        </w:tc>
        <w:tc>
          <w:tcPr>
            <w:tcW w:w="1316" w:type="dxa"/>
            <w:vAlign w:val="center"/>
          </w:tcPr>
          <w:p w14:paraId="4A649E7E" w14:textId="34AD0D24" w:rsidR="006374ED" w:rsidRPr="00201D45" w:rsidRDefault="002917EF"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562 (16.8)</w:t>
            </w:r>
          </w:p>
        </w:tc>
        <w:tc>
          <w:tcPr>
            <w:tcW w:w="1317" w:type="dxa"/>
            <w:vAlign w:val="center"/>
          </w:tcPr>
          <w:p w14:paraId="112132D9" w14:textId="6DDDF571"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531 (15.2)</w:t>
            </w:r>
          </w:p>
        </w:tc>
        <w:tc>
          <w:tcPr>
            <w:tcW w:w="1316" w:type="dxa"/>
            <w:vAlign w:val="center"/>
          </w:tcPr>
          <w:p w14:paraId="38BB8767" w14:textId="771DE84F"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482 (15.8)</w:t>
            </w:r>
          </w:p>
        </w:tc>
        <w:tc>
          <w:tcPr>
            <w:tcW w:w="1316" w:type="dxa"/>
            <w:vAlign w:val="center"/>
          </w:tcPr>
          <w:p w14:paraId="0D463E9B" w14:textId="51660D11"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526 (15.9)</w:t>
            </w:r>
          </w:p>
        </w:tc>
        <w:tc>
          <w:tcPr>
            <w:tcW w:w="1316" w:type="dxa"/>
            <w:vAlign w:val="center"/>
          </w:tcPr>
          <w:p w14:paraId="73B633B3" w14:textId="53103472"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414 (15.6)</w:t>
            </w:r>
          </w:p>
        </w:tc>
        <w:tc>
          <w:tcPr>
            <w:tcW w:w="1317" w:type="dxa"/>
            <w:vAlign w:val="center"/>
          </w:tcPr>
          <w:p w14:paraId="2FEA60C0" w14:textId="64F6A185"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440 (15.1)</w:t>
            </w:r>
          </w:p>
        </w:tc>
      </w:tr>
      <w:tr w:rsidR="006374ED" w:rsidRPr="006E1AFB" w14:paraId="0D6BF816" w14:textId="77777777" w:rsidTr="00201D45">
        <w:trPr>
          <w:trHeight w:val="300"/>
        </w:trPr>
        <w:tc>
          <w:tcPr>
            <w:tcW w:w="2515" w:type="dxa"/>
            <w:vAlign w:val="center"/>
          </w:tcPr>
          <w:p w14:paraId="770EFCFE" w14:textId="77777777" w:rsidR="006374ED" w:rsidRPr="00201D45" w:rsidRDefault="006374ED" w:rsidP="00A56E50">
            <w:pPr>
              <w:pStyle w:val="SageBodyText"/>
              <w:tabs>
                <w:tab w:val="left" w:pos="144"/>
                <w:tab w:val="center" w:pos="1871"/>
              </w:tabs>
              <w:spacing w:before="20" w:after="20"/>
              <w:rPr>
                <w:rFonts w:asciiTheme="minorHAnsi" w:eastAsia="Calibri" w:hAnsiTheme="minorHAnsi" w:cstheme="minorHAnsi"/>
                <w:color w:val="000000" w:themeColor="text1"/>
                <w:sz w:val="20"/>
                <w:szCs w:val="20"/>
                <w:lang w:val="en-US"/>
              </w:rPr>
            </w:pPr>
            <w:r w:rsidRPr="00201D45">
              <w:rPr>
                <w:rFonts w:asciiTheme="minorHAnsi" w:eastAsia="Calibri" w:hAnsiTheme="minorHAnsi" w:cstheme="minorHAnsi"/>
                <w:color w:val="000000" w:themeColor="text1"/>
                <w:sz w:val="20"/>
                <w:szCs w:val="20"/>
                <w:lang w:val="en-US"/>
              </w:rPr>
              <w:t>Any drug-related TE-SAE</w:t>
            </w:r>
          </w:p>
        </w:tc>
        <w:tc>
          <w:tcPr>
            <w:tcW w:w="1316" w:type="dxa"/>
            <w:vAlign w:val="center"/>
          </w:tcPr>
          <w:p w14:paraId="150C9A4E" w14:textId="2FB8C924" w:rsidR="006374ED" w:rsidRPr="00201D45" w:rsidRDefault="002917EF"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28 (0.8)</w:t>
            </w:r>
          </w:p>
        </w:tc>
        <w:tc>
          <w:tcPr>
            <w:tcW w:w="1316" w:type="dxa"/>
            <w:vAlign w:val="center"/>
          </w:tcPr>
          <w:p w14:paraId="1F8869E5" w14:textId="5F0927BE"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13 (0.4)</w:t>
            </w:r>
          </w:p>
        </w:tc>
        <w:tc>
          <w:tcPr>
            <w:tcW w:w="1316" w:type="dxa"/>
            <w:vAlign w:val="center"/>
          </w:tcPr>
          <w:p w14:paraId="4F533B93" w14:textId="7D4690AB" w:rsidR="006374ED" w:rsidRPr="00201D45" w:rsidRDefault="002917EF"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10 (0.3)</w:t>
            </w:r>
          </w:p>
        </w:tc>
        <w:tc>
          <w:tcPr>
            <w:tcW w:w="1317" w:type="dxa"/>
            <w:vAlign w:val="center"/>
          </w:tcPr>
          <w:p w14:paraId="472157E2" w14:textId="1728D880"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9 (0.3)</w:t>
            </w:r>
          </w:p>
        </w:tc>
        <w:tc>
          <w:tcPr>
            <w:tcW w:w="1316" w:type="dxa"/>
            <w:vAlign w:val="center"/>
          </w:tcPr>
          <w:p w14:paraId="5801E44B" w14:textId="15065B07"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8 (0.3)</w:t>
            </w:r>
          </w:p>
        </w:tc>
        <w:tc>
          <w:tcPr>
            <w:tcW w:w="1316" w:type="dxa"/>
            <w:vAlign w:val="center"/>
          </w:tcPr>
          <w:p w14:paraId="5B9FE64A" w14:textId="2FDEDBAF"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3 (0.1)</w:t>
            </w:r>
          </w:p>
        </w:tc>
        <w:tc>
          <w:tcPr>
            <w:tcW w:w="1316" w:type="dxa"/>
            <w:vAlign w:val="center"/>
          </w:tcPr>
          <w:p w14:paraId="6C6BB06D" w14:textId="139E8EA3"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3 (0.1)</w:t>
            </w:r>
          </w:p>
        </w:tc>
        <w:tc>
          <w:tcPr>
            <w:tcW w:w="1317" w:type="dxa"/>
            <w:vAlign w:val="center"/>
          </w:tcPr>
          <w:p w14:paraId="7A5C2C2C" w14:textId="2B0958DB" w:rsidR="006374ED" w:rsidRPr="00201D45" w:rsidRDefault="002917EF"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9 (0.3)</w:t>
            </w:r>
          </w:p>
        </w:tc>
      </w:tr>
      <w:tr w:rsidR="006374ED" w:rsidRPr="006E1AFB" w14:paraId="1FB9AAA6" w14:textId="77777777" w:rsidTr="00201D45">
        <w:trPr>
          <w:trHeight w:val="300"/>
        </w:trPr>
        <w:tc>
          <w:tcPr>
            <w:tcW w:w="2515" w:type="dxa"/>
            <w:vAlign w:val="center"/>
          </w:tcPr>
          <w:p w14:paraId="4B8A8467" w14:textId="77777777" w:rsidR="006374ED" w:rsidRPr="00201D45" w:rsidRDefault="006374ED" w:rsidP="00A56E50">
            <w:pPr>
              <w:pStyle w:val="SageBodyText"/>
              <w:tabs>
                <w:tab w:val="left" w:pos="144"/>
                <w:tab w:val="center" w:pos="1871"/>
              </w:tabs>
              <w:spacing w:before="20" w:after="20"/>
              <w:rPr>
                <w:rFonts w:asciiTheme="minorHAnsi" w:eastAsia="Calibri" w:hAnsiTheme="minorHAnsi" w:cstheme="minorHAnsi"/>
                <w:color w:val="000000" w:themeColor="text1"/>
                <w:sz w:val="20"/>
                <w:szCs w:val="20"/>
                <w:lang w:val="en-US"/>
              </w:rPr>
            </w:pPr>
            <w:r w:rsidRPr="00201D45">
              <w:rPr>
                <w:rFonts w:asciiTheme="minorHAnsi" w:eastAsia="Calibri" w:hAnsiTheme="minorHAnsi" w:cstheme="minorHAnsi"/>
                <w:color w:val="000000" w:themeColor="text1"/>
                <w:sz w:val="20"/>
                <w:szCs w:val="20"/>
                <w:lang w:val="en-US"/>
              </w:rPr>
              <w:t>Any TEAE leading to discontinuation</w:t>
            </w:r>
          </w:p>
        </w:tc>
        <w:tc>
          <w:tcPr>
            <w:tcW w:w="1316" w:type="dxa"/>
            <w:vAlign w:val="center"/>
          </w:tcPr>
          <w:p w14:paraId="1C06317F" w14:textId="44D2B052" w:rsidR="006374ED" w:rsidRPr="00201D45" w:rsidRDefault="00A83C74"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113 (3.1)</w:t>
            </w:r>
          </w:p>
        </w:tc>
        <w:tc>
          <w:tcPr>
            <w:tcW w:w="1316" w:type="dxa"/>
            <w:vAlign w:val="center"/>
          </w:tcPr>
          <w:p w14:paraId="34A592F4" w14:textId="61C320F7"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27 (0.7)</w:t>
            </w:r>
          </w:p>
        </w:tc>
        <w:tc>
          <w:tcPr>
            <w:tcW w:w="1316" w:type="dxa"/>
            <w:vAlign w:val="center"/>
          </w:tcPr>
          <w:p w14:paraId="4F036EDC" w14:textId="15D48225" w:rsidR="006374ED" w:rsidRPr="00201D45" w:rsidRDefault="00A83C74"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29 (0.9)</w:t>
            </w:r>
          </w:p>
        </w:tc>
        <w:tc>
          <w:tcPr>
            <w:tcW w:w="1317" w:type="dxa"/>
            <w:vAlign w:val="center"/>
          </w:tcPr>
          <w:p w14:paraId="51C0CE0E" w14:textId="149173D3"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16 (0.5)</w:t>
            </w:r>
          </w:p>
        </w:tc>
        <w:tc>
          <w:tcPr>
            <w:tcW w:w="1316" w:type="dxa"/>
            <w:vAlign w:val="center"/>
          </w:tcPr>
          <w:p w14:paraId="18C2E626" w14:textId="2B1529D7"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23 (0.8)</w:t>
            </w:r>
          </w:p>
        </w:tc>
        <w:tc>
          <w:tcPr>
            <w:tcW w:w="1316" w:type="dxa"/>
            <w:vAlign w:val="center"/>
          </w:tcPr>
          <w:p w14:paraId="0803F60E" w14:textId="65F2DBD2"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18 (0.5)</w:t>
            </w:r>
          </w:p>
        </w:tc>
        <w:tc>
          <w:tcPr>
            <w:tcW w:w="1316" w:type="dxa"/>
            <w:vAlign w:val="center"/>
          </w:tcPr>
          <w:p w14:paraId="4AB41D2B" w14:textId="30E7E267"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13 (0.5)</w:t>
            </w:r>
          </w:p>
        </w:tc>
        <w:tc>
          <w:tcPr>
            <w:tcW w:w="1317" w:type="dxa"/>
            <w:vAlign w:val="center"/>
          </w:tcPr>
          <w:p w14:paraId="7ACFE504" w14:textId="456066DE"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10 (0.3)</w:t>
            </w:r>
          </w:p>
        </w:tc>
      </w:tr>
      <w:tr w:rsidR="006374ED" w:rsidRPr="006E1AFB" w14:paraId="5F894E26" w14:textId="77777777" w:rsidTr="00201D45">
        <w:trPr>
          <w:trHeight w:val="300"/>
        </w:trPr>
        <w:tc>
          <w:tcPr>
            <w:tcW w:w="2515" w:type="dxa"/>
            <w:vAlign w:val="center"/>
          </w:tcPr>
          <w:p w14:paraId="62441ACB" w14:textId="77777777" w:rsidR="006374ED" w:rsidRPr="00201D45" w:rsidRDefault="006374ED" w:rsidP="00A56E50">
            <w:pPr>
              <w:pStyle w:val="SageBodyText"/>
              <w:tabs>
                <w:tab w:val="left" w:pos="144"/>
                <w:tab w:val="center" w:pos="1871"/>
              </w:tabs>
              <w:spacing w:before="20" w:after="20"/>
              <w:rPr>
                <w:rFonts w:asciiTheme="minorHAnsi" w:eastAsia="Calibri" w:hAnsiTheme="minorHAnsi" w:cstheme="minorHAnsi"/>
                <w:color w:val="000000" w:themeColor="text1"/>
                <w:sz w:val="20"/>
                <w:szCs w:val="20"/>
                <w:lang w:val="en-US"/>
              </w:rPr>
            </w:pPr>
            <w:r w:rsidRPr="00201D45">
              <w:rPr>
                <w:rFonts w:asciiTheme="minorHAnsi" w:eastAsia="Calibri" w:hAnsiTheme="minorHAnsi" w:cstheme="minorHAnsi"/>
                <w:color w:val="000000" w:themeColor="text1"/>
                <w:sz w:val="20"/>
                <w:szCs w:val="20"/>
                <w:lang w:val="en-US"/>
              </w:rPr>
              <w:t>Any drug-related TEAE leading to discontinuation</w:t>
            </w:r>
          </w:p>
        </w:tc>
        <w:tc>
          <w:tcPr>
            <w:tcW w:w="1316" w:type="dxa"/>
            <w:vAlign w:val="center"/>
          </w:tcPr>
          <w:p w14:paraId="69C4CB84" w14:textId="4AE55E76" w:rsidR="006374ED" w:rsidRPr="00201D45" w:rsidRDefault="00A83C74"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52 (1.4)</w:t>
            </w:r>
          </w:p>
        </w:tc>
        <w:tc>
          <w:tcPr>
            <w:tcW w:w="1316" w:type="dxa"/>
            <w:vAlign w:val="center"/>
          </w:tcPr>
          <w:p w14:paraId="3DC064C4" w14:textId="5C65B4ED"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6 (0.2)</w:t>
            </w:r>
          </w:p>
        </w:tc>
        <w:tc>
          <w:tcPr>
            <w:tcW w:w="1316" w:type="dxa"/>
            <w:vAlign w:val="center"/>
          </w:tcPr>
          <w:p w14:paraId="18E67691" w14:textId="44DABCB1" w:rsidR="006374ED" w:rsidRPr="00201D45" w:rsidRDefault="00A83C74"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6 (0.2)</w:t>
            </w:r>
          </w:p>
        </w:tc>
        <w:tc>
          <w:tcPr>
            <w:tcW w:w="1317" w:type="dxa"/>
            <w:vAlign w:val="center"/>
          </w:tcPr>
          <w:p w14:paraId="5C5F5777" w14:textId="1685AEEA"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1 (0.0)</w:t>
            </w:r>
          </w:p>
        </w:tc>
        <w:tc>
          <w:tcPr>
            <w:tcW w:w="1316" w:type="dxa"/>
            <w:vAlign w:val="center"/>
          </w:tcPr>
          <w:p w14:paraId="6670065C" w14:textId="21940DF8"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4 (0.1)</w:t>
            </w:r>
          </w:p>
        </w:tc>
        <w:tc>
          <w:tcPr>
            <w:tcW w:w="1316" w:type="dxa"/>
            <w:vAlign w:val="center"/>
          </w:tcPr>
          <w:p w14:paraId="72B0D382" w14:textId="47E89718"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0</w:t>
            </w:r>
          </w:p>
        </w:tc>
        <w:tc>
          <w:tcPr>
            <w:tcW w:w="1316" w:type="dxa"/>
            <w:vAlign w:val="center"/>
          </w:tcPr>
          <w:p w14:paraId="37B0E56F" w14:textId="40F94FCE"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2 (0.1)</w:t>
            </w:r>
          </w:p>
        </w:tc>
        <w:tc>
          <w:tcPr>
            <w:tcW w:w="1317" w:type="dxa"/>
            <w:vAlign w:val="center"/>
          </w:tcPr>
          <w:p w14:paraId="185EAE97" w14:textId="79451CDC"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1 (0.0)</w:t>
            </w:r>
          </w:p>
        </w:tc>
      </w:tr>
      <w:tr w:rsidR="006374ED" w:rsidRPr="006E1AFB" w14:paraId="045B98DF" w14:textId="77777777" w:rsidTr="00201D45">
        <w:trPr>
          <w:trHeight w:val="300"/>
        </w:trPr>
        <w:tc>
          <w:tcPr>
            <w:tcW w:w="2515" w:type="dxa"/>
            <w:vAlign w:val="center"/>
          </w:tcPr>
          <w:p w14:paraId="578197FC" w14:textId="77777777" w:rsidR="006374ED" w:rsidRPr="00201D45" w:rsidRDefault="006374ED" w:rsidP="00A56E50">
            <w:pPr>
              <w:pStyle w:val="SageBodyText"/>
              <w:tabs>
                <w:tab w:val="left" w:pos="144"/>
                <w:tab w:val="center" w:pos="1871"/>
              </w:tabs>
              <w:spacing w:before="20" w:after="20"/>
              <w:rPr>
                <w:rFonts w:asciiTheme="minorHAnsi" w:eastAsia="Calibri" w:hAnsiTheme="minorHAnsi" w:cstheme="minorHAnsi"/>
                <w:color w:val="000000" w:themeColor="text1"/>
                <w:sz w:val="20"/>
                <w:szCs w:val="20"/>
                <w:lang w:val="en-US"/>
              </w:rPr>
            </w:pPr>
            <w:r w:rsidRPr="00201D45">
              <w:rPr>
                <w:rFonts w:asciiTheme="minorHAnsi" w:eastAsia="Calibri" w:hAnsiTheme="minorHAnsi" w:cstheme="minorHAnsi"/>
                <w:color w:val="000000" w:themeColor="text1"/>
                <w:sz w:val="20"/>
                <w:szCs w:val="20"/>
                <w:lang w:val="en-US"/>
              </w:rPr>
              <w:t>Any TEAE leading to death</w:t>
            </w:r>
          </w:p>
        </w:tc>
        <w:tc>
          <w:tcPr>
            <w:tcW w:w="1316" w:type="dxa"/>
            <w:vAlign w:val="center"/>
          </w:tcPr>
          <w:p w14:paraId="21B07EFB" w14:textId="377774BE" w:rsidR="006374ED" w:rsidRPr="00201D45" w:rsidRDefault="00A83C74"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53 (1.4)</w:t>
            </w:r>
          </w:p>
        </w:tc>
        <w:tc>
          <w:tcPr>
            <w:tcW w:w="1316" w:type="dxa"/>
            <w:vAlign w:val="center"/>
          </w:tcPr>
          <w:p w14:paraId="0B043442" w14:textId="7CC66DDE"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61 (1.7)</w:t>
            </w:r>
          </w:p>
        </w:tc>
        <w:tc>
          <w:tcPr>
            <w:tcW w:w="1316" w:type="dxa"/>
            <w:vAlign w:val="center"/>
          </w:tcPr>
          <w:p w14:paraId="3B558FFC" w14:textId="6371DD79" w:rsidR="006374ED" w:rsidRPr="00201D45" w:rsidRDefault="00A83C74"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50 (1.5)</w:t>
            </w:r>
          </w:p>
        </w:tc>
        <w:tc>
          <w:tcPr>
            <w:tcW w:w="1317" w:type="dxa"/>
            <w:vAlign w:val="center"/>
          </w:tcPr>
          <w:p w14:paraId="5C817F60" w14:textId="224A66AA"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42 (1.2)</w:t>
            </w:r>
          </w:p>
        </w:tc>
        <w:tc>
          <w:tcPr>
            <w:tcW w:w="1316" w:type="dxa"/>
            <w:vAlign w:val="center"/>
          </w:tcPr>
          <w:p w14:paraId="4964BA33" w14:textId="1B515D54"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52 (1.7)</w:t>
            </w:r>
          </w:p>
        </w:tc>
        <w:tc>
          <w:tcPr>
            <w:tcW w:w="1316" w:type="dxa"/>
            <w:vAlign w:val="center"/>
          </w:tcPr>
          <w:p w14:paraId="38480FFE" w14:textId="1B7623A1"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47 (1.4)</w:t>
            </w:r>
          </w:p>
        </w:tc>
        <w:tc>
          <w:tcPr>
            <w:tcW w:w="1316" w:type="dxa"/>
            <w:vAlign w:val="center"/>
          </w:tcPr>
          <w:p w14:paraId="119260C7" w14:textId="1E418F3D"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42 (1.6)</w:t>
            </w:r>
          </w:p>
        </w:tc>
        <w:tc>
          <w:tcPr>
            <w:tcW w:w="1317" w:type="dxa"/>
            <w:vAlign w:val="center"/>
          </w:tcPr>
          <w:p w14:paraId="37976146" w14:textId="0A2CB738" w:rsidR="006374ED"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41 (1.4)</w:t>
            </w:r>
          </w:p>
        </w:tc>
      </w:tr>
      <w:tr w:rsidR="002917EF" w:rsidRPr="006E1AFB" w14:paraId="355D4676" w14:textId="77777777" w:rsidTr="00201D45">
        <w:trPr>
          <w:trHeight w:val="300"/>
        </w:trPr>
        <w:tc>
          <w:tcPr>
            <w:tcW w:w="2515" w:type="dxa"/>
            <w:vAlign w:val="center"/>
          </w:tcPr>
          <w:p w14:paraId="013594DD" w14:textId="13627867" w:rsidR="002917EF" w:rsidRPr="00201D45" w:rsidRDefault="002917EF" w:rsidP="00A56E50">
            <w:pPr>
              <w:pStyle w:val="SageBodyText"/>
              <w:tabs>
                <w:tab w:val="left" w:pos="144"/>
                <w:tab w:val="center" w:pos="1871"/>
              </w:tabs>
              <w:spacing w:before="20" w:after="20"/>
              <w:rPr>
                <w:rFonts w:asciiTheme="minorHAnsi" w:eastAsia="Calibri" w:hAnsiTheme="minorHAnsi" w:cstheme="minorHAnsi"/>
                <w:color w:val="000000" w:themeColor="text1"/>
                <w:sz w:val="20"/>
                <w:szCs w:val="20"/>
                <w:lang w:val="en-US"/>
              </w:rPr>
            </w:pPr>
            <w:r w:rsidRPr="00201D45">
              <w:rPr>
                <w:rFonts w:asciiTheme="minorHAnsi" w:eastAsia="Calibri" w:hAnsiTheme="minorHAnsi" w:cstheme="minorHAnsi"/>
                <w:color w:val="000000" w:themeColor="text1"/>
                <w:sz w:val="20"/>
                <w:szCs w:val="20"/>
                <w:lang w:val="en-US"/>
              </w:rPr>
              <w:t>All deaths</w:t>
            </w:r>
            <w:r w:rsidRPr="00201D45">
              <w:rPr>
                <w:rFonts w:asciiTheme="minorHAnsi" w:eastAsia="Calibri" w:hAnsiTheme="minorHAnsi" w:cstheme="minorHAnsi"/>
                <w:color w:val="000000" w:themeColor="text1"/>
                <w:sz w:val="20"/>
                <w:szCs w:val="20"/>
                <w:vertAlign w:val="superscript"/>
                <w:lang w:val="en-US"/>
              </w:rPr>
              <w:t>a</w:t>
            </w:r>
          </w:p>
        </w:tc>
        <w:tc>
          <w:tcPr>
            <w:tcW w:w="1316" w:type="dxa"/>
            <w:vAlign w:val="center"/>
          </w:tcPr>
          <w:p w14:paraId="7F9C9C34" w14:textId="5420D008" w:rsidR="002917EF" w:rsidRPr="00201D45" w:rsidRDefault="00A83C74"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30 (0.8)</w:t>
            </w:r>
          </w:p>
        </w:tc>
        <w:tc>
          <w:tcPr>
            <w:tcW w:w="1316" w:type="dxa"/>
            <w:vAlign w:val="center"/>
          </w:tcPr>
          <w:p w14:paraId="36216064" w14:textId="09D99794" w:rsidR="002917EF"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43 (1.2)</w:t>
            </w:r>
          </w:p>
        </w:tc>
        <w:tc>
          <w:tcPr>
            <w:tcW w:w="1316" w:type="dxa"/>
            <w:vAlign w:val="center"/>
          </w:tcPr>
          <w:p w14:paraId="397BB81E" w14:textId="7B98C5FB" w:rsidR="002917EF" w:rsidRPr="00201D45" w:rsidRDefault="00A83C74" w:rsidP="00A83C74">
            <w:pPr>
              <w:pStyle w:val="Default"/>
              <w:jc w:val="center"/>
              <w:rPr>
                <w:rFonts w:asciiTheme="minorHAnsi" w:hAnsiTheme="minorHAnsi" w:cstheme="minorHAnsi"/>
                <w:sz w:val="20"/>
                <w:szCs w:val="20"/>
              </w:rPr>
            </w:pPr>
            <w:r w:rsidRPr="00201D45">
              <w:rPr>
                <w:rFonts w:asciiTheme="minorHAnsi" w:hAnsiTheme="minorHAnsi" w:cstheme="minorHAnsi"/>
                <w:sz w:val="20"/>
                <w:szCs w:val="20"/>
              </w:rPr>
              <w:t>39 (1.2)</w:t>
            </w:r>
          </w:p>
        </w:tc>
        <w:tc>
          <w:tcPr>
            <w:tcW w:w="1317" w:type="dxa"/>
            <w:vAlign w:val="center"/>
          </w:tcPr>
          <w:p w14:paraId="5A531DEE" w14:textId="2EF01762" w:rsidR="002917EF"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33 (0.9)</w:t>
            </w:r>
          </w:p>
        </w:tc>
        <w:tc>
          <w:tcPr>
            <w:tcW w:w="1316" w:type="dxa"/>
            <w:vAlign w:val="center"/>
          </w:tcPr>
          <w:p w14:paraId="41B014CB" w14:textId="4BBDE557" w:rsidR="002917EF"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50 (1.6)</w:t>
            </w:r>
          </w:p>
        </w:tc>
        <w:tc>
          <w:tcPr>
            <w:tcW w:w="1316" w:type="dxa"/>
            <w:vAlign w:val="center"/>
          </w:tcPr>
          <w:p w14:paraId="1B1A87B7" w14:textId="4F14132C" w:rsidR="002917EF"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41 (1.2)</w:t>
            </w:r>
          </w:p>
        </w:tc>
        <w:tc>
          <w:tcPr>
            <w:tcW w:w="1316" w:type="dxa"/>
            <w:vAlign w:val="center"/>
          </w:tcPr>
          <w:p w14:paraId="63D53465" w14:textId="50304D49" w:rsidR="002917EF"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36 (1.4)</w:t>
            </w:r>
          </w:p>
        </w:tc>
        <w:tc>
          <w:tcPr>
            <w:tcW w:w="1317" w:type="dxa"/>
            <w:vAlign w:val="center"/>
          </w:tcPr>
          <w:p w14:paraId="0547FA62" w14:textId="50EDD412" w:rsidR="002917EF" w:rsidRPr="00201D45" w:rsidRDefault="00A83C74" w:rsidP="00A83C74">
            <w:pPr>
              <w:pStyle w:val="SageBodyText"/>
              <w:spacing w:before="20" w:after="20"/>
              <w:jc w:val="center"/>
              <w:rPr>
                <w:rFonts w:asciiTheme="minorHAnsi" w:eastAsia="Calibri" w:hAnsiTheme="minorHAnsi" w:cstheme="minorHAnsi"/>
                <w:color w:val="000000" w:themeColor="text1"/>
                <w:sz w:val="20"/>
                <w:szCs w:val="20"/>
                <w:lang w:val="en-US"/>
              </w:rPr>
            </w:pPr>
            <w:r w:rsidRPr="00201D45">
              <w:rPr>
                <w:rFonts w:asciiTheme="minorHAnsi" w:hAnsiTheme="minorHAnsi" w:cstheme="minorHAnsi"/>
                <w:sz w:val="20"/>
                <w:szCs w:val="20"/>
              </w:rPr>
              <w:t>34 (1.2)</w:t>
            </w:r>
          </w:p>
        </w:tc>
      </w:tr>
    </w:tbl>
    <w:p w14:paraId="39BDA6F5" w14:textId="0354AC19" w:rsidR="00021723" w:rsidRDefault="00A83C74" w:rsidP="00021723">
      <w:pPr>
        <w:rPr>
          <w:rFonts w:ascii="Calibri" w:eastAsia="Calibri" w:hAnsi="Calibri" w:cs="Calibri"/>
          <w:color w:val="000000" w:themeColor="text1"/>
        </w:rPr>
      </w:pPr>
      <w:r w:rsidRPr="00A83C74">
        <w:rPr>
          <w:rFonts w:ascii="Calibri" w:eastAsia="Calibri" w:hAnsi="Calibri" w:cs="Calibri"/>
          <w:color w:val="000000" w:themeColor="text1"/>
        </w:rPr>
        <w:t>CKD, chronic kidney disease; DA, darbepoetin alfa; TEAE, treatment-emergent adverse event; TE-SAE, treatment-emergent serious adverse event</w:t>
      </w:r>
      <w:r>
        <w:rPr>
          <w:rFonts w:ascii="Calibri" w:eastAsia="Calibri" w:hAnsi="Calibri" w:cs="Calibri"/>
          <w:color w:val="000000" w:themeColor="text1"/>
        </w:rPr>
        <w:t>;</w:t>
      </w:r>
      <w:r w:rsidRPr="00A83C74">
        <w:rPr>
          <w:rFonts w:ascii="Calibri" w:eastAsia="Calibri" w:hAnsi="Calibri" w:cs="Calibri"/>
          <w:color w:val="000000" w:themeColor="text1"/>
        </w:rPr>
        <w:t xml:space="preserve"> VADA, vadadustat</w:t>
      </w:r>
      <w:r>
        <w:rPr>
          <w:rFonts w:ascii="Calibri" w:eastAsia="Calibri" w:hAnsi="Calibri" w:cs="Calibri"/>
          <w:color w:val="000000" w:themeColor="text1"/>
        </w:rPr>
        <w:t>.</w:t>
      </w:r>
    </w:p>
    <w:p w14:paraId="625AF227" w14:textId="7E867309" w:rsidR="00F73C17" w:rsidRDefault="00F73C17" w:rsidP="00021723">
      <w:pPr>
        <w:rPr>
          <w:rFonts w:ascii="Calibri" w:eastAsia="Calibri" w:hAnsi="Calibri" w:cs="Calibri"/>
          <w:color w:val="000000" w:themeColor="text1"/>
        </w:rPr>
      </w:pPr>
      <w:r w:rsidRPr="00201D45">
        <w:rPr>
          <w:rFonts w:ascii="Calibri" w:eastAsia="Calibri" w:hAnsi="Calibri" w:cs="Calibri"/>
          <w:color w:val="000000" w:themeColor="text1"/>
          <w:vertAlign w:val="superscript"/>
        </w:rPr>
        <w:t>a</w:t>
      </w:r>
      <w:r w:rsidRPr="00F73C17">
        <w:rPr>
          <w:rFonts w:ascii="Calibri" w:eastAsia="Calibri" w:hAnsi="Calibri" w:cs="Calibri"/>
          <w:color w:val="000000" w:themeColor="text1"/>
        </w:rPr>
        <w:t>All deaths were collected during the study and presented in this table irrespective of whether a preceding TEAE was recorded.</w:t>
      </w:r>
    </w:p>
    <w:p w14:paraId="08D06F7E" w14:textId="77777777" w:rsidR="00021723" w:rsidRDefault="00021723" w:rsidP="00021723">
      <w:pPr>
        <w:rPr>
          <w:rFonts w:ascii="Calibri" w:eastAsia="Calibri" w:hAnsi="Calibri" w:cs="Calibri"/>
          <w:color w:val="000000" w:themeColor="text1"/>
        </w:rPr>
      </w:pPr>
    </w:p>
    <w:p w14:paraId="0E5DDCC9" w14:textId="3BBAD028" w:rsidR="00021723" w:rsidRPr="00021723" w:rsidRDefault="00021723" w:rsidP="00021723">
      <w:pPr>
        <w:rPr>
          <w:rFonts w:ascii="Calibri" w:eastAsia="Calibri" w:hAnsi="Calibri" w:cs="Calibri"/>
          <w:sz w:val="20"/>
          <w:szCs w:val="20"/>
        </w:rPr>
        <w:sectPr w:rsidR="00021723" w:rsidRPr="00021723" w:rsidSect="00CA3660">
          <w:pgSz w:w="15840" w:h="12240" w:orient="landscape"/>
          <w:pgMar w:top="1440" w:right="1440" w:bottom="1440" w:left="1440" w:header="720" w:footer="720" w:gutter="0"/>
          <w:cols w:space="720"/>
          <w:docGrid w:linePitch="360"/>
        </w:sectPr>
      </w:pPr>
    </w:p>
    <w:p w14:paraId="0B1FBDFC" w14:textId="287C92AD" w:rsidR="009C4819" w:rsidRPr="00BD1349" w:rsidRDefault="009C4819" w:rsidP="009C4819">
      <w:pPr>
        <w:rPr>
          <w:b/>
          <w:bCs/>
        </w:rPr>
      </w:pPr>
      <w:r>
        <w:rPr>
          <w:b/>
          <w:bCs/>
        </w:rPr>
        <w:lastRenderedPageBreak/>
        <w:t xml:space="preserve">Supplemental </w:t>
      </w:r>
      <w:r w:rsidRPr="00BD1349">
        <w:rPr>
          <w:b/>
          <w:bCs/>
        </w:rPr>
        <w:t xml:space="preserve">Table </w:t>
      </w:r>
      <w:r w:rsidR="00525382">
        <w:rPr>
          <w:b/>
          <w:bCs/>
        </w:rPr>
        <w:t>5</w:t>
      </w:r>
      <w:r w:rsidRPr="00BD1349">
        <w:rPr>
          <w:b/>
          <w:bCs/>
        </w:rPr>
        <w:t xml:space="preserve">. </w:t>
      </w:r>
      <w:r w:rsidRPr="00C16F11">
        <w:t xml:space="preserve">Treatment-emergent adverse events by MedDRA preferred term </w:t>
      </w:r>
      <w:r w:rsidRPr="00626BFA">
        <w:t>r</w:t>
      </w:r>
      <w:r w:rsidRPr="00390D70">
        <w:t xml:space="preserve">eported in ≥5% of </w:t>
      </w:r>
      <w:r w:rsidRPr="00626BFA">
        <w:t>patients in any treatment group—pooled total population</w:t>
      </w:r>
    </w:p>
    <w:tbl>
      <w:tblPr>
        <w:tblStyle w:val="Rcsostblzat"/>
        <w:tblW w:w="9085" w:type="dxa"/>
        <w:tblLayout w:type="fixed"/>
        <w:tblLook w:val="04A0" w:firstRow="1" w:lastRow="0" w:firstColumn="1" w:lastColumn="0" w:noHBand="0" w:noVBand="1"/>
      </w:tblPr>
      <w:tblGrid>
        <w:gridCol w:w="2544"/>
        <w:gridCol w:w="1635"/>
        <w:gridCol w:w="1635"/>
        <w:gridCol w:w="1635"/>
        <w:gridCol w:w="1636"/>
      </w:tblGrid>
      <w:tr w:rsidR="009C4819" w:rsidRPr="004A1CFA" w14:paraId="7E2048AD" w14:textId="77777777" w:rsidTr="00A2142B">
        <w:tc>
          <w:tcPr>
            <w:tcW w:w="2544" w:type="dxa"/>
            <w:vMerge w:val="restart"/>
            <w:vAlign w:val="center"/>
          </w:tcPr>
          <w:p w14:paraId="5BC813CF" w14:textId="77777777" w:rsidR="009C4819" w:rsidRDefault="009C4819" w:rsidP="00A2142B">
            <w:pPr>
              <w:rPr>
                <w:b/>
                <w:bCs/>
                <w:sz w:val="20"/>
                <w:szCs w:val="20"/>
                <w:lang w:val="en-US"/>
              </w:rPr>
            </w:pPr>
            <w:r w:rsidRPr="004A1CFA">
              <w:rPr>
                <w:b/>
                <w:bCs/>
                <w:sz w:val="20"/>
                <w:szCs w:val="20"/>
                <w:lang w:val="en-US"/>
              </w:rPr>
              <w:t>MedDRA S</w:t>
            </w:r>
            <w:r>
              <w:rPr>
                <w:b/>
                <w:bCs/>
                <w:sz w:val="20"/>
                <w:szCs w:val="20"/>
                <w:lang w:val="en-US"/>
              </w:rPr>
              <w:t>ystem Organ Class</w:t>
            </w:r>
          </w:p>
          <w:p w14:paraId="25ACCCEF" w14:textId="77777777" w:rsidR="009C4819" w:rsidRPr="004A1CFA" w:rsidRDefault="009C4819" w:rsidP="00A2142B">
            <w:pPr>
              <w:ind w:left="150"/>
              <w:rPr>
                <w:b/>
                <w:bCs/>
                <w:sz w:val="20"/>
                <w:szCs w:val="20"/>
                <w:lang w:val="en-US"/>
              </w:rPr>
            </w:pPr>
            <w:r>
              <w:rPr>
                <w:b/>
                <w:bCs/>
                <w:sz w:val="20"/>
                <w:szCs w:val="20"/>
                <w:lang w:val="en-US"/>
              </w:rPr>
              <w:t>Preferred Term</w:t>
            </w:r>
          </w:p>
        </w:tc>
        <w:tc>
          <w:tcPr>
            <w:tcW w:w="3270" w:type="dxa"/>
            <w:gridSpan w:val="2"/>
            <w:vAlign w:val="center"/>
          </w:tcPr>
          <w:p w14:paraId="713EB367" w14:textId="77777777" w:rsidR="009C4819" w:rsidRDefault="009C4819" w:rsidP="00A2142B">
            <w:pPr>
              <w:jc w:val="center"/>
              <w:rPr>
                <w:b/>
                <w:bCs/>
                <w:sz w:val="20"/>
                <w:szCs w:val="20"/>
                <w:lang w:val="en-US"/>
              </w:rPr>
            </w:pPr>
            <w:r w:rsidRPr="004A1CFA">
              <w:rPr>
                <w:b/>
                <w:bCs/>
                <w:sz w:val="20"/>
                <w:szCs w:val="20"/>
                <w:lang w:val="en-US"/>
              </w:rPr>
              <w:t>V</w:t>
            </w:r>
            <w:r>
              <w:rPr>
                <w:b/>
                <w:bCs/>
                <w:sz w:val="20"/>
                <w:szCs w:val="20"/>
                <w:lang w:val="en-US"/>
              </w:rPr>
              <w:t>adadustat</w:t>
            </w:r>
            <w:r w:rsidRPr="004A1CFA">
              <w:rPr>
                <w:b/>
                <w:bCs/>
                <w:sz w:val="20"/>
                <w:szCs w:val="20"/>
                <w:lang w:val="en-US"/>
              </w:rPr>
              <w:t xml:space="preserve"> </w:t>
            </w:r>
          </w:p>
          <w:p w14:paraId="0D757AAB" w14:textId="77777777" w:rsidR="009C4819" w:rsidRPr="004A1CFA" w:rsidRDefault="009C4819" w:rsidP="00A2142B">
            <w:pPr>
              <w:jc w:val="center"/>
              <w:rPr>
                <w:b/>
                <w:bCs/>
                <w:sz w:val="20"/>
                <w:szCs w:val="20"/>
                <w:lang w:val="en-US"/>
              </w:rPr>
            </w:pPr>
            <w:r w:rsidRPr="004A1CFA">
              <w:rPr>
                <w:b/>
                <w:bCs/>
                <w:sz w:val="20"/>
                <w:szCs w:val="20"/>
                <w:lang w:val="en-US"/>
              </w:rPr>
              <w:t>(N=3686; exposure=6335.3 PY)</w:t>
            </w:r>
          </w:p>
        </w:tc>
        <w:tc>
          <w:tcPr>
            <w:tcW w:w="3271" w:type="dxa"/>
            <w:gridSpan w:val="2"/>
            <w:vAlign w:val="center"/>
          </w:tcPr>
          <w:p w14:paraId="6EEFBC86" w14:textId="77777777" w:rsidR="009C4819" w:rsidRPr="004A1CFA" w:rsidRDefault="009C4819" w:rsidP="00A2142B">
            <w:pPr>
              <w:jc w:val="center"/>
              <w:rPr>
                <w:b/>
                <w:bCs/>
                <w:sz w:val="20"/>
                <w:szCs w:val="20"/>
                <w:lang w:val="en-US"/>
              </w:rPr>
            </w:pPr>
            <w:r w:rsidRPr="00A534E4">
              <w:rPr>
                <w:b/>
                <w:bCs/>
                <w:sz w:val="20"/>
                <w:szCs w:val="20"/>
                <w:lang w:val="en-US"/>
              </w:rPr>
              <w:t>D</w:t>
            </w:r>
            <w:r>
              <w:rPr>
                <w:b/>
                <w:bCs/>
                <w:sz w:val="20"/>
                <w:szCs w:val="20"/>
                <w:lang w:val="en-US"/>
              </w:rPr>
              <w:t xml:space="preserve">arbepoetin </w:t>
            </w:r>
            <w:r w:rsidRPr="00A534E4">
              <w:rPr>
                <w:b/>
                <w:bCs/>
                <w:sz w:val="20"/>
                <w:szCs w:val="20"/>
                <w:lang w:val="en-US"/>
              </w:rPr>
              <w:t>A</w:t>
            </w:r>
            <w:r>
              <w:rPr>
                <w:b/>
                <w:bCs/>
                <w:sz w:val="20"/>
                <w:szCs w:val="20"/>
                <w:lang w:val="en-US"/>
              </w:rPr>
              <w:t>lfa</w:t>
            </w:r>
            <w:r>
              <w:rPr>
                <w:b/>
                <w:bCs/>
                <w:sz w:val="20"/>
                <w:szCs w:val="20"/>
                <w:lang w:val="en-US"/>
              </w:rPr>
              <w:br/>
            </w:r>
            <w:r w:rsidRPr="004A1CFA">
              <w:rPr>
                <w:b/>
                <w:bCs/>
                <w:sz w:val="20"/>
                <w:szCs w:val="20"/>
                <w:lang w:val="en-US"/>
              </w:rPr>
              <w:t>(N=3687; exposure=6420.1 PY)</w:t>
            </w:r>
          </w:p>
        </w:tc>
      </w:tr>
      <w:tr w:rsidR="009C4819" w:rsidRPr="004A1CFA" w14:paraId="5C973229" w14:textId="77777777" w:rsidTr="00A2142B">
        <w:tc>
          <w:tcPr>
            <w:tcW w:w="2544" w:type="dxa"/>
            <w:vMerge/>
            <w:vAlign w:val="center"/>
          </w:tcPr>
          <w:p w14:paraId="3791198C" w14:textId="77777777" w:rsidR="009C4819" w:rsidRPr="004A1CFA" w:rsidRDefault="009C4819" w:rsidP="00A2142B">
            <w:pPr>
              <w:jc w:val="center"/>
              <w:rPr>
                <w:b/>
                <w:bCs/>
                <w:sz w:val="20"/>
                <w:szCs w:val="20"/>
                <w:lang w:val="en-US"/>
              </w:rPr>
            </w:pPr>
          </w:p>
        </w:tc>
        <w:tc>
          <w:tcPr>
            <w:tcW w:w="1635" w:type="dxa"/>
            <w:vAlign w:val="center"/>
          </w:tcPr>
          <w:p w14:paraId="548DDDB5" w14:textId="77777777" w:rsidR="009C4819" w:rsidRPr="004A1CFA" w:rsidRDefault="009C4819" w:rsidP="00A2142B">
            <w:pPr>
              <w:jc w:val="center"/>
              <w:rPr>
                <w:b/>
                <w:bCs/>
                <w:sz w:val="20"/>
                <w:szCs w:val="20"/>
                <w:lang w:val="en-US"/>
              </w:rPr>
            </w:pPr>
            <w:r w:rsidRPr="004A1CFA">
              <w:rPr>
                <w:b/>
                <w:bCs/>
                <w:sz w:val="20"/>
                <w:szCs w:val="20"/>
                <w:lang w:val="en-US"/>
              </w:rPr>
              <w:t>n (%)</w:t>
            </w:r>
          </w:p>
        </w:tc>
        <w:tc>
          <w:tcPr>
            <w:tcW w:w="1635" w:type="dxa"/>
            <w:vAlign w:val="center"/>
          </w:tcPr>
          <w:p w14:paraId="617F5E64" w14:textId="77777777" w:rsidR="009C4819" w:rsidRPr="004A1CFA" w:rsidRDefault="009C4819" w:rsidP="00A2142B">
            <w:pPr>
              <w:jc w:val="center"/>
              <w:rPr>
                <w:b/>
                <w:bCs/>
                <w:sz w:val="20"/>
                <w:szCs w:val="20"/>
                <w:lang w:val="en-US"/>
              </w:rPr>
            </w:pPr>
            <w:r w:rsidRPr="004A1CFA">
              <w:rPr>
                <w:b/>
                <w:bCs/>
                <w:sz w:val="20"/>
                <w:szCs w:val="20"/>
                <w:lang w:val="en-US"/>
              </w:rPr>
              <w:t xml:space="preserve">Events </w:t>
            </w:r>
          </w:p>
          <w:p w14:paraId="6E5502E8" w14:textId="77777777" w:rsidR="009C4819" w:rsidRPr="004A1CFA" w:rsidRDefault="009C4819" w:rsidP="00A2142B">
            <w:pPr>
              <w:jc w:val="center"/>
              <w:rPr>
                <w:b/>
                <w:bCs/>
                <w:sz w:val="20"/>
                <w:szCs w:val="20"/>
                <w:lang w:val="en-US"/>
              </w:rPr>
            </w:pPr>
            <w:r w:rsidRPr="004A1CFA">
              <w:rPr>
                <w:b/>
                <w:bCs/>
                <w:sz w:val="20"/>
                <w:szCs w:val="20"/>
                <w:lang w:val="en-US"/>
              </w:rPr>
              <w:t>(</w:t>
            </w:r>
            <w:r>
              <w:rPr>
                <w:b/>
                <w:bCs/>
                <w:sz w:val="20"/>
                <w:szCs w:val="20"/>
                <w:lang w:val="en-US"/>
              </w:rPr>
              <w:t xml:space="preserve">Events </w:t>
            </w:r>
            <w:r w:rsidRPr="004A1CFA">
              <w:rPr>
                <w:b/>
                <w:bCs/>
                <w:sz w:val="20"/>
                <w:szCs w:val="20"/>
                <w:lang w:val="en-US"/>
              </w:rPr>
              <w:t>per 100 PY)</w:t>
            </w:r>
          </w:p>
        </w:tc>
        <w:tc>
          <w:tcPr>
            <w:tcW w:w="1635" w:type="dxa"/>
            <w:vAlign w:val="center"/>
          </w:tcPr>
          <w:p w14:paraId="4E5D83A7" w14:textId="77777777" w:rsidR="009C4819" w:rsidRPr="004A1CFA" w:rsidRDefault="009C4819" w:rsidP="00A2142B">
            <w:pPr>
              <w:jc w:val="center"/>
              <w:rPr>
                <w:b/>
                <w:bCs/>
                <w:sz w:val="20"/>
                <w:szCs w:val="20"/>
                <w:lang w:val="en-US"/>
              </w:rPr>
            </w:pPr>
            <w:r w:rsidRPr="004A1CFA">
              <w:rPr>
                <w:b/>
                <w:bCs/>
                <w:sz w:val="20"/>
                <w:szCs w:val="20"/>
                <w:lang w:val="en-US"/>
              </w:rPr>
              <w:t>n (%)</w:t>
            </w:r>
          </w:p>
        </w:tc>
        <w:tc>
          <w:tcPr>
            <w:tcW w:w="1636" w:type="dxa"/>
            <w:vAlign w:val="center"/>
          </w:tcPr>
          <w:p w14:paraId="749083CB" w14:textId="77777777" w:rsidR="009C4819" w:rsidRPr="004A1CFA" w:rsidRDefault="009C4819" w:rsidP="00A2142B">
            <w:pPr>
              <w:jc w:val="center"/>
              <w:rPr>
                <w:b/>
                <w:bCs/>
                <w:sz w:val="20"/>
                <w:szCs w:val="20"/>
                <w:lang w:val="en-US"/>
              </w:rPr>
            </w:pPr>
            <w:r w:rsidRPr="004A1CFA">
              <w:rPr>
                <w:b/>
                <w:bCs/>
                <w:sz w:val="20"/>
                <w:szCs w:val="20"/>
                <w:lang w:val="en-US"/>
              </w:rPr>
              <w:t>Events</w:t>
            </w:r>
          </w:p>
          <w:p w14:paraId="671CF2B0" w14:textId="77777777" w:rsidR="009C4819" w:rsidRPr="004A1CFA" w:rsidRDefault="009C4819" w:rsidP="00A2142B">
            <w:pPr>
              <w:jc w:val="center"/>
              <w:rPr>
                <w:b/>
                <w:bCs/>
                <w:sz w:val="20"/>
                <w:szCs w:val="20"/>
                <w:lang w:val="en-US"/>
              </w:rPr>
            </w:pPr>
            <w:r w:rsidRPr="004A1CFA">
              <w:rPr>
                <w:b/>
                <w:bCs/>
                <w:sz w:val="20"/>
                <w:szCs w:val="20"/>
                <w:lang w:val="en-US"/>
              </w:rPr>
              <w:t>(</w:t>
            </w:r>
            <w:r>
              <w:rPr>
                <w:b/>
                <w:bCs/>
                <w:sz w:val="20"/>
                <w:szCs w:val="20"/>
                <w:lang w:val="en-US"/>
              </w:rPr>
              <w:t xml:space="preserve">Events </w:t>
            </w:r>
            <w:r w:rsidRPr="004A1CFA">
              <w:rPr>
                <w:b/>
                <w:bCs/>
                <w:sz w:val="20"/>
                <w:szCs w:val="20"/>
                <w:lang w:val="en-US"/>
              </w:rPr>
              <w:t>per 100 PY)</w:t>
            </w:r>
          </w:p>
        </w:tc>
      </w:tr>
      <w:tr w:rsidR="009C4819" w:rsidRPr="004A1CFA" w14:paraId="7D9A5455" w14:textId="77777777" w:rsidTr="00A2142B">
        <w:tc>
          <w:tcPr>
            <w:tcW w:w="2544" w:type="dxa"/>
            <w:vAlign w:val="center"/>
          </w:tcPr>
          <w:p w14:paraId="2F6C4223" w14:textId="77777777" w:rsidR="009C4819" w:rsidRPr="004A1CFA" w:rsidRDefault="009C4819" w:rsidP="00A2142B">
            <w:pPr>
              <w:rPr>
                <w:sz w:val="20"/>
                <w:szCs w:val="20"/>
                <w:lang w:val="en-US"/>
              </w:rPr>
            </w:pPr>
            <w:r w:rsidRPr="004A1CFA">
              <w:rPr>
                <w:sz w:val="20"/>
                <w:szCs w:val="20"/>
                <w:lang w:val="en-US"/>
              </w:rPr>
              <w:t>Infections and infestations</w:t>
            </w:r>
          </w:p>
        </w:tc>
        <w:tc>
          <w:tcPr>
            <w:tcW w:w="1635" w:type="dxa"/>
            <w:vAlign w:val="center"/>
          </w:tcPr>
          <w:p w14:paraId="6731FA20" w14:textId="77777777" w:rsidR="009C4819" w:rsidRPr="004A1CFA" w:rsidRDefault="009C4819" w:rsidP="00A2142B">
            <w:pPr>
              <w:jc w:val="center"/>
              <w:rPr>
                <w:sz w:val="20"/>
                <w:szCs w:val="20"/>
                <w:lang w:val="en-US"/>
              </w:rPr>
            </w:pPr>
            <w:r w:rsidRPr="004A1CFA">
              <w:rPr>
                <w:sz w:val="20"/>
                <w:szCs w:val="20"/>
                <w:lang w:val="en-US"/>
              </w:rPr>
              <w:t>1873 (50.8)</w:t>
            </w:r>
          </w:p>
        </w:tc>
        <w:tc>
          <w:tcPr>
            <w:tcW w:w="1635" w:type="dxa"/>
            <w:vAlign w:val="center"/>
          </w:tcPr>
          <w:p w14:paraId="03558D6C" w14:textId="77777777" w:rsidR="009C4819" w:rsidRPr="004A1CFA" w:rsidRDefault="009C4819" w:rsidP="00A2142B">
            <w:pPr>
              <w:jc w:val="center"/>
              <w:rPr>
                <w:sz w:val="20"/>
                <w:szCs w:val="20"/>
                <w:lang w:val="en-US"/>
              </w:rPr>
            </w:pPr>
            <w:r w:rsidRPr="004A1CFA">
              <w:rPr>
                <w:sz w:val="20"/>
                <w:szCs w:val="20"/>
                <w:lang w:val="en-US"/>
              </w:rPr>
              <w:t>4347 (68.6)</w:t>
            </w:r>
          </w:p>
        </w:tc>
        <w:tc>
          <w:tcPr>
            <w:tcW w:w="1635" w:type="dxa"/>
            <w:vAlign w:val="center"/>
          </w:tcPr>
          <w:p w14:paraId="041F1C04" w14:textId="77777777" w:rsidR="009C4819" w:rsidRPr="004A1CFA" w:rsidRDefault="009C4819" w:rsidP="00A2142B">
            <w:pPr>
              <w:jc w:val="center"/>
              <w:rPr>
                <w:sz w:val="20"/>
                <w:szCs w:val="20"/>
                <w:lang w:val="en-US"/>
              </w:rPr>
            </w:pPr>
            <w:r w:rsidRPr="004A1CFA">
              <w:rPr>
                <w:sz w:val="20"/>
                <w:szCs w:val="20"/>
                <w:lang w:val="en-US"/>
              </w:rPr>
              <w:t>1942 (52.7)</w:t>
            </w:r>
          </w:p>
        </w:tc>
        <w:tc>
          <w:tcPr>
            <w:tcW w:w="1636" w:type="dxa"/>
            <w:vAlign w:val="center"/>
          </w:tcPr>
          <w:p w14:paraId="38826646" w14:textId="77777777" w:rsidR="009C4819" w:rsidRPr="004A1CFA" w:rsidRDefault="009C4819" w:rsidP="00A2142B">
            <w:pPr>
              <w:jc w:val="center"/>
              <w:rPr>
                <w:sz w:val="20"/>
                <w:szCs w:val="20"/>
                <w:lang w:val="en-US"/>
              </w:rPr>
            </w:pPr>
            <w:r w:rsidRPr="004A1CFA">
              <w:rPr>
                <w:sz w:val="20"/>
                <w:szCs w:val="20"/>
                <w:lang w:val="en-US"/>
              </w:rPr>
              <w:t>4596 (71.6)</w:t>
            </w:r>
          </w:p>
        </w:tc>
      </w:tr>
      <w:tr w:rsidR="009C4819" w:rsidRPr="004A1CFA" w14:paraId="2F432CDC" w14:textId="77777777" w:rsidTr="00A2142B">
        <w:tc>
          <w:tcPr>
            <w:tcW w:w="2544" w:type="dxa"/>
            <w:vAlign w:val="center"/>
          </w:tcPr>
          <w:p w14:paraId="24A236F8" w14:textId="77777777" w:rsidR="009C4819" w:rsidRPr="004A1CFA" w:rsidRDefault="009C4819" w:rsidP="00A2142B">
            <w:pPr>
              <w:ind w:left="164"/>
              <w:rPr>
                <w:sz w:val="20"/>
                <w:szCs w:val="20"/>
                <w:lang w:val="en-US"/>
              </w:rPr>
            </w:pPr>
            <w:r w:rsidRPr="004A1CFA">
              <w:rPr>
                <w:sz w:val="20"/>
                <w:szCs w:val="20"/>
                <w:lang w:val="en-US"/>
              </w:rPr>
              <w:t>Pneumonia</w:t>
            </w:r>
          </w:p>
        </w:tc>
        <w:tc>
          <w:tcPr>
            <w:tcW w:w="1635" w:type="dxa"/>
            <w:vAlign w:val="center"/>
          </w:tcPr>
          <w:p w14:paraId="7E2385C2" w14:textId="77777777" w:rsidR="009C4819" w:rsidRPr="004A1CFA" w:rsidRDefault="009C4819" w:rsidP="00A2142B">
            <w:pPr>
              <w:jc w:val="center"/>
              <w:rPr>
                <w:sz w:val="20"/>
                <w:szCs w:val="20"/>
                <w:lang w:val="en-US"/>
              </w:rPr>
            </w:pPr>
            <w:r w:rsidRPr="004A1CFA">
              <w:rPr>
                <w:sz w:val="20"/>
                <w:szCs w:val="20"/>
                <w:lang w:val="en-US"/>
              </w:rPr>
              <w:t>380 (10.3)</w:t>
            </w:r>
          </w:p>
        </w:tc>
        <w:tc>
          <w:tcPr>
            <w:tcW w:w="1635" w:type="dxa"/>
            <w:vAlign w:val="center"/>
          </w:tcPr>
          <w:p w14:paraId="33CF5020" w14:textId="77777777" w:rsidR="009C4819" w:rsidRPr="004A1CFA" w:rsidRDefault="009C4819" w:rsidP="00A2142B">
            <w:pPr>
              <w:jc w:val="center"/>
              <w:rPr>
                <w:sz w:val="20"/>
                <w:szCs w:val="20"/>
                <w:lang w:val="en-US"/>
              </w:rPr>
            </w:pPr>
            <w:r>
              <w:rPr>
                <w:sz w:val="20"/>
                <w:szCs w:val="20"/>
                <w:lang w:val="en-US"/>
              </w:rPr>
              <w:t>487 (7.7)</w:t>
            </w:r>
          </w:p>
        </w:tc>
        <w:tc>
          <w:tcPr>
            <w:tcW w:w="1635" w:type="dxa"/>
            <w:vAlign w:val="center"/>
          </w:tcPr>
          <w:p w14:paraId="33419DCA" w14:textId="77777777" w:rsidR="009C4819" w:rsidRPr="004A1CFA" w:rsidRDefault="009C4819" w:rsidP="00A2142B">
            <w:pPr>
              <w:jc w:val="center"/>
              <w:rPr>
                <w:sz w:val="20"/>
                <w:szCs w:val="20"/>
                <w:lang w:val="en-US"/>
              </w:rPr>
            </w:pPr>
            <w:r>
              <w:rPr>
                <w:sz w:val="20"/>
                <w:szCs w:val="20"/>
                <w:lang w:val="en-US"/>
              </w:rPr>
              <w:t>346 (9.4)</w:t>
            </w:r>
          </w:p>
        </w:tc>
        <w:tc>
          <w:tcPr>
            <w:tcW w:w="1636" w:type="dxa"/>
            <w:vAlign w:val="center"/>
          </w:tcPr>
          <w:p w14:paraId="774F10C4" w14:textId="77777777" w:rsidR="009C4819" w:rsidRPr="004A1CFA" w:rsidRDefault="009C4819" w:rsidP="00A2142B">
            <w:pPr>
              <w:jc w:val="center"/>
              <w:rPr>
                <w:sz w:val="20"/>
                <w:szCs w:val="20"/>
                <w:lang w:val="en-US"/>
              </w:rPr>
            </w:pPr>
            <w:r>
              <w:rPr>
                <w:sz w:val="20"/>
                <w:szCs w:val="20"/>
                <w:lang w:val="en-US"/>
              </w:rPr>
              <w:t>416 (6.5)</w:t>
            </w:r>
          </w:p>
        </w:tc>
      </w:tr>
      <w:tr w:rsidR="009C4819" w:rsidRPr="004A1CFA" w14:paraId="5093E70E" w14:textId="77777777" w:rsidTr="00A2142B">
        <w:tc>
          <w:tcPr>
            <w:tcW w:w="2544" w:type="dxa"/>
            <w:vAlign w:val="center"/>
          </w:tcPr>
          <w:p w14:paraId="3F1CBEED" w14:textId="77777777" w:rsidR="009C4819" w:rsidRPr="004A1CFA" w:rsidRDefault="009C4819" w:rsidP="00A2142B">
            <w:pPr>
              <w:ind w:left="164"/>
              <w:rPr>
                <w:sz w:val="20"/>
                <w:szCs w:val="20"/>
                <w:lang w:val="en-US"/>
              </w:rPr>
            </w:pPr>
            <w:r w:rsidRPr="004A1CFA">
              <w:rPr>
                <w:sz w:val="20"/>
                <w:szCs w:val="20"/>
                <w:lang w:val="en-US"/>
              </w:rPr>
              <w:t>UTI</w:t>
            </w:r>
          </w:p>
        </w:tc>
        <w:tc>
          <w:tcPr>
            <w:tcW w:w="1635" w:type="dxa"/>
            <w:vAlign w:val="center"/>
          </w:tcPr>
          <w:p w14:paraId="4CD55D1E" w14:textId="77777777" w:rsidR="009C4819" w:rsidRPr="004A1CFA" w:rsidRDefault="009C4819" w:rsidP="00A2142B">
            <w:pPr>
              <w:jc w:val="center"/>
              <w:rPr>
                <w:sz w:val="20"/>
                <w:szCs w:val="20"/>
                <w:lang w:val="en-US"/>
              </w:rPr>
            </w:pPr>
            <w:r>
              <w:rPr>
                <w:sz w:val="20"/>
                <w:szCs w:val="20"/>
                <w:lang w:val="en-US"/>
              </w:rPr>
              <w:t>339 (9.2)</w:t>
            </w:r>
          </w:p>
        </w:tc>
        <w:tc>
          <w:tcPr>
            <w:tcW w:w="1635" w:type="dxa"/>
            <w:vAlign w:val="center"/>
          </w:tcPr>
          <w:p w14:paraId="30622BA1" w14:textId="77777777" w:rsidR="009C4819" w:rsidRPr="004A1CFA" w:rsidRDefault="009C4819" w:rsidP="00A2142B">
            <w:pPr>
              <w:jc w:val="center"/>
              <w:rPr>
                <w:sz w:val="20"/>
                <w:szCs w:val="20"/>
                <w:lang w:val="en-US"/>
              </w:rPr>
            </w:pPr>
            <w:r>
              <w:rPr>
                <w:sz w:val="20"/>
                <w:szCs w:val="20"/>
                <w:lang w:val="en-US"/>
              </w:rPr>
              <w:t>445 (7.0)</w:t>
            </w:r>
          </w:p>
        </w:tc>
        <w:tc>
          <w:tcPr>
            <w:tcW w:w="1635" w:type="dxa"/>
            <w:vAlign w:val="center"/>
          </w:tcPr>
          <w:p w14:paraId="41309043" w14:textId="77777777" w:rsidR="009C4819" w:rsidRPr="004A1CFA" w:rsidRDefault="009C4819" w:rsidP="00A2142B">
            <w:pPr>
              <w:jc w:val="center"/>
              <w:rPr>
                <w:sz w:val="20"/>
                <w:szCs w:val="20"/>
                <w:lang w:val="en-US"/>
              </w:rPr>
            </w:pPr>
            <w:r>
              <w:rPr>
                <w:sz w:val="20"/>
                <w:szCs w:val="20"/>
                <w:lang w:val="en-US"/>
              </w:rPr>
              <w:t>362 (9.8)</w:t>
            </w:r>
          </w:p>
        </w:tc>
        <w:tc>
          <w:tcPr>
            <w:tcW w:w="1636" w:type="dxa"/>
            <w:vAlign w:val="center"/>
          </w:tcPr>
          <w:p w14:paraId="7F1B2CD5" w14:textId="77777777" w:rsidR="009C4819" w:rsidRPr="004A1CFA" w:rsidRDefault="009C4819" w:rsidP="00A2142B">
            <w:pPr>
              <w:jc w:val="center"/>
              <w:rPr>
                <w:sz w:val="20"/>
                <w:szCs w:val="20"/>
                <w:lang w:val="en-US"/>
              </w:rPr>
            </w:pPr>
            <w:r>
              <w:rPr>
                <w:sz w:val="20"/>
                <w:szCs w:val="20"/>
                <w:lang w:val="en-US"/>
              </w:rPr>
              <w:t>541 (8.4)</w:t>
            </w:r>
          </w:p>
        </w:tc>
      </w:tr>
      <w:tr w:rsidR="009C4819" w:rsidRPr="004A1CFA" w14:paraId="538BDE9B" w14:textId="77777777" w:rsidTr="00A2142B">
        <w:tc>
          <w:tcPr>
            <w:tcW w:w="2544" w:type="dxa"/>
            <w:vAlign w:val="center"/>
          </w:tcPr>
          <w:p w14:paraId="5513F1B4" w14:textId="77777777" w:rsidR="009C4819" w:rsidRPr="004A1CFA" w:rsidRDefault="009C4819" w:rsidP="00A2142B">
            <w:pPr>
              <w:ind w:left="164"/>
              <w:rPr>
                <w:sz w:val="20"/>
                <w:szCs w:val="20"/>
                <w:lang w:val="en-US"/>
              </w:rPr>
            </w:pPr>
            <w:r w:rsidRPr="004A1CFA">
              <w:rPr>
                <w:sz w:val="20"/>
                <w:szCs w:val="20"/>
                <w:lang w:val="en-US"/>
              </w:rPr>
              <w:t>URTI</w:t>
            </w:r>
          </w:p>
        </w:tc>
        <w:tc>
          <w:tcPr>
            <w:tcW w:w="1635" w:type="dxa"/>
            <w:vAlign w:val="center"/>
          </w:tcPr>
          <w:p w14:paraId="792C7CA0" w14:textId="77777777" w:rsidR="009C4819" w:rsidRPr="004A1CFA" w:rsidRDefault="009C4819" w:rsidP="00A2142B">
            <w:pPr>
              <w:jc w:val="center"/>
              <w:rPr>
                <w:sz w:val="20"/>
                <w:szCs w:val="20"/>
                <w:lang w:val="en-US"/>
              </w:rPr>
            </w:pPr>
            <w:r>
              <w:rPr>
                <w:sz w:val="20"/>
                <w:szCs w:val="20"/>
                <w:lang w:val="en-US"/>
              </w:rPr>
              <w:t>211 (5.7)</w:t>
            </w:r>
          </w:p>
        </w:tc>
        <w:tc>
          <w:tcPr>
            <w:tcW w:w="1635" w:type="dxa"/>
            <w:vAlign w:val="center"/>
          </w:tcPr>
          <w:p w14:paraId="3AB5F817" w14:textId="77777777" w:rsidR="009C4819" w:rsidRPr="004A1CFA" w:rsidRDefault="009C4819" w:rsidP="00A2142B">
            <w:pPr>
              <w:jc w:val="center"/>
              <w:rPr>
                <w:sz w:val="20"/>
                <w:szCs w:val="20"/>
                <w:lang w:val="en-US"/>
              </w:rPr>
            </w:pPr>
            <w:r>
              <w:rPr>
                <w:sz w:val="20"/>
                <w:szCs w:val="20"/>
                <w:lang w:val="en-US"/>
              </w:rPr>
              <w:t>253 (4.0)</w:t>
            </w:r>
          </w:p>
        </w:tc>
        <w:tc>
          <w:tcPr>
            <w:tcW w:w="1635" w:type="dxa"/>
            <w:vAlign w:val="center"/>
          </w:tcPr>
          <w:p w14:paraId="71FB6ED5" w14:textId="77777777" w:rsidR="009C4819" w:rsidRPr="004A1CFA" w:rsidRDefault="009C4819" w:rsidP="00A2142B">
            <w:pPr>
              <w:jc w:val="center"/>
              <w:rPr>
                <w:sz w:val="20"/>
                <w:szCs w:val="20"/>
                <w:lang w:val="en-US"/>
              </w:rPr>
            </w:pPr>
            <w:r>
              <w:rPr>
                <w:sz w:val="20"/>
                <w:szCs w:val="20"/>
                <w:lang w:val="en-US"/>
              </w:rPr>
              <w:t>237 (6.4)</w:t>
            </w:r>
          </w:p>
        </w:tc>
        <w:tc>
          <w:tcPr>
            <w:tcW w:w="1636" w:type="dxa"/>
            <w:vAlign w:val="center"/>
          </w:tcPr>
          <w:p w14:paraId="55D7D178" w14:textId="77777777" w:rsidR="009C4819" w:rsidRPr="004A1CFA" w:rsidRDefault="009C4819" w:rsidP="00A2142B">
            <w:pPr>
              <w:jc w:val="center"/>
              <w:rPr>
                <w:sz w:val="20"/>
                <w:szCs w:val="20"/>
                <w:lang w:val="en-US"/>
              </w:rPr>
            </w:pPr>
            <w:r>
              <w:rPr>
                <w:sz w:val="20"/>
                <w:szCs w:val="20"/>
                <w:lang w:val="en-US"/>
              </w:rPr>
              <w:t>281 (4.4)</w:t>
            </w:r>
          </w:p>
        </w:tc>
      </w:tr>
      <w:tr w:rsidR="009C4819" w:rsidRPr="004A1CFA" w14:paraId="209B4F09" w14:textId="77777777" w:rsidTr="00A2142B">
        <w:tc>
          <w:tcPr>
            <w:tcW w:w="2544" w:type="dxa"/>
            <w:vAlign w:val="center"/>
          </w:tcPr>
          <w:p w14:paraId="37E7BD5F" w14:textId="77777777" w:rsidR="009C4819" w:rsidRPr="004A1CFA" w:rsidRDefault="009C4819" w:rsidP="00A2142B">
            <w:pPr>
              <w:ind w:left="164"/>
              <w:rPr>
                <w:sz w:val="20"/>
                <w:szCs w:val="20"/>
                <w:lang w:val="en-US"/>
              </w:rPr>
            </w:pPr>
            <w:r w:rsidRPr="004A1CFA">
              <w:rPr>
                <w:sz w:val="20"/>
                <w:szCs w:val="20"/>
                <w:lang w:val="en-US"/>
              </w:rPr>
              <w:t>Nasopharyngitis</w:t>
            </w:r>
          </w:p>
        </w:tc>
        <w:tc>
          <w:tcPr>
            <w:tcW w:w="1635" w:type="dxa"/>
            <w:vAlign w:val="center"/>
          </w:tcPr>
          <w:p w14:paraId="5058AFEA" w14:textId="77777777" w:rsidR="009C4819" w:rsidRPr="004A1CFA" w:rsidRDefault="009C4819" w:rsidP="00A2142B">
            <w:pPr>
              <w:jc w:val="center"/>
              <w:rPr>
                <w:sz w:val="20"/>
                <w:szCs w:val="20"/>
                <w:lang w:val="en-US"/>
              </w:rPr>
            </w:pPr>
            <w:r>
              <w:rPr>
                <w:sz w:val="20"/>
                <w:szCs w:val="20"/>
                <w:lang w:val="en-US"/>
              </w:rPr>
              <w:t>205 (5.6)</w:t>
            </w:r>
          </w:p>
        </w:tc>
        <w:tc>
          <w:tcPr>
            <w:tcW w:w="1635" w:type="dxa"/>
            <w:vAlign w:val="center"/>
          </w:tcPr>
          <w:p w14:paraId="75618C01" w14:textId="77777777" w:rsidR="009C4819" w:rsidRPr="004A1CFA" w:rsidRDefault="009C4819" w:rsidP="00A2142B">
            <w:pPr>
              <w:jc w:val="center"/>
              <w:rPr>
                <w:sz w:val="20"/>
                <w:szCs w:val="20"/>
                <w:lang w:val="en-US"/>
              </w:rPr>
            </w:pPr>
            <w:r>
              <w:rPr>
                <w:sz w:val="20"/>
                <w:szCs w:val="20"/>
                <w:lang w:val="en-US"/>
              </w:rPr>
              <w:t>267 (4.2)</w:t>
            </w:r>
          </w:p>
        </w:tc>
        <w:tc>
          <w:tcPr>
            <w:tcW w:w="1635" w:type="dxa"/>
            <w:vAlign w:val="center"/>
          </w:tcPr>
          <w:p w14:paraId="3A450710" w14:textId="77777777" w:rsidR="009C4819" w:rsidRPr="004A1CFA" w:rsidRDefault="009C4819" w:rsidP="00A2142B">
            <w:pPr>
              <w:jc w:val="center"/>
              <w:rPr>
                <w:sz w:val="20"/>
                <w:szCs w:val="20"/>
                <w:lang w:val="en-US"/>
              </w:rPr>
            </w:pPr>
            <w:r>
              <w:rPr>
                <w:sz w:val="20"/>
                <w:szCs w:val="20"/>
                <w:lang w:val="en-US"/>
              </w:rPr>
              <w:t>201 (5.5)</w:t>
            </w:r>
          </w:p>
        </w:tc>
        <w:tc>
          <w:tcPr>
            <w:tcW w:w="1636" w:type="dxa"/>
            <w:vAlign w:val="center"/>
          </w:tcPr>
          <w:p w14:paraId="052CBEAB" w14:textId="77777777" w:rsidR="009C4819" w:rsidRPr="004A1CFA" w:rsidRDefault="009C4819" w:rsidP="00A2142B">
            <w:pPr>
              <w:jc w:val="center"/>
              <w:rPr>
                <w:sz w:val="20"/>
                <w:szCs w:val="20"/>
                <w:lang w:val="en-US"/>
              </w:rPr>
            </w:pPr>
            <w:r>
              <w:rPr>
                <w:sz w:val="20"/>
                <w:szCs w:val="20"/>
                <w:lang w:val="en-US"/>
              </w:rPr>
              <w:t>255 (4.0)</w:t>
            </w:r>
          </w:p>
        </w:tc>
      </w:tr>
      <w:tr w:rsidR="009C4819" w:rsidRPr="004A1CFA" w14:paraId="29EF8BD5" w14:textId="77777777" w:rsidTr="00A2142B">
        <w:tc>
          <w:tcPr>
            <w:tcW w:w="2544" w:type="dxa"/>
            <w:vAlign w:val="center"/>
          </w:tcPr>
          <w:p w14:paraId="0133C67E" w14:textId="77777777" w:rsidR="009C4819" w:rsidRPr="004A1CFA" w:rsidRDefault="009C4819" w:rsidP="00A2142B">
            <w:pPr>
              <w:ind w:left="164"/>
              <w:rPr>
                <w:sz w:val="20"/>
                <w:szCs w:val="20"/>
                <w:lang w:val="en-US"/>
              </w:rPr>
            </w:pPr>
            <w:r w:rsidRPr="004A1CFA">
              <w:rPr>
                <w:sz w:val="20"/>
                <w:szCs w:val="20"/>
                <w:lang w:val="en-US"/>
              </w:rPr>
              <w:t>Bronchitis</w:t>
            </w:r>
          </w:p>
        </w:tc>
        <w:tc>
          <w:tcPr>
            <w:tcW w:w="1635" w:type="dxa"/>
            <w:vAlign w:val="center"/>
          </w:tcPr>
          <w:p w14:paraId="3A52886B" w14:textId="77777777" w:rsidR="009C4819" w:rsidRPr="004A1CFA" w:rsidRDefault="009C4819" w:rsidP="00A2142B">
            <w:pPr>
              <w:jc w:val="center"/>
              <w:rPr>
                <w:sz w:val="20"/>
                <w:szCs w:val="20"/>
                <w:lang w:val="en-US"/>
              </w:rPr>
            </w:pPr>
            <w:r>
              <w:rPr>
                <w:sz w:val="20"/>
                <w:szCs w:val="20"/>
                <w:lang w:val="en-US"/>
              </w:rPr>
              <w:t>150 (4.1)</w:t>
            </w:r>
          </w:p>
        </w:tc>
        <w:tc>
          <w:tcPr>
            <w:tcW w:w="1635" w:type="dxa"/>
            <w:vAlign w:val="center"/>
          </w:tcPr>
          <w:p w14:paraId="0B485701" w14:textId="77777777" w:rsidR="009C4819" w:rsidRPr="004A1CFA" w:rsidRDefault="009C4819" w:rsidP="00A2142B">
            <w:pPr>
              <w:jc w:val="center"/>
              <w:rPr>
                <w:sz w:val="20"/>
                <w:szCs w:val="20"/>
                <w:lang w:val="en-US"/>
              </w:rPr>
            </w:pPr>
            <w:r>
              <w:rPr>
                <w:sz w:val="20"/>
                <w:szCs w:val="20"/>
                <w:lang w:val="en-US"/>
              </w:rPr>
              <w:t>171 (2.7)</w:t>
            </w:r>
          </w:p>
        </w:tc>
        <w:tc>
          <w:tcPr>
            <w:tcW w:w="1635" w:type="dxa"/>
            <w:vAlign w:val="center"/>
          </w:tcPr>
          <w:p w14:paraId="713E700A" w14:textId="77777777" w:rsidR="009C4819" w:rsidRPr="004A1CFA" w:rsidRDefault="009C4819" w:rsidP="00A2142B">
            <w:pPr>
              <w:jc w:val="center"/>
              <w:rPr>
                <w:sz w:val="20"/>
                <w:szCs w:val="20"/>
                <w:lang w:val="en-US"/>
              </w:rPr>
            </w:pPr>
            <w:r>
              <w:rPr>
                <w:sz w:val="20"/>
                <w:szCs w:val="20"/>
                <w:lang w:val="en-US"/>
              </w:rPr>
              <w:t>185 (5.0)</w:t>
            </w:r>
          </w:p>
        </w:tc>
        <w:tc>
          <w:tcPr>
            <w:tcW w:w="1636" w:type="dxa"/>
            <w:vAlign w:val="center"/>
          </w:tcPr>
          <w:p w14:paraId="035D360F" w14:textId="77777777" w:rsidR="009C4819" w:rsidRPr="004A1CFA" w:rsidRDefault="009C4819" w:rsidP="00A2142B">
            <w:pPr>
              <w:jc w:val="center"/>
              <w:rPr>
                <w:sz w:val="20"/>
                <w:szCs w:val="20"/>
                <w:lang w:val="en-US"/>
              </w:rPr>
            </w:pPr>
            <w:r>
              <w:rPr>
                <w:sz w:val="20"/>
                <w:szCs w:val="20"/>
                <w:lang w:val="en-US"/>
              </w:rPr>
              <w:t>208 (3.2)</w:t>
            </w:r>
          </w:p>
        </w:tc>
      </w:tr>
      <w:tr w:rsidR="009C4819" w:rsidRPr="004A1CFA" w14:paraId="5F96C346" w14:textId="77777777" w:rsidTr="00A2142B">
        <w:tc>
          <w:tcPr>
            <w:tcW w:w="2544" w:type="dxa"/>
            <w:vAlign w:val="center"/>
          </w:tcPr>
          <w:p w14:paraId="65D42E90" w14:textId="77777777" w:rsidR="009C4819" w:rsidRPr="004A1CFA" w:rsidRDefault="009C4819" w:rsidP="00A2142B">
            <w:pPr>
              <w:rPr>
                <w:sz w:val="20"/>
                <w:szCs w:val="20"/>
                <w:lang w:val="en-US"/>
              </w:rPr>
            </w:pPr>
            <w:r w:rsidRPr="004A1CFA">
              <w:rPr>
                <w:sz w:val="20"/>
                <w:szCs w:val="20"/>
                <w:lang w:val="en-US"/>
              </w:rPr>
              <w:t>GI disorders</w:t>
            </w:r>
          </w:p>
        </w:tc>
        <w:tc>
          <w:tcPr>
            <w:tcW w:w="1635" w:type="dxa"/>
            <w:vAlign w:val="center"/>
          </w:tcPr>
          <w:p w14:paraId="180B2F65" w14:textId="77777777" w:rsidR="009C4819" w:rsidRPr="004A1CFA" w:rsidRDefault="009C4819" w:rsidP="00A2142B">
            <w:pPr>
              <w:jc w:val="center"/>
              <w:rPr>
                <w:sz w:val="20"/>
                <w:szCs w:val="20"/>
                <w:lang w:val="en-US"/>
              </w:rPr>
            </w:pPr>
            <w:r>
              <w:rPr>
                <w:sz w:val="20"/>
                <w:szCs w:val="20"/>
                <w:lang w:val="en-US"/>
              </w:rPr>
              <w:t>1483 (40.2)</w:t>
            </w:r>
          </w:p>
        </w:tc>
        <w:tc>
          <w:tcPr>
            <w:tcW w:w="1635" w:type="dxa"/>
            <w:vAlign w:val="center"/>
          </w:tcPr>
          <w:p w14:paraId="0025EA72" w14:textId="77777777" w:rsidR="009C4819" w:rsidRPr="004A1CFA" w:rsidRDefault="009C4819" w:rsidP="00A2142B">
            <w:pPr>
              <w:jc w:val="center"/>
              <w:rPr>
                <w:sz w:val="20"/>
                <w:szCs w:val="20"/>
                <w:lang w:val="en-US"/>
              </w:rPr>
            </w:pPr>
            <w:r>
              <w:rPr>
                <w:sz w:val="20"/>
                <w:szCs w:val="20"/>
                <w:lang w:val="en-US"/>
              </w:rPr>
              <w:t>3320 (52.4)</w:t>
            </w:r>
          </w:p>
        </w:tc>
        <w:tc>
          <w:tcPr>
            <w:tcW w:w="1635" w:type="dxa"/>
            <w:vAlign w:val="center"/>
          </w:tcPr>
          <w:p w14:paraId="499FC618" w14:textId="77777777" w:rsidR="009C4819" w:rsidRPr="004A1CFA" w:rsidRDefault="009C4819" w:rsidP="00A2142B">
            <w:pPr>
              <w:jc w:val="center"/>
              <w:rPr>
                <w:sz w:val="20"/>
                <w:szCs w:val="20"/>
                <w:lang w:val="en-US"/>
              </w:rPr>
            </w:pPr>
            <w:r>
              <w:rPr>
                <w:sz w:val="20"/>
                <w:szCs w:val="20"/>
                <w:lang w:val="en-US"/>
              </w:rPr>
              <w:t>1297 (35.5)</w:t>
            </w:r>
          </w:p>
        </w:tc>
        <w:tc>
          <w:tcPr>
            <w:tcW w:w="1636" w:type="dxa"/>
            <w:vAlign w:val="center"/>
          </w:tcPr>
          <w:p w14:paraId="117F66C8" w14:textId="77777777" w:rsidR="009C4819" w:rsidRPr="004A1CFA" w:rsidRDefault="009C4819" w:rsidP="00A2142B">
            <w:pPr>
              <w:jc w:val="center"/>
              <w:rPr>
                <w:sz w:val="20"/>
                <w:szCs w:val="20"/>
                <w:lang w:val="en-US"/>
              </w:rPr>
            </w:pPr>
            <w:r>
              <w:rPr>
                <w:sz w:val="20"/>
                <w:szCs w:val="20"/>
                <w:lang w:val="en-US"/>
              </w:rPr>
              <w:t>2998 (46.7)</w:t>
            </w:r>
          </w:p>
        </w:tc>
      </w:tr>
      <w:tr w:rsidR="009C4819" w:rsidRPr="004A1CFA" w14:paraId="6C546868" w14:textId="77777777" w:rsidTr="00A2142B">
        <w:tc>
          <w:tcPr>
            <w:tcW w:w="2544" w:type="dxa"/>
            <w:vAlign w:val="center"/>
          </w:tcPr>
          <w:p w14:paraId="35CE2C3F" w14:textId="77777777" w:rsidR="009C4819" w:rsidRPr="004A1CFA" w:rsidRDefault="009C4819" w:rsidP="00A2142B">
            <w:pPr>
              <w:ind w:left="164"/>
              <w:rPr>
                <w:sz w:val="20"/>
                <w:szCs w:val="20"/>
                <w:lang w:val="en-US"/>
              </w:rPr>
            </w:pPr>
            <w:r w:rsidRPr="004A1CFA">
              <w:rPr>
                <w:sz w:val="20"/>
                <w:szCs w:val="20"/>
                <w:lang w:val="en-US"/>
              </w:rPr>
              <w:t>Diarrhea</w:t>
            </w:r>
          </w:p>
        </w:tc>
        <w:tc>
          <w:tcPr>
            <w:tcW w:w="1635" w:type="dxa"/>
            <w:vAlign w:val="center"/>
          </w:tcPr>
          <w:p w14:paraId="4184423B" w14:textId="77777777" w:rsidR="009C4819" w:rsidRPr="004A1CFA" w:rsidRDefault="009C4819" w:rsidP="00A2142B">
            <w:pPr>
              <w:jc w:val="center"/>
              <w:rPr>
                <w:sz w:val="20"/>
                <w:szCs w:val="20"/>
                <w:lang w:val="en-US"/>
              </w:rPr>
            </w:pPr>
            <w:r>
              <w:rPr>
                <w:sz w:val="20"/>
                <w:szCs w:val="20"/>
                <w:lang w:val="en-US"/>
              </w:rPr>
              <w:t>489 (13.3)</w:t>
            </w:r>
          </w:p>
        </w:tc>
        <w:tc>
          <w:tcPr>
            <w:tcW w:w="1635" w:type="dxa"/>
            <w:vAlign w:val="center"/>
          </w:tcPr>
          <w:p w14:paraId="09EDA701" w14:textId="77777777" w:rsidR="009C4819" w:rsidRPr="004A1CFA" w:rsidRDefault="009C4819" w:rsidP="00A2142B">
            <w:pPr>
              <w:jc w:val="center"/>
              <w:rPr>
                <w:sz w:val="20"/>
                <w:szCs w:val="20"/>
                <w:lang w:val="en-US"/>
              </w:rPr>
            </w:pPr>
            <w:r>
              <w:rPr>
                <w:sz w:val="20"/>
                <w:szCs w:val="20"/>
                <w:lang w:val="en-US"/>
              </w:rPr>
              <w:t>596 (9.4)</w:t>
            </w:r>
          </w:p>
        </w:tc>
        <w:tc>
          <w:tcPr>
            <w:tcW w:w="1635" w:type="dxa"/>
            <w:vAlign w:val="center"/>
          </w:tcPr>
          <w:p w14:paraId="7D2C9578" w14:textId="77777777" w:rsidR="009C4819" w:rsidRPr="004A1CFA" w:rsidRDefault="009C4819" w:rsidP="00A2142B">
            <w:pPr>
              <w:jc w:val="center"/>
              <w:rPr>
                <w:sz w:val="20"/>
                <w:szCs w:val="20"/>
                <w:lang w:val="en-US"/>
              </w:rPr>
            </w:pPr>
            <w:r>
              <w:rPr>
                <w:sz w:val="20"/>
                <w:szCs w:val="20"/>
                <w:lang w:val="en-US"/>
              </w:rPr>
              <w:t>359 (9.7)</w:t>
            </w:r>
          </w:p>
        </w:tc>
        <w:tc>
          <w:tcPr>
            <w:tcW w:w="1636" w:type="dxa"/>
            <w:vAlign w:val="center"/>
          </w:tcPr>
          <w:p w14:paraId="326F2111" w14:textId="77777777" w:rsidR="009C4819" w:rsidRPr="004A1CFA" w:rsidRDefault="009C4819" w:rsidP="00A2142B">
            <w:pPr>
              <w:jc w:val="center"/>
              <w:rPr>
                <w:sz w:val="20"/>
                <w:szCs w:val="20"/>
                <w:lang w:val="en-US"/>
              </w:rPr>
            </w:pPr>
            <w:r>
              <w:rPr>
                <w:sz w:val="20"/>
                <w:szCs w:val="20"/>
                <w:lang w:val="en-US"/>
              </w:rPr>
              <w:t>455 (7.1)</w:t>
            </w:r>
          </w:p>
        </w:tc>
      </w:tr>
      <w:tr w:rsidR="009C4819" w:rsidRPr="004A1CFA" w14:paraId="1FFBFDB4" w14:textId="77777777" w:rsidTr="00A2142B">
        <w:tc>
          <w:tcPr>
            <w:tcW w:w="2544" w:type="dxa"/>
            <w:vAlign w:val="center"/>
          </w:tcPr>
          <w:p w14:paraId="7D3658CF" w14:textId="77777777" w:rsidR="009C4819" w:rsidRPr="004A1CFA" w:rsidRDefault="009C4819" w:rsidP="00A2142B">
            <w:pPr>
              <w:ind w:left="164"/>
              <w:rPr>
                <w:sz w:val="20"/>
                <w:szCs w:val="20"/>
                <w:lang w:val="en-US"/>
              </w:rPr>
            </w:pPr>
            <w:r w:rsidRPr="004A1CFA">
              <w:rPr>
                <w:sz w:val="20"/>
                <w:szCs w:val="20"/>
                <w:lang w:val="en-US"/>
              </w:rPr>
              <w:t>Nausea</w:t>
            </w:r>
          </w:p>
        </w:tc>
        <w:tc>
          <w:tcPr>
            <w:tcW w:w="1635" w:type="dxa"/>
            <w:vAlign w:val="center"/>
          </w:tcPr>
          <w:p w14:paraId="28FA074B" w14:textId="77777777" w:rsidR="009C4819" w:rsidRPr="004A1CFA" w:rsidRDefault="009C4819" w:rsidP="00A2142B">
            <w:pPr>
              <w:jc w:val="center"/>
              <w:rPr>
                <w:sz w:val="20"/>
                <w:szCs w:val="20"/>
                <w:lang w:val="en-US"/>
              </w:rPr>
            </w:pPr>
            <w:r>
              <w:rPr>
                <w:sz w:val="20"/>
                <w:szCs w:val="20"/>
                <w:lang w:val="en-US"/>
              </w:rPr>
              <w:t>324 (8.8)</w:t>
            </w:r>
          </w:p>
        </w:tc>
        <w:tc>
          <w:tcPr>
            <w:tcW w:w="1635" w:type="dxa"/>
            <w:vAlign w:val="center"/>
          </w:tcPr>
          <w:p w14:paraId="1AF69919" w14:textId="77777777" w:rsidR="009C4819" w:rsidRPr="004A1CFA" w:rsidRDefault="009C4819" w:rsidP="00A2142B">
            <w:pPr>
              <w:jc w:val="center"/>
              <w:rPr>
                <w:sz w:val="20"/>
                <w:szCs w:val="20"/>
                <w:lang w:val="en-US"/>
              </w:rPr>
            </w:pPr>
            <w:r>
              <w:rPr>
                <w:sz w:val="20"/>
                <w:szCs w:val="20"/>
                <w:lang w:val="en-US"/>
              </w:rPr>
              <w:t>393 (6.2)</w:t>
            </w:r>
          </w:p>
        </w:tc>
        <w:tc>
          <w:tcPr>
            <w:tcW w:w="1635" w:type="dxa"/>
            <w:vAlign w:val="center"/>
          </w:tcPr>
          <w:p w14:paraId="015C0730" w14:textId="77777777" w:rsidR="009C4819" w:rsidRPr="004A1CFA" w:rsidRDefault="009C4819" w:rsidP="00A2142B">
            <w:pPr>
              <w:jc w:val="center"/>
              <w:rPr>
                <w:sz w:val="20"/>
                <w:szCs w:val="20"/>
                <w:lang w:val="en-US"/>
              </w:rPr>
            </w:pPr>
            <w:r>
              <w:rPr>
                <w:sz w:val="20"/>
                <w:szCs w:val="20"/>
                <w:lang w:val="en-US"/>
              </w:rPr>
              <w:t>276 (7.5)</w:t>
            </w:r>
          </w:p>
        </w:tc>
        <w:tc>
          <w:tcPr>
            <w:tcW w:w="1636" w:type="dxa"/>
            <w:vAlign w:val="center"/>
          </w:tcPr>
          <w:p w14:paraId="428C6B45" w14:textId="77777777" w:rsidR="009C4819" w:rsidRPr="004A1CFA" w:rsidRDefault="009C4819" w:rsidP="00A2142B">
            <w:pPr>
              <w:jc w:val="center"/>
              <w:rPr>
                <w:sz w:val="20"/>
                <w:szCs w:val="20"/>
                <w:lang w:val="en-US"/>
              </w:rPr>
            </w:pPr>
            <w:r>
              <w:rPr>
                <w:sz w:val="20"/>
                <w:szCs w:val="20"/>
                <w:lang w:val="en-US"/>
              </w:rPr>
              <w:t>340 (5.3)</w:t>
            </w:r>
          </w:p>
        </w:tc>
      </w:tr>
      <w:tr w:rsidR="009C4819" w:rsidRPr="004A1CFA" w14:paraId="2C50AD0E" w14:textId="77777777" w:rsidTr="00A2142B">
        <w:tc>
          <w:tcPr>
            <w:tcW w:w="2544" w:type="dxa"/>
            <w:vAlign w:val="center"/>
          </w:tcPr>
          <w:p w14:paraId="214093D8" w14:textId="77777777" w:rsidR="009C4819" w:rsidRPr="004A1CFA" w:rsidRDefault="009C4819" w:rsidP="00A2142B">
            <w:pPr>
              <w:ind w:left="164"/>
              <w:rPr>
                <w:sz w:val="20"/>
                <w:szCs w:val="20"/>
                <w:lang w:val="en-US"/>
              </w:rPr>
            </w:pPr>
            <w:r w:rsidRPr="004A1CFA">
              <w:rPr>
                <w:sz w:val="20"/>
                <w:szCs w:val="20"/>
                <w:lang w:val="en-US"/>
              </w:rPr>
              <w:t>Vomiting</w:t>
            </w:r>
          </w:p>
        </w:tc>
        <w:tc>
          <w:tcPr>
            <w:tcW w:w="1635" w:type="dxa"/>
            <w:vAlign w:val="center"/>
          </w:tcPr>
          <w:p w14:paraId="45749AD0" w14:textId="77777777" w:rsidR="009C4819" w:rsidRPr="004A1CFA" w:rsidRDefault="009C4819" w:rsidP="00A2142B">
            <w:pPr>
              <w:jc w:val="center"/>
              <w:rPr>
                <w:sz w:val="20"/>
                <w:szCs w:val="20"/>
                <w:lang w:val="en-US"/>
              </w:rPr>
            </w:pPr>
            <w:r>
              <w:rPr>
                <w:sz w:val="20"/>
                <w:szCs w:val="20"/>
                <w:lang w:val="en-US"/>
              </w:rPr>
              <w:t>233 (6.3)</w:t>
            </w:r>
          </w:p>
        </w:tc>
        <w:tc>
          <w:tcPr>
            <w:tcW w:w="1635" w:type="dxa"/>
            <w:vAlign w:val="center"/>
          </w:tcPr>
          <w:p w14:paraId="2563F322" w14:textId="77777777" w:rsidR="009C4819" w:rsidRPr="004A1CFA" w:rsidRDefault="009C4819" w:rsidP="00A2142B">
            <w:pPr>
              <w:jc w:val="center"/>
              <w:rPr>
                <w:sz w:val="20"/>
                <w:szCs w:val="20"/>
                <w:lang w:val="en-US"/>
              </w:rPr>
            </w:pPr>
            <w:r>
              <w:rPr>
                <w:sz w:val="20"/>
                <w:szCs w:val="20"/>
                <w:lang w:val="en-US"/>
              </w:rPr>
              <w:t>279 (4.4)</w:t>
            </w:r>
          </w:p>
        </w:tc>
        <w:tc>
          <w:tcPr>
            <w:tcW w:w="1635" w:type="dxa"/>
            <w:vAlign w:val="center"/>
          </w:tcPr>
          <w:p w14:paraId="06732377" w14:textId="77777777" w:rsidR="009C4819" w:rsidRPr="004A1CFA" w:rsidRDefault="009C4819" w:rsidP="00A2142B">
            <w:pPr>
              <w:jc w:val="center"/>
              <w:rPr>
                <w:sz w:val="20"/>
                <w:szCs w:val="20"/>
                <w:lang w:val="en-US"/>
              </w:rPr>
            </w:pPr>
            <w:r>
              <w:rPr>
                <w:sz w:val="20"/>
                <w:szCs w:val="20"/>
                <w:lang w:val="en-US"/>
              </w:rPr>
              <w:t>228 (6.2)</w:t>
            </w:r>
          </w:p>
        </w:tc>
        <w:tc>
          <w:tcPr>
            <w:tcW w:w="1636" w:type="dxa"/>
            <w:vAlign w:val="center"/>
          </w:tcPr>
          <w:p w14:paraId="0A2443FB" w14:textId="77777777" w:rsidR="009C4819" w:rsidRPr="004A1CFA" w:rsidRDefault="009C4819" w:rsidP="00A2142B">
            <w:pPr>
              <w:jc w:val="center"/>
              <w:rPr>
                <w:sz w:val="20"/>
                <w:szCs w:val="20"/>
                <w:lang w:val="en-US"/>
              </w:rPr>
            </w:pPr>
            <w:r>
              <w:rPr>
                <w:sz w:val="20"/>
                <w:szCs w:val="20"/>
                <w:lang w:val="en-US"/>
              </w:rPr>
              <w:t>282 (4.4)</w:t>
            </w:r>
          </w:p>
        </w:tc>
      </w:tr>
      <w:tr w:rsidR="009C4819" w:rsidRPr="004A1CFA" w14:paraId="6C8FC2DE" w14:textId="77777777" w:rsidTr="00A2142B">
        <w:tc>
          <w:tcPr>
            <w:tcW w:w="2544" w:type="dxa"/>
            <w:vAlign w:val="center"/>
          </w:tcPr>
          <w:p w14:paraId="2E0BC6C2" w14:textId="77777777" w:rsidR="009C4819" w:rsidRPr="004A1CFA" w:rsidRDefault="009C4819" w:rsidP="00A2142B">
            <w:pPr>
              <w:ind w:left="164"/>
              <w:rPr>
                <w:sz w:val="20"/>
                <w:szCs w:val="20"/>
                <w:lang w:val="en-US"/>
              </w:rPr>
            </w:pPr>
            <w:r w:rsidRPr="004A1CFA">
              <w:rPr>
                <w:sz w:val="20"/>
                <w:szCs w:val="20"/>
                <w:lang w:val="en-US"/>
              </w:rPr>
              <w:t>Constipation</w:t>
            </w:r>
          </w:p>
        </w:tc>
        <w:tc>
          <w:tcPr>
            <w:tcW w:w="1635" w:type="dxa"/>
            <w:vAlign w:val="center"/>
          </w:tcPr>
          <w:p w14:paraId="14D4BDB2" w14:textId="77777777" w:rsidR="009C4819" w:rsidRPr="004A1CFA" w:rsidRDefault="009C4819" w:rsidP="00A2142B">
            <w:pPr>
              <w:jc w:val="center"/>
              <w:rPr>
                <w:sz w:val="20"/>
                <w:szCs w:val="20"/>
                <w:lang w:val="en-US"/>
              </w:rPr>
            </w:pPr>
            <w:r>
              <w:rPr>
                <w:sz w:val="20"/>
                <w:szCs w:val="20"/>
                <w:lang w:val="en-US"/>
              </w:rPr>
              <w:t>206 (5.6)</w:t>
            </w:r>
          </w:p>
        </w:tc>
        <w:tc>
          <w:tcPr>
            <w:tcW w:w="1635" w:type="dxa"/>
            <w:vAlign w:val="center"/>
          </w:tcPr>
          <w:p w14:paraId="407E1880" w14:textId="77777777" w:rsidR="009C4819" w:rsidRPr="004A1CFA" w:rsidRDefault="009C4819" w:rsidP="00A2142B">
            <w:pPr>
              <w:jc w:val="center"/>
              <w:rPr>
                <w:sz w:val="20"/>
                <w:szCs w:val="20"/>
                <w:lang w:val="en-US"/>
              </w:rPr>
            </w:pPr>
            <w:r>
              <w:rPr>
                <w:sz w:val="20"/>
                <w:szCs w:val="20"/>
                <w:lang w:val="en-US"/>
              </w:rPr>
              <w:t>229 (3.6)</w:t>
            </w:r>
          </w:p>
        </w:tc>
        <w:tc>
          <w:tcPr>
            <w:tcW w:w="1635" w:type="dxa"/>
            <w:vAlign w:val="center"/>
          </w:tcPr>
          <w:p w14:paraId="407EC13D" w14:textId="77777777" w:rsidR="009C4819" w:rsidRPr="004A1CFA" w:rsidRDefault="009C4819" w:rsidP="00A2142B">
            <w:pPr>
              <w:jc w:val="center"/>
              <w:rPr>
                <w:sz w:val="20"/>
                <w:szCs w:val="20"/>
                <w:lang w:val="en-US"/>
              </w:rPr>
            </w:pPr>
            <w:r>
              <w:rPr>
                <w:sz w:val="20"/>
                <w:szCs w:val="20"/>
                <w:lang w:val="en-US"/>
              </w:rPr>
              <w:t>207 (5.6)</w:t>
            </w:r>
          </w:p>
        </w:tc>
        <w:tc>
          <w:tcPr>
            <w:tcW w:w="1636" w:type="dxa"/>
            <w:vAlign w:val="center"/>
          </w:tcPr>
          <w:p w14:paraId="59C819B9" w14:textId="77777777" w:rsidR="009C4819" w:rsidRPr="004A1CFA" w:rsidRDefault="009C4819" w:rsidP="00A2142B">
            <w:pPr>
              <w:jc w:val="center"/>
              <w:rPr>
                <w:sz w:val="20"/>
                <w:szCs w:val="20"/>
                <w:lang w:val="en-US"/>
              </w:rPr>
            </w:pPr>
            <w:r>
              <w:rPr>
                <w:sz w:val="20"/>
                <w:szCs w:val="20"/>
                <w:lang w:val="en-US"/>
              </w:rPr>
              <w:t>231 (3.6)</w:t>
            </w:r>
          </w:p>
        </w:tc>
      </w:tr>
      <w:tr w:rsidR="009C4819" w:rsidRPr="004A1CFA" w14:paraId="5831BCA5" w14:textId="77777777" w:rsidTr="00A2142B">
        <w:tc>
          <w:tcPr>
            <w:tcW w:w="2544" w:type="dxa"/>
            <w:vAlign w:val="center"/>
          </w:tcPr>
          <w:p w14:paraId="6233B7BB" w14:textId="77777777" w:rsidR="009C4819" w:rsidRPr="004A1CFA" w:rsidRDefault="009C4819" w:rsidP="00A2142B">
            <w:pPr>
              <w:rPr>
                <w:sz w:val="20"/>
                <w:szCs w:val="20"/>
                <w:lang w:val="en-US"/>
              </w:rPr>
            </w:pPr>
            <w:r w:rsidRPr="004A1CFA">
              <w:rPr>
                <w:sz w:val="20"/>
                <w:szCs w:val="20"/>
                <w:lang w:val="en-US"/>
              </w:rPr>
              <w:t>Metabolism and nutrition disorders</w:t>
            </w:r>
          </w:p>
        </w:tc>
        <w:tc>
          <w:tcPr>
            <w:tcW w:w="1635" w:type="dxa"/>
            <w:vAlign w:val="center"/>
          </w:tcPr>
          <w:p w14:paraId="751C6F26" w14:textId="77777777" w:rsidR="009C4819" w:rsidRPr="004A1CFA" w:rsidRDefault="009C4819" w:rsidP="00A2142B">
            <w:pPr>
              <w:jc w:val="center"/>
              <w:rPr>
                <w:sz w:val="20"/>
                <w:szCs w:val="20"/>
                <w:lang w:val="en-US"/>
              </w:rPr>
            </w:pPr>
            <w:r>
              <w:rPr>
                <w:sz w:val="20"/>
                <w:szCs w:val="20"/>
                <w:lang w:val="en-US"/>
              </w:rPr>
              <w:t>1274 (34.6)</w:t>
            </w:r>
          </w:p>
        </w:tc>
        <w:tc>
          <w:tcPr>
            <w:tcW w:w="1635" w:type="dxa"/>
            <w:vAlign w:val="center"/>
          </w:tcPr>
          <w:p w14:paraId="5EE10C6C" w14:textId="77777777" w:rsidR="009C4819" w:rsidRPr="004A1CFA" w:rsidRDefault="009C4819" w:rsidP="00A2142B">
            <w:pPr>
              <w:jc w:val="center"/>
              <w:rPr>
                <w:sz w:val="20"/>
                <w:szCs w:val="20"/>
                <w:lang w:val="en-US"/>
              </w:rPr>
            </w:pPr>
            <w:r>
              <w:rPr>
                <w:sz w:val="20"/>
                <w:szCs w:val="20"/>
                <w:lang w:val="en-US"/>
              </w:rPr>
              <w:t>2679 (42.3)</w:t>
            </w:r>
          </w:p>
        </w:tc>
        <w:tc>
          <w:tcPr>
            <w:tcW w:w="1635" w:type="dxa"/>
            <w:vAlign w:val="center"/>
          </w:tcPr>
          <w:p w14:paraId="7AA682BE" w14:textId="77777777" w:rsidR="009C4819" w:rsidRPr="004A1CFA" w:rsidRDefault="009C4819" w:rsidP="00A2142B">
            <w:pPr>
              <w:jc w:val="center"/>
              <w:rPr>
                <w:sz w:val="20"/>
                <w:szCs w:val="20"/>
                <w:lang w:val="en-US"/>
              </w:rPr>
            </w:pPr>
            <w:r>
              <w:rPr>
                <w:sz w:val="20"/>
                <w:szCs w:val="20"/>
                <w:lang w:val="en-US"/>
              </w:rPr>
              <w:t>1336 (36.2)</w:t>
            </w:r>
          </w:p>
        </w:tc>
        <w:tc>
          <w:tcPr>
            <w:tcW w:w="1636" w:type="dxa"/>
            <w:vAlign w:val="center"/>
          </w:tcPr>
          <w:p w14:paraId="60F2A85C" w14:textId="77777777" w:rsidR="009C4819" w:rsidRPr="004A1CFA" w:rsidRDefault="009C4819" w:rsidP="00A2142B">
            <w:pPr>
              <w:jc w:val="center"/>
              <w:rPr>
                <w:sz w:val="20"/>
                <w:szCs w:val="20"/>
                <w:lang w:val="en-US"/>
              </w:rPr>
            </w:pPr>
            <w:r>
              <w:rPr>
                <w:sz w:val="20"/>
                <w:szCs w:val="20"/>
                <w:lang w:val="en-US"/>
              </w:rPr>
              <w:t>2704 (42.1)</w:t>
            </w:r>
          </w:p>
        </w:tc>
      </w:tr>
      <w:tr w:rsidR="009C4819" w:rsidRPr="004A1CFA" w14:paraId="0C7055C7" w14:textId="77777777" w:rsidTr="00A2142B">
        <w:tc>
          <w:tcPr>
            <w:tcW w:w="2544" w:type="dxa"/>
            <w:vAlign w:val="center"/>
          </w:tcPr>
          <w:p w14:paraId="071EDD03" w14:textId="77777777" w:rsidR="009C4819" w:rsidRPr="004A1CFA" w:rsidRDefault="009C4819" w:rsidP="00A2142B">
            <w:pPr>
              <w:ind w:left="164"/>
              <w:rPr>
                <w:sz w:val="20"/>
                <w:szCs w:val="20"/>
                <w:lang w:val="en-US"/>
              </w:rPr>
            </w:pPr>
            <w:r w:rsidRPr="004A1CFA">
              <w:rPr>
                <w:sz w:val="20"/>
                <w:szCs w:val="20"/>
                <w:lang w:val="en-US"/>
              </w:rPr>
              <w:t>Hyperkalemia</w:t>
            </w:r>
          </w:p>
        </w:tc>
        <w:tc>
          <w:tcPr>
            <w:tcW w:w="1635" w:type="dxa"/>
            <w:vAlign w:val="center"/>
          </w:tcPr>
          <w:p w14:paraId="4611721D" w14:textId="77777777" w:rsidR="009C4819" w:rsidRPr="004A1CFA" w:rsidRDefault="009C4819" w:rsidP="00A2142B">
            <w:pPr>
              <w:jc w:val="center"/>
              <w:rPr>
                <w:sz w:val="20"/>
                <w:szCs w:val="20"/>
                <w:lang w:val="en-US"/>
              </w:rPr>
            </w:pPr>
            <w:r>
              <w:rPr>
                <w:sz w:val="20"/>
                <w:szCs w:val="20"/>
                <w:lang w:val="en-US"/>
              </w:rPr>
              <w:t>357 (9.7)</w:t>
            </w:r>
          </w:p>
        </w:tc>
        <w:tc>
          <w:tcPr>
            <w:tcW w:w="1635" w:type="dxa"/>
            <w:vAlign w:val="center"/>
          </w:tcPr>
          <w:p w14:paraId="26539AF4" w14:textId="77777777" w:rsidR="009C4819" w:rsidRPr="004A1CFA" w:rsidRDefault="009C4819" w:rsidP="00A2142B">
            <w:pPr>
              <w:jc w:val="center"/>
              <w:rPr>
                <w:sz w:val="20"/>
                <w:szCs w:val="20"/>
                <w:lang w:val="en-US"/>
              </w:rPr>
            </w:pPr>
            <w:r>
              <w:rPr>
                <w:sz w:val="20"/>
                <w:szCs w:val="20"/>
                <w:lang w:val="en-US"/>
              </w:rPr>
              <w:t>458 (7.2)</w:t>
            </w:r>
          </w:p>
        </w:tc>
        <w:tc>
          <w:tcPr>
            <w:tcW w:w="1635" w:type="dxa"/>
            <w:vAlign w:val="center"/>
          </w:tcPr>
          <w:p w14:paraId="706C4300" w14:textId="77777777" w:rsidR="009C4819" w:rsidRPr="004A1CFA" w:rsidRDefault="009C4819" w:rsidP="00A2142B">
            <w:pPr>
              <w:jc w:val="center"/>
              <w:rPr>
                <w:sz w:val="20"/>
                <w:szCs w:val="20"/>
                <w:lang w:val="en-US"/>
              </w:rPr>
            </w:pPr>
            <w:r>
              <w:rPr>
                <w:sz w:val="20"/>
                <w:szCs w:val="20"/>
                <w:lang w:val="en-US"/>
              </w:rPr>
              <w:t>422 (11.4)</w:t>
            </w:r>
          </w:p>
        </w:tc>
        <w:tc>
          <w:tcPr>
            <w:tcW w:w="1636" w:type="dxa"/>
            <w:vAlign w:val="center"/>
          </w:tcPr>
          <w:p w14:paraId="04535855" w14:textId="77777777" w:rsidR="009C4819" w:rsidRPr="004A1CFA" w:rsidRDefault="009C4819" w:rsidP="00A2142B">
            <w:pPr>
              <w:jc w:val="center"/>
              <w:rPr>
                <w:sz w:val="20"/>
                <w:szCs w:val="20"/>
                <w:lang w:val="en-US"/>
              </w:rPr>
            </w:pPr>
            <w:r>
              <w:rPr>
                <w:sz w:val="20"/>
                <w:szCs w:val="20"/>
                <w:lang w:val="en-US"/>
              </w:rPr>
              <w:t>527 (8.2)</w:t>
            </w:r>
          </w:p>
        </w:tc>
      </w:tr>
      <w:tr w:rsidR="009C4819" w:rsidRPr="004A1CFA" w14:paraId="36C6E2B3" w14:textId="77777777" w:rsidTr="00A2142B">
        <w:tc>
          <w:tcPr>
            <w:tcW w:w="2544" w:type="dxa"/>
            <w:vAlign w:val="center"/>
          </w:tcPr>
          <w:p w14:paraId="4C975CCE" w14:textId="77777777" w:rsidR="009C4819" w:rsidRPr="004A1CFA" w:rsidRDefault="009C4819" w:rsidP="00A2142B">
            <w:pPr>
              <w:ind w:left="164"/>
              <w:rPr>
                <w:sz w:val="20"/>
                <w:szCs w:val="20"/>
                <w:lang w:val="en-US"/>
              </w:rPr>
            </w:pPr>
            <w:r w:rsidRPr="004A1CFA">
              <w:rPr>
                <w:sz w:val="20"/>
                <w:szCs w:val="20"/>
                <w:lang w:val="en-US"/>
              </w:rPr>
              <w:t>Fluid overload</w:t>
            </w:r>
          </w:p>
        </w:tc>
        <w:tc>
          <w:tcPr>
            <w:tcW w:w="1635" w:type="dxa"/>
            <w:vAlign w:val="center"/>
          </w:tcPr>
          <w:p w14:paraId="65D01670" w14:textId="77777777" w:rsidR="009C4819" w:rsidRPr="004A1CFA" w:rsidRDefault="009C4819" w:rsidP="00A2142B">
            <w:pPr>
              <w:jc w:val="center"/>
              <w:rPr>
                <w:sz w:val="20"/>
                <w:szCs w:val="20"/>
                <w:lang w:val="en-US"/>
              </w:rPr>
            </w:pPr>
            <w:r>
              <w:rPr>
                <w:sz w:val="20"/>
                <w:szCs w:val="20"/>
                <w:lang w:val="en-US"/>
              </w:rPr>
              <w:t>276 (7.5)</w:t>
            </w:r>
          </w:p>
        </w:tc>
        <w:tc>
          <w:tcPr>
            <w:tcW w:w="1635" w:type="dxa"/>
            <w:vAlign w:val="center"/>
          </w:tcPr>
          <w:p w14:paraId="7AF9AB17" w14:textId="77777777" w:rsidR="009C4819" w:rsidRPr="004A1CFA" w:rsidRDefault="009C4819" w:rsidP="00A2142B">
            <w:pPr>
              <w:jc w:val="center"/>
              <w:rPr>
                <w:sz w:val="20"/>
                <w:szCs w:val="20"/>
                <w:lang w:val="en-US"/>
              </w:rPr>
            </w:pPr>
            <w:r>
              <w:rPr>
                <w:sz w:val="20"/>
                <w:szCs w:val="20"/>
                <w:lang w:val="en-US"/>
              </w:rPr>
              <w:t>377 (6.0)</w:t>
            </w:r>
          </w:p>
        </w:tc>
        <w:tc>
          <w:tcPr>
            <w:tcW w:w="1635" w:type="dxa"/>
            <w:vAlign w:val="center"/>
          </w:tcPr>
          <w:p w14:paraId="57257A7B" w14:textId="77777777" w:rsidR="009C4819" w:rsidRPr="004A1CFA" w:rsidRDefault="009C4819" w:rsidP="00A2142B">
            <w:pPr>
              <w:jc w:val="center"/>
              <w:rPr>
                <w:sz w:val="20"/>
                <w:szCs w:val="20"/>
                <w:lang w:val="en-US"/>
              </w:rPr>
            </w:pPr>
            <w:r>
              <w:rPr>
                <w:sz w:val="20"/>
                <w:szCs w:val="20"/>
                <w:lang w:val="en-US"/>
              </w:rPr>
              <w:t>275 (7.5)</w:t>
            </w:r>
          </w:p>
        </w:tc>
        <w:tc>
          <w:tcPr>
            <w:tcW w:w="1636" w:type="dxa"/>
            <w:vAlign w:val="center"/>
          </w:tcPr>
          <w:p w14:paraId="53D89487" w14:textId="77777777" w:rsidR="009C4819" w:rsidRPr="004A1CFA" w:rsidRDefault="009C4819" w:rsidP="00A2142B">
            <w:pPr>
              <w:jc w:val="center"/>
              <w:rPr>
                <w:sz w:val="20"/>
                <w:szCs w:val="20"/>
                <w:lang w:val="en-US"/>
              </w:rPr>
            </w:pPr>
            <w:r>
              <w:rPr>
                <w:sz w:val="20"/>
                <w:szCs w:val="20"/>
                <w:lang w:val="en-US"/>
              </w:rPr>
              <w:t>372 (5.8)</w:t>
            </w:r>
          </w:p>
        </w:tc>
      </w:tr>
      <w:tr w:rsidR="009C4819" w:rsidRPr="004A1CFA" w14:paraId="567E2AA0" w14:textId="77777777" w:rsidTr="00A2142B">
        <w:tc>
          <w:tcPr>
            <w:tcW w:w="2544" w:type="dxa"/>
            <w:vAlign w:val="center"/>
          </w:tcPr>
          <w:p w14:paraId="06F3B6D6" w14:textId="77777777" w:rsidR="009C4819" w:rsidRPr="004A1CFA" w:rsidRDefault="009C4819" w:rsidP="00A2142B">
            <w:pPr>
              <w:ind w:left="164"/>
              <w:rPr>
                <w:sz w:val="20"/>
                <w:szCs w:val="20"/>
                <w:lang w:val="en-US"/>
              </w:rPr>
            </w:pPr>
            <w:r w:rsidRPr="004A1CFA">
              <w:rPr>
                <w:sz w:val="20"/>
                <w:szCs w:val="20"/>
                <w:lang w:val="en-US"/>
              </w:rPr>
              <w:t>Hypoglycemia</w:t>
            </w:r>
          </w:p>
        </w:tc>
        <w:tc>
          <w:tcPr>
            <w:tcW w:w="1635" w:type="dxa"/>
            <w:vAlign w:val="center"/>
          </w:tcPr>
          <w:p w14:paraId="4EB9DFFF" w14:textId="77777777" w:rsidR="009C4819" w:rsidRPr="004A1CFA" w:rsidRDefault="009C4819" w:rsidP="00A2142B">
            <w:pPr>
              <w:jc w:val="center"/>
              <w:rPr>
                <w:sz w:val="20"/>
                <w:szCs w:val="20"/>
                <w:lang w:val="en-US"/>
              </w:rPr>
            </w:pPr>
            <w:r>
              <w:rPr>
                <w:sz w:val="20"/>
                <w:szCs w:val="20"/>
                <w:lang w:val="en-US"/>
              </w:rPr>
              <w:t>203 (5.5)</w:t>
            </w:r>
          </w:p>
        </w:tc>
        <w:tc>
          <w:tcPr>
            <w:tcW w:w="1635" w:type="dxa"/>
            <w:vAlign w:val="center"/>
          </w:tcPr>
          <w:p w14:paraId="4BD31294" w14:textId="77777777" w:rsidR="009C4819" w:rsidRPr="004A1CFA" w:rsidRDefault="009C4819" w:rsidP="00A2142B">
            <w:pPr>
              <w:jc w:val="center"/>
              <w:rPr>
                <w:sz w:val="20"/>
                <w:szCs w:val="20"/>
                <w:lang w:val="en-US"/>
              </w:rPr>
            </w:pPr>
            <w:r>
              <w:rPr>
                <w:sz w:val="20"/>
                <w:szCs w:val="20"/>
                <w:lang w:val="en-US"/>
              </w:rPr>
              <w:t>296 (4.7)</w:t>
            </w:r>
          </w:p>
        </w:tc>
        <w:tc>
          <w:tcPr>
            <w:tcW w:w="1635" w:type="dxa"/>
            <w:vAlign w:val="center"/>
          </w:tcPr>
          <w:p w14:paraId="7B7C828A" w14:textId="77777777" w:rsidR="009C4819" w:rsidRPr="004A1CFA" w:rsidRDefault="009C4819" w:rsidP="00A2142B">
            <w:pPr>
              <w:jc w:val="center"/>
              <w:rPr>
                <w:sz w:val="20"/>
                <w:szCs w:val="20"/>
                <w:lang w:val="en-US"/>
              </w:rPr>
            </w:pPr>
            <w:r>
              <w:rPr>
                <w:sz w:val="20"/>
                <w:szCs w:val="20"/>
                <w:lang w:val="en-US"/>
              </w:rPr>
              <w:t>191 (5.2)</w:t>
            </w:r>
          </w:p>
        </w:tc>
        <w:tc>
          <w:tcPr>
            <w:tcW w:w="1636" w:type="dxa"/>
            <w:vAlign w:val="center"/>
          </w:tcPr>
          <w:p w14:paraId="72A8F2F9" w14:textId="77777777" w:rsidR="009C4819" w:rsidRPr="004A1CFA" w:rsidRDefault="009C4819" w:rsidP="00A2142B">
            <w:pPr>
              <w:jc w:val="center"/>
              <w:rPr>
                <w:sz w:val="20"/>
                <w:szCs w:val="20"/>
                <w:lang w:val="en-US"/>
              </w:rPr>
            </w:pPr>
            <w:r>
              <w:rPr>
                <w:sz w:val="20"/>
                <w:szCs w:val="20"/>
                <w:lang w:val="en-US"/>
              </w:rPr>
              <w:t>264 (4.1)</w:t>
            </w:r>
          </w:p>
        </w:tc>
      </w:tr>
      <w:tr w:rsidR="009C4819" w:rsidRPr="004A1CFA" w14:paraId="38AAB49B" w14:textId="77777777" w:rsidTr="00A2142B">
        <w:tc>
          <w:tcPr>
            <w:tcW w:w="2544" w:type="dxa"/>
            <w:vAlign w:val="center"/>
          </w:tcPr>
          <w:p w14:paraId="413612D1" w14:textId="77777777" w:rsidR="009C4819" w:rsidRPr="004A1CFA" w:rsidRDefault="009C4819" w:rsidP="00A2142B">
            <w:pPr>
              <w:rPr>
                <w:sz w:val="20"/>
                <w:szCs w:val="20"/>
                <w:lang w:val="en-US"/>
              </w:rPr>
            </w:pPr>
            <w:r w:rsidRPr="004A1CFA">
              <w:rPr>
                <w:sz w:val="20"/>
                <w:szCs w:val="20"/>
                <w:lang w:val="en-US"/>
              </w:rPr>
              <w:t>Vascular disorders</w:t>
            </w:r>
          </w:p>
        </w:tc>
        <w:tc>
          <w:tcPr>
            <w:tcW w:w="1635" w:type="dxa"/>
            <w:vAlign w:val="center"/>
          </w:tcPr>
          <w:p w14:paraId="527CBBD5" w14:textId="77777777" w:rsidR="009C4819" w:rsidRPr="004A1CFA" w:rsidRDefault="009C4819" w:rsidP="00A2142B">
            <w:pPr>
              <w:jc w:val="center"/>
              <w:rPr>
                <w:sz w:val="20"/>
                <w:szCs w:val="20"/>
                <w:lang w:val="en-US"/>
              </w:rPr>
            </w:pPr>
            <w:r>
              <w:rPr>
                <w:sz w:val="20"/>
                <w:szCs w:val="20"/>
                <w:lang w:val="en-US"/>
              </w:rPr>
              <w:t>1140 (30.9)</w:t>
            </w:r>
          </w:p>
        </w:tc>
        <w:tc>
          <w:tcPr>
            <w:tcW w:w="1635" w:type="dxa"/>
            <w:vAlign w:val="center"/>
          </w:tcPr>
          <w:p w14:paraId="163EC767" w14:textId="77777777" w:rsidR="009C4819" w:rsidRPr="004A1CFA" w:rsidRDefault="009C4819" w:rsidP="00A2142B">
            <w:pPr>
              <w:jc w:val="center"/>
              <w:rPr>
                <w:sz w:val="20"/>
                <w:szCs w:val="20"/>
                <w:lang w:val="en-US"/>
              </w:rPr>
            </w:pPr>
            <w:r>
              <w:rPr>
                <w:sz w:val="20"/>
                <w:szCs w:val="20"/>
                <w:lang w:val="en-US"/>
              </w:rPr>
              <w:t>1939 (30.6)</w:t>
            </w:r>
          </w:p>
        </w:tc>
        <w:tc>
          <w:tcPr>
            <w:tcW w:w="1635" w:type="dxa"/>
            <w:vAlign w:val="center"/>
          </w:tcPr>
          <w:p w14:paraId="017478EA" w14:textId="77777777" w:rsidR="009C4819" w:rsidRPr="004A1CFA" w:rsidRDefault="009C4819" w:rsidP="00A2142B">
            <w:pPr>
              <w:jc w:val="center"/>
              <w:rPr>
                <w:sz w:val="20"/>
                <w:szCs w:val="20"/>
                <w:lang w:val="en-US"/>
              </w:rPr>
            </w:pPr>
            <w:r>
              <w:rPr>
                <w:sz w:val="20"/>
                <w:szCs w:val="20"/>
                <w:lang w:val="en-US"/>
              </w:rPr>
              <w:t>1213 (32.9)</w:t>
            </w:r>
          </w:p>
        </w:tc>
        <w:tc>
          <w:tcPr>
            <w:tcW w:w="1636" w:type="dxa"/>
            <w:vAlign w:val="center"/>
          </w:tcPr>
          <w:p w14:paraId="6C4F48DA" w14:textId="77777777" w:rsidR="009C4819" w:rsidRPr="004A1CFA" w:rsidRDefault="009C4819" w:rsidP="00A2142B">
            <w:pPr>
              <w:jc w:val="center"/>
              <w:rPr>
                <w:sz w:val="20"/>
                <w:szCs w:val="20"/>
                <w:lang w:val="en-US"/>
              </w:rPr>
            </w:pPr>
            <w:r>
              <w:rPr>
                <w:sz w:val="20"/>
                <w:szCs w:val="20"/>
                <w:lang w:val="en-US"/>
              </w:rPr>
              <w:t>2105 (32.8)</w:t>
            </w:r>
          </w:p>
        </w:tc>
      </w:tr>
      <w:tr w:rsidR="009C4819" w:rsidRPr="004A1CFA" w14:paraId="0F7C0D10" w14:textId="77777777" w:rsidTr="00A2142B">
        <w:tc>
          <w:tcPr>
            <w:tcW w:w="2544" w:type="dxa"/>
            <w:vAlign w:val="center"/>
          </w:tcPr>
          <w:p w14:paraId="07DF626C" w14:textId="77777777" w:rsidR="009C4819" w:rsidRPr="004A1CFA" w:rsidRDefault="009C4819" w:rsidP="00A2142B">
            <w:pPr>
              <w:ind w:left="164"/>
              <w:rPr>
                <w:sz w:val="20"/>
                <w:szCs w:val="20"/>
                <w:lang w:val="en-US"/>
              </w:rPr>
            </w:pPr>
            <w:r w:rsidRPr="004A1CFA">
              <w:rPr>
                <w:sz w:val="20"/>
                <w:szCs w:val="20"/>
                <w:lang w:val="en-US"/>
              </w:rPr>
              <w:t>Hypertension</w:t>
            </w:r>
          </w:p>
        </w:tc>
        <w:tc>
          <w:tcPr>
            <w:tcW w:w="1635" w:type="dxa"/>
            <w:vAlign w:val="center"/>
          </w:tcPr>
          <w:p w14:paraId="1FCF80FC" w14:textId="77777777" w:rsidR="009C4819" w:rsidRPr="004A1CFA" w:rsidRDefault="009C4819" w:rsidP="00A2142B">
            <w:pPr>
              <w:jc w:val="center"/>
              <w:rPr>
                <w:sz w:val="20"/>
                <w:szCs w:val="20"/>
                <w:lang w:val="en-US"/>
              </w:rPr>
            </w:pPr>
            <w:r>
              <w:rPr>
                <w:sz w:val="20"/>
                <w:szCs w:val="20"/>
                <w:lang w:val="en-US"/>
              </w:rPr>
              <w:t>495 (13.4)</w:t>
            </w:r>
          </w:p>
        </w:tc>
        <w:tc>
          <w:tcPr>
            <w:tcW w:w="1635" w:type="dxa"/>
            <w:vAlign w:val="center"/>
          </w:tcPr>
          <w:p w14:paraId="7693FC6A" w14:textId="77777777" w:rsidR="009C4819" w:rsidRPr="004A1CFA" w:rsidRDefault="009C4819" w:rsidP="00A2142B">
            <w:pPr>
              <w:jc w:val="center"/>
              <w:rPr>
                <w:sz w:val="20"/>
                <w:szCs w:val="20"/>
                <w:lang w:val="en-US"/>
              </w:rPr>
            </w:pPr>
            <w:r>
              <w:rPr>
                <w:sz w:val="20"/>
                <w:szCs w:val="20"/>
                <w:lang w:val="en-US"/>
              </w:rPr>
              <w:t>646 (10.2)</w:t>
            </w:r>
          </w:p>
        </w:tc>
        <w:tc>
          <w:tcPr>
            <w:tcW w:w="1635" w:type="dxa"/>
            <w:vAlign w:val="center"/>
          </w:tcPr>
          <w:p w14:paraId="2647698B" w14:textId="77777777" w:rsidR="009C4819" w:rsidRPr="004A1CFA" w:rsidRDefault="009C4819" w:rsidP="00A2142B">
            <w:pPr>
              <w:jc w:val="center"/>
              <w:rPr>
                <w:sz w:val="20"/>
                <w:szCs w:val="20"/>
                <w:lang w:val="en-US"/>
              </w:rPr>
            </w:pPr>
            <w:r>
              <w:rPr>
                <w:sz w:val="20"/>
                <w:szCs w:val="20"/>
                <w:lang w:val="en-US"/>
              </w:rPr>
              <w:t>586 (15.9)</w:t>
            </w:r>
          </w:p>
        </w:tc>
        <w:tc>
          <w:tcPr>
            <w:tcW w:w="1636" w:type="dxa"/>
            <w:vAlign w:val="center"/>
          </w:tcPr>
          <w:p w14:paraId="1CA8B6DD" w14:textId="77777777" w:rsidR="009C4819" w:rsidRPr="004A1CFA" w:rsidRDefault="009C4819" w:rsidP="00A2142B">
            <w:pPr>
              <w:jc w:val="center"/>
              <w:rPr>
                <w:sz w:val="20"/>
                <w:szCs w:val="20"/>
                <w:lang w:val="en-US"/>
              </w:rPr>
            </w:pPr>
            <w:r>
              <w:rPr>
                <w:sz w:val="20"/>
                <w:szCs w:val="20"/>
                <w:lang w:val="en-US"/>
              </w:rPr>
              <w:t>774 (12.1)</w:t>
            </w:r>
          </w:p>
        </w:tc>
      </w:tr>
      <w:tr w:rsidR="009C4819" w:rsidRPr="004A1CFA" w14:paraId="52BC5EAE" w14:textId="77777777" w:rsidTr="00A2142B">
        <w:tc>
          <w:tcPr>
            <w:tcW w:w="2544" w:type="dxa"/>
            <w:vAlign w:val="center"/>
          </w:tcPr>
          <w:p w14:paraId="250DCAF2" w14:textId="77777777" w:rsidR="009C4819" w:rsidRPr="004A1CFA" w:rsidRDefault="009C4819" w:rsidP="00A2142B">
            <w:pPr>
              <w:ind w:left="164"/>
              <w:rPr>
                <w:sz w:val="20"/>
                <w:szCs w:val="20"/>
                <w:lang w:val="en-US"/>
              </w:rPr>
            </w:pPr>
            <w:r w:rsidRPr="004A1CFA">
              <w:rPr>
                <w:sz w:val="20"/>
                <w:szCs w:val="20"/>
                <w:lang w:val="en-US"/>
              </w:rPr>
              <w:t>Hypotension</w:t>
            </w:r>
          </w:p>
        </w:tc>
        <w:tc>
          <w:tcPr>
            <w:tcW w:w="1635" w:type="dxa"/>
            <w:vAlign w:val="center"/>
          </w:tcPr>
          <w:p w14:paraId="1D2F7F3B" w14:textId="77777777" w:rsidR="009C4819" w:rsidRPr="004A1CFA" w:rsidRDefault="009C4819" w:rsidP="00A2142B">
            <w:pPr>
              <w:jc w:val="center"/>
              <w:rPr>
                <w:sz w:val="20"/>
                <w:szCs w:val="20"/>
                <w:lang w:val="en-US"/>
              </w:rPr>
            </w:pPr>
            <w:r>
              <w:rPr>
                <w:sz w:val="20"/>
                <w:szCs w:val="20"/>
                <w:lang w:val="en-US"/>
              </w:rPr>
              <w:t>253 (6.9)</w:t>
            </w:r>
          </w:p>
        </w:tc>
        <w:tc>
          <w:tcPr>
            <w:tcW w:w="1635" w:type="dxa"/>
            <w:vAlign w:val="center"/>
          </w:tcPr>
          <w:p w14:paraId="4230C1B1" w14:textId="77777777" w:rsidR="009C4819" w:rsidRPr="004A1CFA" w:rsidRDefault="009C4819" w:rsidP="00A2142B">
            <w:pPr>
              <w:jc w:val="center"/>
              <w:rPr>
                <w:sz w:val="20"/>
                <w:szCs w:val="20"/>
                <w:lang w:val="en-US"/>
              </w:rPr>
            </w:pPr>
            <w:r>
              <w:rPr>
                <w:sz w:val="20"/>
                <w:szCs w:val="20"/>
                <w:lang w:val="en-US"/>
              </w:rPr>
              <w:t>349 (5.5)</w:t>
            </w:r>
          </w:p>
        </w:tc>
        <w:tc>
          <w:tcPr>
            <w:tcW w:w="1635" w:type="dxa"/>
            <w:vAlign w:val="center"/>
          </w:tcPr>
          <w:p w14:paraId="6383732C" w14:textId="77777777" w:rsidR="009C4819" w:rsidRPr="004A1CFA" w:rsidRDefault="009C4819" w:rsidP="00A2142B">
            <w:pPr>
              <w:jc w:val="center"/>
              <w:rPr>
                <w:sz w:val="20"/>
                <w:szCs w:val="20"/>
                <w:lang w:val="en-US"/>
              </w:rPr>
            </w:pPr>
            <w:r>
              <w:rPr>
                <w:sz w:val="20"/>
                <w:szCs w:val="20"/>
                <w:lang w:val="en-US"/>
              </w:rPr>
              <w:t>246 (6.7)</w:t>
            </w:r>
          </w:p>
        </w:tc>
        <w:tc>
          <w:tcPr>
            <w:tcW w:w="1636" w:type="dxa"/>
            <w:vAlign w:val="center"/>
          </w:tcPr>
          <w:p w14:paraId="44E650F3" w14:textId="77777777" w:rsidR="009C4819" w:rsidRPr="004A1CFA" w:rsidRDefault="009C4819" w:rsidP="00A2142B">
            <w:pPr>
              <w:jc w:val="center"/>
              <w:rPr>
                <w:sz w:val="20"/>
                <w:szCs w:val="20"/>
                <w:lang w:val="en-US"/>
              </w:rPr>
            </w:pPr>
            <w:r>
              <w:rPr>
                <w:sz w:val="20"/>
                <w:szCs w:val="20"/>
                <w:lang w:val="en-US"/>
              </w:rPr>
              <w:t>327 (5.1)</w:t>
            </w:r>
          </w:p>
        </w:tc>
      </w:tr>
      <w:tr w:rsidR="009C4819" w:rsidRPr="004A1CFA" w14:paraId="18D9DED9" w14:textId="77777777" w:rsidTr="00A2142B">
        <w:tc>
          <w:tcPr>
            <w:tcW w:w="2544" w:type="dxa"/>
            <w:vAlign w:val="center"/>
          </w:tcPr>
          <w:p w14:paraId="1F892256" w14:textId="77777777" w:rsidR="009C4819" w:rsidRPr="004A1CFA" w:rsidRDefault="009C4819" w:rsidP="00A2142B">
            <w:pPr>
              <w:rPr>
                <w:sz w:val="20"/>
                <w:szCs w:val="20"/>
                <w:lang w:val="en-US"/>
              </w:rPr>
            </w:pPr>
            <w:r w:rsidRPr="004A1CFA">
              <w:rPr>
                <w:sz w:val="20"/>
                <w:szCs w:val="20"/>
                <w:lang w:val="en-US"/>
              </w:rPr>
              <w:t>Injury, poisoning, and procedural complications</w:t>
            </w:r>
          </w:p>
        </w:tc>
        <w:tc>
          <w:tcPr>
            <w:tcW w:w="1635" w:type="dxa"/>
            <w:vAlign w:val="center"/>
          </w:tcPr>
          <w:p w14:paraId="6AF71102" w14:textId="77777777" w:rsidR="009C4819" w:rsidRPr="004A1CFA" w:rsidRDefault="009C4819" w:rsidP="00A2142B">
            <w:pPr>
              <w:jc w:val="center"/>
              <w:rPr>
                <w:sz w:val="20"/>
                <w:szCs w:val="20"/>
                <w:lang w:val="en-US"/>
              </w:rPr>
            </w:pPr>
            <w:r>
              <w:rPr>
                <w:sz w:val="20"/>
                <w:szCs w:val="20"/>
                <w:lang w:val="en-US"/>
              </w:rPr>
              <w:t>1088 (29.5)</w:t>
            </w:r>
          </w:p>
        </w:tc>
        <w:tc>
          <w:tcPr>
            <w:tcW w:w="1635" w:type="dxa"/>
            <w:vAlign w:val="center"/>
          </w:tcPr>
          <w:p w14:paraId="23547CC7" w14:textId="77777777" w:rsidR="009C4819" w:rsidRPr="004A1CFA" w:rsidRDefault="009C4819" w:rsidP="00A2142B">
            <w:pPr>
              <w:jc w:val="center"/>
              <w:rPr>
                <w:sz w:val="20"/>
                <w:szCs w:val="20"/>
                <w:lang w:val="en-US"/>
              </w:rPr>
            </w:pPr>
            <w:r>
              <w:rPr>
                <w:sz w:val="20"/>
                <w:szCs w:val="20"/>
                <w:lang w:val="en-US"/>
              </w:rPr>
              <w:t>2329 (36.8)</w:t>
            </w:r>
          </w:p>
        </w:tc>
        <w:tc>
          <w:tcPr>
            <w:tcW w:w="1635" w:type="dxa"/>
            <w:vAlign w:val="center"/>
          </w:tcPr>
          <w:p w14:paraId="7B43AC4A" w14:textId="77777777" w:rsidR="009C4819" w:rsidRPr="004A1CFA" w:rsidRDefault="009C4819" w:rsidP="00A2142B">
            <w:pPr>
              <w:jc w:val="center"/>
              <w:rPr>
                <w:sz w:val="20"/>
                <w:szCs w:val="20"/>
                <w:lang w:val="en-US"/>
              </w:rPr>
            </w:pPr>
            <w:r>
              <w:rPr>
                <w:sz w:val="20"/>
                <w:szCs w:val="20"/>
                <w:lang w:val="en-US"/>
              </w:rPr>
              <w:t>1132 (30.7)</w:t>
            </w:r>
          </w:p>
        </w:tc>
        <w:tc>
          <w:tcPr>
            <w:tcW w:w="1636" w:type="dxa"/>
            <w:vAlign w:val="center"/>
          </w:tcPr>
          <w:p w14:paraId="6E359674" w14:textId="77777777" w:rsidR="009C4819" w:rsidRPr="004A1CFA" w:rsidRDefault="009C4819" w:rsidP="00A2142B">
            <w:pPr>
              <w:jc w:val="center"/>
              <w:rPr>
                <w:sz w:val="20"/>
                <w:szCs w:val="20"/>
                <w:lang w:val="en-US"/>
              </w:rPr>
            </w:pPr>
            <w:r>
              <w:rPr>
                <w:sz w:val="20"/>
                <w:szCs w:val="20"/>
                <w:lang w:val="en-US"/>
              </w:rPr>
              <w:t>2549 (39.7)</w:t>
            </w:r>
          </w:p>
        </w:tc>
      </w:tr>
      <w:tr w:rsidR="009C4819" w:rsidRPr="004A1CFA" w14:paraId="7E79510F" w14:textId="77777777" w:rsidTr="00A2142B">
        <w:tc>
          <w:tcPr>
            <w:tcW w:w="2544" w:type="dxa"/>
            <w:vAlign w:val="center"/>
          </w:tcPr>
          <w:p w14:paraId="7946E44D" w14:textId="77777777" w:rsidR="009C4819" w:rsidRPr="004A1CFA" w:rsidRDefault="009C4819" w:rsidP="00A2142B">
            <w:pPr>
              <w:ind w:left="164"/>
              <w:rPr>
                <w:sz w:val="20"/>
                <w:szCs w:val="20"/>
                <w:lang w:val="en-US"/>
              </w:rPr>
            </w:pPr>
            <w:r w:rsidRPr="004A1CFA">
              <w:rPr>
                <w:sz w:val="20"/>
                <w:szCs w:val="20"/>
                <w:lang w:val="en-US"/>
              </w:rPr>
              <w:t>Fall</w:t>
            </w:r>
          </w:p>
        </w:tc>
        <w:tc>
          <w:tcPr>
            <w:tcW w:w="1635" w:type="dxa"/>
            <w:vAlign w:val="center"/>
          </w:tcPr>
          <w:p w14:paraId="2FB14407" w14:textId="77777777" w:rsidR="009C4819" w:rsidRPr="004A1CFA" w:rsidRDefault="009C4819" w:rsidP="00A2142B">
            <w:pPr>
              <w:jc w:val="center"/>
              <w:rPr>
                <w:sz w:val="20"/>
                <w:szCs w:val="20"/>
                <w:lang w:val="en-US"/>
              </w:rPr>
            </w:pPr>
            <w:r>
              <w:rPr>
                <w:sz w:val="20"/>
                <w:szCs w:val="20"/>
                <w:lang w:val="en-US"/>
              </w:rPr>
              <w:t>314 (8.5)</w:t>
            </w:r>
          </w:p>
        </w:tc>
        <w:tc>
          <w:tcPr>
            <w:tcW w:w="1635" w:type="dxa"/>
            <w:vAlign w:val="center"/>
          </w:tcPr>
          <w:p w14:paraId="3E8B834E" w14:textId="77777777" w:rsidR="009C4819" w:rsidRPr="004A1CFA" w:rsidRDefault="009C4819" w:rsidP="00A2142B">
            <w:pPr>
              <w:jc w:val="center"/>
              <w:rPr>
                <w:sz w:val="20"/>
                <w:szCs w:val="20"/>
                <w:lang w:val="en-US"/>
              </w:rPr>
            </w:pPr>
            <w:r>
              <w:rPr>
                <w:sz w:val="20"/>
                <w:szCs w:val="20"/>
                <w:lang w:val="en-US"/>
              </w:rPr>
              <w:t>406 (6.4)</w:t>
            </w:r>
          </w:p>
        </w:tc>
        <w:tc>
          <w:tcPr>
            <w:tcW w:w="1635" w:type="dxa"/>
            <w:vAlign w:val="center"/>
          </w:tcPr>
          <w:p w14:paraId="09391B1C" w14:textId="77777777" w:rsidR="009C4819" w:rsidRPr="004A1CFA" w:rsidRDefault="009C4819" w:rsidP="00A2142B">
            <w:pPr>
              <w:jc w:val="center"/>
              <w:rPr>
                <w:sz w:val="20"/>
                <w:szCs w:val="20"/>
                <w:lang w:val="en-US"/>
              </w:rPr>
            </w:pPr>
            <w:r>
              <w:rPr>
                <w:sz w:val="20"/>
                <w:szCs w:val="20"/>
                <w:lang w:val="en-US"/>
              </w:rPr>
              <w:t>320 (8.7)</w:t>
            </w:r>
          </w:p>
        </w:tc>
        <w:tc>
          <w:tcPr>
            <w:tcW w:w="1636" w:type="dxa"/>
            <w:vAlign w:val="center"/>
          </w:tcPr>
          <w:p w14:paraId="6ED1B77E" w14:textId="77777777" w:rsidR="009C4819" w:rsidRPr="004A1CFA" w:rsidRDefault="009C4819" w:rsidP="00A2142B">
            <w:pPr>
              <w:jc w:val="center"/>
              <w:rPr>
                <w:sz w:val="20"/>
                <w:szCs w:val="20"/>
                <w:lang w:val="en-US"/>
              </w:rPr>
            </w:pPr>
            <w:r>
              <w:rPr>
                <w:sz w:val="20"/>
                <w:szCs w:val="20"/>
                <w:lang w:val="en-US"/>
              </w:rPr>
              <w:t>437 (6.8)</w:t>
            </w:r>
          </w:p>
        </w:tc>
      </w:tr>
      <w:tr w:rsidR="009C4819" w:rsidRPr="004A1CFA" w14:paraId="18676F20" w14:textId="77777777" w:rsidTr="00A2142B">
        <w:tc>
          <w:tcPr>
            <w:tcW w:w="2544" w:type="dxa"/>
            <w:vAlign w:val="center"/>
          </w:tcPr>
          <w:p w14:paraId="0F27A90F" w14:textId="77777777" w:rsidR="009C4819" w:rsidRPr="004A1CFA" w:rsidRDefault="009C4819" w:rsidP="00A2142B">
            <w:pPr>
              <w:rPr>
                <w:sz w:val="20"/>
                <w:szCs w:val="20"/>
                <w:lang w:val="en-US"/>
              </w:rPr>
            </w:pPr>
            <w:r w:rsidRPr="004A1CFA">
              <w:rPr>
                <w:sz w:val="20"/>
                <w:szCs w:val="20"/>
                <w:lang w:val="en-US"/>
              </w:rPr>
              <w:t>Respiratory, thoracic, and mediastinal disorders</w:t>
            </w:r>
          </w:p>
        </w:tc>
        <w:tc>
          <w:tcPr>
            <w:tcW w:w="1635" w:type="dxa"/>
            <w:vAlign w:val="center"/>
          </w:tcPr>
          <w:p w14:paraId="7F8D5A9E" w14:textId="77777777" w:rsidR="009C4819" w:rsidRPr="004A1CFA" w:rsidRDefault="009C4819" w:rsidP="00A2142B">
            <w:pPr>
              <w:jc w:val="center"/>
              <w:rPr>
                <w:sz w:val="20"/>
                <w:szCs w:val="20"/>
                <w:lang w:val="en-US"/>
              </w:rPr>
            </w:pPr>
            <w:r>
              <w:rPr>
                <w:sz w:val="20"/>
                <w:szCs w:val="20"/>
                <w:lang w:val="en-US"/>
              </w:rPr>
              <w:t>902 (24.5)</w:t>
            </w:r>
          </w:p>
        </w:tc>
        <w:tc>
          <w:tcPr>
            <w:tcW w:w="1635" w:type="dxa"/>
            <w:vAlign w:val="center"/>
          </w:tcPr>
          <w:p w14:paraId="6CDA6C1D" w14:textId="77777777" w:rsidR="009C4819" w:rsidRPr="004A1CFA" w:rsidRDefault="009C4819" w:rsidP="00A2142B">
            <w:pPr>
              <w:jc w:val="center"/>
              <w:rPr>
                <w:sz w:val="20"/>
                <w:szCs w:val="20"/>
                <w:lang w:val="en-US"/>
              </w:rPr>
            </w:pPr>
            <w:r>
              <w:rPr>
                <w:sz w:val="20"/>
                <w:szCs w:val="20"/>
                <w:lang w:val="en-US"/>
              </w:rPr>
              <w:t>1703 (26.9)</w:t>
            </w:r>
          </w:p>
        </w:tc>
        <w:tc>
          <w:tcPr>
            <w:tcW w:w="1635" w:type="dxa"/>
            <w:vAlign w:val="center"/>
          </w:tcPr>
          <w:p w14:paraId="1272732C" w14:textId="77777777" w:rsidR="009C4819" w:rsidRPr="004A1CFA" w:rsidRDefault="009C4819" w:rsidP="00A2142B">
            <w:pPr>
              <w:jc w:val="center"/>
              <w:rPr>
                <w:sz w:val="20"/>
                <w:szCs w:val="20"/>
                <w:lang w:val="en-US"/>
              </w:rPr>
            </w:pPr>
            <w:r>
              <w:rPr>
                <w:sz w:val="20"/>
                <w:szCs w:val="20"/>
                <w:lang w:val="en-US"/>
              </w:rPr>
              <w:t>966 (26.2)</w:t>
            </w:r>
          </w:p>
        </w:tc>
        <w:tc>
          <w:tcPr>
            <w:tcW w:w="1636" w:type="dxa"/>
            <w:vAlign w:val="center"/>
          </w:tcPr>
          <w:p w14:paraId="4BB92258" w14:textId="77777777" w:rsidR="009C4819" w:rsidRPr="004A1CFA" w:rsidRDefault="009C4819" w:rsidP="00A2142B">
            <w:pPr>
              <w:jc w:val="center"/>
              <w:rPr>
                <w:sz w:val="20"/>
                <w:szCs w:val="20"/>
                <w:lang w:val="en-US"/>
              </w:rPr>
            </w:pPr>
            <w:r>
              <w:rPr>
                <w:sz w:val="20"/>
                <w:szCs w:val="20"/>
                <w:lang w:val="en-US"/>
              </w:rPr>
              <w:t>1854 (28.9)</w:t>
            </w:r>
          </w:p>
        </w:tc>
      </w:tr>
      <w:tr w:rsidR="009C4819" w:rsidRPr="004A1CFA" w14:paraId="76D20E86" w14:textId="77777777" w:rsidTr="00A2142B">
        <w:tc>
          <w:tcPr>
            <w:tcW w:w="2544" w:type="dxa"/>
            <w:vAlign w:val="center"/>
          </w:tcPr>
          <w:p w14:paraId="531EDA58" w14:textId="77777777" w:rsidR="009C4819" w:rsidRPr="004A1CFA" w:rsidRDefault="009C4819" w:rsidP="00A2142B">
            <w:pPr>
              <w:ind w:left="164"/>
              <w:rPr>
                <w:sz w:val="20"/>
                <w:szCs w:val="20"/>
                <w:lang w:val="en-US"/>
              </w:rPr>
            </w:pPr>
            <w:r w:rsidRPr="004A1CFA">
              <w:rPr>
                <w:sz w:val="20"/>
                <w:szCs w:val="20"/>
                <w:lang w:val="en-US"/>
              </w:rPr>
              <w:t>Cough</w:t>
            </w:r>
          </w:p>
        </w:tc>
        <w:tc>
          <w:tcPr>
            <w:tcW w:w="1635" w:type="dxa"/>
            <w:vAlign w:val="center"/>
          </w:tcPr>
          <w:p w14:paraId="61AB32E4" w14:textId="77777777" w:rsidR="009C4819" w:rsidRPr="004A1CFA" w:rsidRDefault="009C4819" w:rsidP="00A2142B">
            <w:pPr>
              <w:jc w:val="center"/>
              <w:rPr>
                <w:sz w:val="20"/>
                <w:szCs w:val="20"/>
                <w:lang w:val="en-US"/>
              </w:rPr>
            </w:pPr>
            <w:r>
              <w:rPr>
                <w:sz w:val="20"/>
                <w:szCs w:val="20"/>
                <w:lang w:val="en-US"/>
              </w:rPr>
              <w:t>198 (5.4)</w:t>
            </w:r>
          </w:p>
        </w:tc>
        <w:tc>
          <w:tcPr>
            <w:tcW w:w="1635" w:type="dxa"/>
            <w:vAlign w:val="center"/>
          </w:tcPr>
          <w:p w14:paraId="7FCC3542" w14:textId="77777777" w:rsidR="009C4819" w:rsidRPr="004A1CFA" w:rsidRDefault="009C4819" w:rsidP="00A2142B">
            <w:pPr>
              <w:jc w:val="center"/>
              <w:rPr>
                <w:sz w:val="20"/>
                <w:szCs w:val="20"/>
                <w:lang w:val="en-US"/>
              </w:rPr>
            </w:pPr>
            <w:r>
              <w:rPr>
                <w:sz w:val="20"/>
                <w:szCs w:val="20"/>
                <w:lang w:val="en-US"/>
              </w:rPr>
              <w:t>233 (3.7)</w:t>
            </w:r>
          </w:p>
        </w:tc>
        <w:tc>
          <w:tcPr>
            <w:tcW w:w="1635" w:type="dxa"/>
            <w:vAlign w:val="center"/>
          </w:tcPr>
          <w:p w14:paraId="58241C69" w14:textId="77777777" w:rsidR="009C4819" w:rsidRPr="004A1CFA" w:rsidRDefault="009C4819" w:rsidP="00A2142B">
            <w:pPr>
              <w:jc w:val="center"/>
              <w:rPr>
                <w:sz w:val="20"/>
                <w:szCs w:val="20"/>
                <w:lang w:val="en-US"/>
              </w:rPr>
            </w:pPr>
            <w:r>
              <w:rPr>
                <w:sz w:val="20"/>
                <w:szCs w:val="20"/>
                <w:lang w:val="en-US"/>
              </w:rPr>
              <w:t>222 (6.0)</w:t>
            </w:r>
          </w:p>
        </w:tc>
        <w:tc>
          <w:tcPr>
            <w:tcW w:w="1636" w:type="dxa"/>
            <w:vAlign w:val="center"/>
          </w:tcPr>
          <w:p w14:paraId="7C62D6A9" w14:textId="77777777" w:rsidR="009C4819" w:rsidRPr="004A1CFA" w:rsidRDefault="009C4819" w:rsidP="00A2142B">
            <w:pPr>
              <w:jc w:val="center"/>
              <w:rPr>
                <w:sz w:val="20"/>
                <w:szCs w:val="20"/>
                <w:lang w:val="en-US"/>
              </w:rPr>
            </w:pPr>
            <w:r>
              <w:rPr>
                <w:sz w:val="20"/>
                <w:szCs w:val="20"/>
                <w:lang w:val="en-US"/>
              </w:rPr>
              <w:t>253 (3.9)</w:t>
            </w:r>
          </w:p>
        </w:tc>
      </w:tr>
      <w:tr w:rsidR="009C4819" w:rsidRPr="004A1CFA" w14:paraId="6986F73D" w14:textId="77777777" w:rsidTr="00A2142B">
        <w:tc>
          <w:tcPr>
            <w:tcW w:w="2544" w:type="dxa"/>
            <w:vAlign w:val="center"/>
          </w:tcPr>
          <w:p w14:paraId="738411B4" w14:textId="77777777" w:rsidR="009C4819" w:rsidRPr="004A1CFA" w:rsidRDefault="009C4819" w:rsidP="00A2142B">
            <w:pPr>
              <w:ind w:left="164"/>
              <w:rPr>
                <w:sz w:val="20"/>
                <w:szCs w:val="20"/>
                <w:lang w:val="en-US"/>
              </w:rPr>
            </w:pPr>
            <w:r w:rsidRPr="004A1CFA">
              <w:rPr>
                <w:sz w:val="20"/>
                <w:szCs w:val="20"/>
                <w:lang w:val="en-US"/>
              </w:rPr>
              <w:t>Dyspnea</w:t>
            </w:r>
          </w:p>
        </w:tc>
        <w:tc>
          <w:tcPr>
            <w:tcW w:w="1635" w:type="dxa"/>
            <w:vAlign w:val="center"/>
          </w:tcPr>
          <w:p w14:paraId="2CA81D4E" w14:textId="77777777" w:rsidR="009C4819" w:rsidRPr="004A1CFA" w:rsidRDefault="009C4819" w:rsidP="00A2142B">
            <w:pPr>
              <w:jc w:val="center"/>
              <w:rPr>
                <w:sz w:val="20"/>
                <w:szCs w:val="20"/>
                <w:lang w:val="en-US"/>
              </w:rPr>
            </w:pPr>
            <w:r>
              <w:rPr>
                <w:sz w:val="20"/>
                <w:szCs w:val="20"/>
                <w:lang w:val="en-US"/>
              </w:rPr>
              <w:t>181 (4.9)</w:t>
            </w:r>
          </w:p>
        </w:tc>
        <w:tc>
          <w:tcPr>
            <w:tcW w:w="1635" w:type="dxa"/>
            <w:vAlign w:val="center"/>
          </w:tcPr>
          <w:p w14:paraId="4878F700" w14:textId="77777777" w:rsidR="009C4819" w:rsidRPr="004A1CFA" w:rsidRDefault="009C4819" w:rsidP="00A2142B">
            <w:pPr>
              <w:jc w:val="center"/>
              <w:rPr>
                <w:sz w:val="20"/>
                <w:szCs w:val="20"/>
                <w:lang w:val="en-US"/>
              </w:rPr>
            </w:pPr>
            <w:r>
              <w:rPr>
                <w:sz w:val="20"/>
                <w:szCs w:val="20"/>
                <w:lang w:val="en-US"/>
              </w:rPr>
              <w:t>231 (3.6)</w:t>
            </w:r>
          </w:p>
        </w:tc>
        <w:tc>
          <w:tcPr>
            <w:tcW w:w="1635" w:type="dxa"/>
            <w:vAlign w:val="center"/>
          </w:tcPr>
          <w:p w14:paraId="63A8A7A5" w14:textId="77777777" w:rsidR="009C4819" w:rsidRPr="004A1CFA" w:rsidRDefault="009C4819" w:rsidP="00A2142B">
            <w:pPr>
              <w:jc w:val="center"/>
              <w:rPr>
                <w:sz w:val="20"/>
                <w:szCs w:val="20"/>
                <w:lang w:val="en-US"/>
              </w:rPr>
            </w:pPr>
            <w:r>
              <w:rPr>
                <w:sz w:val="20"/>
                <w:szCs w:val="20"/>
                <w:lang w:val="en-US"/>
              </w:rPr>
              <w:t>218 (5.9)</w:t>
            </w:r>
          </w:p>
        </w:tc>
        <w:tc>
          <w:tcPr>
            <w:tcW w:w="1636" w:type="dxa"/>
            <w:vAlign w:val="center"/>
          </w:tcPr>
          <w:p w14:paraId="58344D51" w14:textId="77777777" w:rsidR="009C4819" w:rsidRPr="004A1CFA" w:rsidRDefault="009C4819" w:rsidP="00A2142B">
            <w:pPr>
              <w:jc w:val="center"/>
              <w:rPr>
                <w:sz w:val="20"/>
                <w:szCs w:val="20"/>
                <w:lang w:val="en-US"/>
              </w:rPr>
            </w:pPr>
            <w:r>
              <w:rPr>
                <w:sz w:val="20"/>
                <w:szCs w:val="20"/>
                <w:lang w:val="en-US"/>
              </w:rPr>
              <w:t>267 (4.2)</w:t>
            </w:r>
          </w:p>
        </w:tc>
      </w:tr>
      <w:tr w:rsidR="009C4819" w:rsidRPr="004A1CFA" w14:paraId="78592130" w14:textId="77777777" w:rsidTr="00A2142B">
        <w:tc>
          <w:tcPr>
            <w:tcW w:w="2544" w:type="dxa"/>
            <w:vAlign w:val="center"/>
          </w:tcPr>
          <w:p w14:paraId="79C7BEB1" w14:textId="77777777" w:rsidR="009C4819" w:rsidRPr="004A1CFA" w:rsidRDefault="009C4819" w:rsidP="00A2142B">
            <w:pPr>
              <w:rPr>
                <w:sz w:val="20"/>
                <w:szCs w:val="20"/>
                <w:lang w:val="en-US"/>
              </w:rPr>
            </w:pPr>
            <w:r w:rsidRPr="004A1CFA">
              <w:rPr>
                <w:sz w:val="20"/>
                <w:szCs w:val="20"/>
                <w:lang w:val="en-US"/>
              </w:rPr>
              <w:t>General disorders and administration site conditions</w:t>
            </w:r>
          </w:p>
        </w:tc>
        <w:tc>
          <w:tcPr>
            <w:tcW w:w="1635" w:type="dxa"/>
            <w:vAlign w:val="center"/>
          </w:tcPr>
          <w:p w14:paraId="7EEB7CD7" w14:textId="77777777" w:rsidR="009C4819" w:rsidRPr="004A1CFA" w:rsidRDefault="009C4819" w:rsidP="00A2142B">
            <w:pPr>
              <w:jc w:val="center"/>
              <w:rPr>
                <w:sz w:val="20"/>
                <w:szCs w:val="20"/>
                <w:lang w:val="en-US"/>
              </w:rPr>
            </w:pPr>
            <w:r>
              <w:rPr>
                <w:sz w:val="20"/>
                <w:szCs w:val="20"/>
                <w:lang w:val="en-US"/>
              </w:rPr>
              <w:t>984 (26.7)</w:t>
            </w:r>
          </w:p>
        </w:tc>
        <w:tc>
          <w:tcPr>
            <w:tcW w:w="1635" w:type="dxa"/>
            <w:vAlign w:val="center"/>
          </w:tcPr>
          <w:p w14:paraId="2B213DB7" w14:textId="77777777" w:rsidR="009C4819" w:rsidRPr="004A1CFA" w:rsidRDefault="009C4819" w:rsidP="00A2142B">
            <w:pPr>
              <w:jc w:val="center"/>
              <w:rPr>
                <w:sz w:val="20"/>
                <w:szCs w:val="20"/>
                <w:lang w:val="en-US"/>
              </w:rPr>
            </w:pPr>
            <w:r>
              <w:rPr>
                <w:sz w:val="20"/>
                <w:szCs w:val="20"/>
                <w:lang w:val="en-US"/>
              </w:rPr>
              <w:t>1526 (24.1)</w:t>
            </w:r>
          </w:p>
        </w:tc>
        <w:tc>
          <w:tcPr>
            <w:tcW w:w="1635" w:type="dxa"/>
            <w:vAlign w:val="center"/>
          </w:tcPr>
          <w:p w14:paraId="354967D4" w14:textId="77777777" w:rsidR="009C4819" w:rsidRPr="004A1CFA" w:rsidRDefault="009C4819" w:rsidP="00A2142B">
            <w:pPr>
              <w:jc w:val="center"/>
              <w:rPr>
                <w:sz w:val="20"/>
                <w:szCs w:val="20"/>
                <w:lang w:val="en-US"/>
              </w:rPr>
            </w:pPr>
            <w:r>
              <w:rPr>
                <w:sz w:val="20"/>
                <w:szCs w:val="20"/>
                <w:lang w:val="en-US"/>
              </w:rPr>
              <w:t>883 (23.9)</w:t>
            </w:r>
          </w:p>
        </w:tc>
        <w:tc>
          <w:tcPr>
            <w:tcW w:w="1636" w:type="dxa"/>
            <w:vAlign w:val="center"/>
          </w:tcPr>
          <w:p w14:paraId="5C20FB64" w14:textId="77777777" w:rsidR="009C4819" w:rsidRPr="004A1CFA" w:rsidRDefault="009C4819" w:rsidP="00A2142B">
            <w:pPr>
              <w:jc w:val="center"/>
              <w:rPr>
                <w:sz w:val="20"/>
                <w:szCs w:val="20"/>
                <w:lang w:val="en-US"/>
              </w:rPr>
            </w:pPr>
            <w:r>
              <w:rPr>
                <w:sz w:val="20"/>
                <w:szCs w:val="20"/>
                <w:lang w:val="en-US"/>
              </w:rPr>
              <w:t>1408 (21.9)</w:t>
            </w:r>
          </w:p>
        </w:tc>
      </w:tr>
      <w:tr w:rsidR="009C4819" w:rsidRPr="004A1CFA" w14:paraId="045F3337" w14:textId="77777777" w:rsidTr="00A2142B">
        <w:tc>
          <w:tcPr>
            <w:tcW w:w="2544" w:type="dxa"/>
            <w:vAlign w:val="center"/>
          </w:tcPr>
          <w:p w14:paraId="0E5B23EE" w14:textId="77777777" w:rsidR="009C4819" w:rsidRPr="004A1CFA" w:rsidRDefault="009C4819" w:rsidP="00A2142B">
            <w:pPr>
              <w:ind w:left="164"/>
              <w:rPr>
                <w:sz w:val="20"/>
                <w:szCs w:val="20"/>
                <w:lang w:val="en-US"/>
              </w:rPr>
            </w:pPr>
            <w:r w:rsidRPr="004A1CFA">
              <w:rPr>
                <w:sz w:val="20"/>
                <w:szCs w:val="20"/>
                <w:lang w:val="en-US"/>
              </w:rPr>
              <w:t>Peripheral edema</w:t>
            </w:r>
          </w:p>
        </w:tc>
        <w:tc>
          <w:tcPr>
            <w:tcW w:w="1635" w:type="dxa"/>
            <w:vAlign w:val="center"/>
          </w:tcPr>
          <w:p w14:paraId="597E0DBE" w14:textId="77777777" w:rsidR="009C4819" w:rsidRPr="004A1CFA" w:rsidRDefault="009C4819" w:rsidP="00A2142B">
            <w:pPr>
              <w:jc w:val="center"/>
              <w:rPr>
                <w:sz w:val="20"/>
                <w:szCs w:val="20"/>
                <w:lang w:val="en-US"/>
              </w:rPr>
            </w:pPr>
            <w:r>
              <w:rPr>
                <w:sz w:val="20"/>
                <w:szCs w:val="20"/>
                <w:lang w:val="en-US"/>
              </w:rPr>
              <w:t>255 (6.9)</w:t>
            </w:r>
          </w:p>
        </w:tc>
        <w:tc>
          <w:tcPr>
            <w:tcW w:w="1635" w:type="dxa"/>
            <w:vAlign w:val="center"/>
          </w:tcPr>
          <w:p w14:paraId="53E21946" w14:textId="77777777" w:rsidR="009C4819" w:rsidRPr="004A1CFA" w:rsidRDefault="009C4819" w:rsidP="00A2142B">
            <w:pPr>
              <w:jc w:val="center"/>
              <w:rPr>
                <w:sz w:val="20"/>
                <w:szCs w:val="20"/>
                <w:lang w:val="en-US"/>
              </w:rPr>
            </w:pPr>
            <w:r>
              <w:rPr>
                <w:sz w:val="20"/>
                <w:szCs w:val="20"/>
                <w:lang w:val="en-US"/>
              </w:rPr>
              <w:t>311 (4.9)</w:t>
            </w:r>
          </w:p>
        </w:tc>
        <w:tc>
          <w:tcPr>
            <w:tcW w:w="1635" w:type="dxa"/>
            <w:vAlign w:val="center"/>
          </w:tcPr>
          <w:p w14:paraId="23F077CF" w14:textId="77777777" w:rsidR="009C4819" w:rsidRPr="004A1CFA" w:rsidRDefault="009C4819" w:rsidP="00A2142B">
            <w:pPr>
              <w:jc w:val="center"/>
              <w:rPr>
                <w:sz w:val="20"/>
                <w:szCs w:val="20"/>
                <w:lang w:val="en-US"/>
              </w:rPr>
            </w:pPr>
            <w:r>
              <w:rPr>
                <w:sz w:val="20"/>
                <w:szCs w:val="20"/>
                <w:lang w:val="en-US"/>
              </w:rPr>
              <w:t>252 (6.8)</w:t>
            </w:r>
          </w:p>
        </w:tc>
        <w:tc>
          <w:tcPr>
            <w:tcW w:w="1636" w:type="dxa"/>
            <w:vAlign w:val="center"/>
          </w:tcPr>
          <w:p w14:paraId="5B3110D2" w14:textId="77777777" w:rsidR="009C4819" w:rsidRPr="004A1CFA" w:rsidRDefault="009C4819" w:rsidP="00A2142B">
            <w:pPr>
              <w:jc w:val="center"/>
              <w:rPr>
                <w:sz w:val="20"/>
                <w:szCs w:val="20"/>
                <w:lang w:val="en-US"/>
              </w:rPr>
            </w:pPr>
            <w:r>
              <w:rPr>
                <w:sz w:val="20"/>
                <w:szCs w:val="20"/>
                <w:lang w:val="en-US"/>
              </w:rPr>
              <w:t>305 (4.8)</w:t>
            </w:r>
          </w:p>
        </w:tc>
      </w:tr>
      <w:tr w:rsidR="009C4819" w:rsidRPr="004A1CFA" w14:paraId="0A7850B0" w14:textId="77777777" w:rsidTr="00A2142B">
        <w:tc>
          <w:tcPr>
            <w:tcW w:w="2544" w:type="dxa"/>
            <w:vAlign w:val="center"/>
          </w:tcPr>
          <w:p w14:paraId="533C802C" w14:textId="77777777" w:rsidR="009C4819" w:rsidRPr="004A1CFA" w:rsidRDefault="009C4819" w:rsidP="00A2142B">
            <w:pPr>
              <w:rPr>
                <w:sz w:val="20"/>
                <w:szCs w:val="20"/>
                <w:lang w:val="en-US"/>
              </w:rPr>
            </w:pPr>
            <w:r w:rsidRPr="004A1CFA">
              <w:rPr>
                <w:sz w:val="20"/>
                <w:szCs w:val="20"/>
                <w:lang w:val="en-US"/>
              </w:rPr>
              <w:t>Nervous system disorders</w:t>
            </w:r>
          </w:p>
        </w:tc>
        <w:tc>
          <w:tcPr>
            <w:tcW w:w="1635" w:type="dxa"/>
            <w:vAlign w:val="center"/>
          </w:tcPr>
          <w:p w14:paraId="530E04DB" w14:textId="77777777" w:rsidR="009C4819" w:rsidRPr="004A1CFA" w:rsidRDefault="009C4819" w:rsidP="00A2142B">
            <w:pPr>
              <w:jc w:val="center"/>
              <w:rPr>
                <w:sz w:val="20"/>
                <w:szCs w:val="20"/>
                <w:lang w:val="en-US"/>
              </w:rPr>
            </w:pPr>
            <w:r>
              <w:rPr>
                <w:sz w:val="20"/>
                <w:szCs w:val="20"/>
                <w:lang w:val="en-US"/>
              </w:rPr>
              <w:t>880 (23.9)</w:t>
            </w:r>
          </w:p>
        </w:tc>
        <w:tc>
          <w:tcPr>
            <w:tcW w:w="1635" w:type="dxa"/>
            <w:vAlign w:val="center"/>
          </w:tcPr>
          <w:p w14:paraId="5BDD1C79" w14:textId="77777777" w:rsidR="009C4819" w:rsidRPr="004A1CFA" w:rsidRDefault="009C4819" w:rsidP="00A2142B">
            <w:pPr>
              <w:jc w:val="center"/>
              <w:rPr>
                <w:sz w:val="20"/>
                <w:szCs w:val="20"/>
                <w:lang w:val="en-US"/>
              </w:rPr>
            </w:pPr>
            <w:r>
              <w:rPr>
                <w:sz w:val="20"/>
                <w:szCs w:val="20"/>
                <w:lang w:val="en-US"/>
              </w:rPr>
              <w:t>1499 (23.7)</w:t>
            </w:r>
          </w:p>
        </w:tc>
        <w:tc>
          <w:tcPr>
            <w:tcW w:w="1635" w:type="dxa"/>
            <w:vAlign w:val="center"/>
          </w:tcPr>
          <w:p w14:paraId="4C9A42C5" w14:textId="77777777" w:rsidR="009C4819" w:rsidRPr="004A1CFA" w:rsidRDefault="009C4819" w:rsidP="00A2142B">
            <w:pPr>
              <w:jc w:val="center"/>
              <w:rPr>
                <w:sz w:val="20"/>
                <w:szCs w:val="20"/>
                <w:lang w:val="en-US"/>
              </w:rPr>
            </w:pPr>
            <w:r>
              <w:rPr>
                <w:sz w:val="20"/>
                <w:szCs w:val="20"/>
                <w:lang w:val="en-US"/>
              </w:rPr>
              <w:t>892 (24.2)</w:t>
            </w:r>
          </w:p>
        </w:tc>
        <w:tc>
          <w:tcPr>
            <w:tcW w:w="1636" w:type="dxa"/>
            <w:vAlign w:val="center"/>
          </w:tcPr>
          <w:p w14:paraId="55006039" w14:textId="77777777" w:rsidR="009C4819" w:rsidRPr="004A1CFA" w:rsidRDefault="009C4819" w:rsidP="00A2142B">
            <w:pPr>
              <w:jc w:val="center"/>
              <w:rPr>
                <w:sz w:val="20"/>
                <w:szCs w:val="20"/>
                <w:lang w:val="en-US"/>
              </w:rPr>
            </w:pPr>
            <w:r>
              <w:rPr>
                <w:sz w:val="20"/>
                <w:szCs w:val="20"/>
                <w:lang w:val="en-US"/>
              </w:rPr>
              <w:t>1440 (22.4)</w:t>
            </w:r>
          </w:p>
        </w:tc>
      </w:tr>
      <w:tr w:rsidR="009C4819" w:rsidRPr="004A1CFA" w14:paraId="7C938B3C" w14:textId="77777777" w:rsidTr="00A2142B">
        <w:tc>
          <w:tcPr>
            <w:tcW w:w="2544" w:type="dxa"/>
            <w:vAlign w:val="center"/>
          </w:tcPr>
          <w:p w14:paraId="44BC2B95" w14:textId="77777777" w:rsidR="009C4819" w:rsidRPr="004A1CFA" w:rsidRDefault="009C4819" w:rsidP="00A2142B">
            <w:pPr>
              <w:ind w:left="164"/>
              <w:rPr>
                <w:sz w:val="20"/>
                <w:szCs w:val="20"/>
                <w:lang w:val="en-US"/>
              </w:rPr>
            </w:pPr>
            <w:r w:rsidRPr="004A1CFA">
              <w:rPr>
                <w:sz w:val="20"/>
                <w:szCs w:val="20"/>
                <w:lang w:val="en-US"/>
              </w:rPr>
              <w:t>Headache</w:t>
            </w:r>
          </w:p>
        </w:tc>
        <w:tc>
          <w:tcPr>
            <w:tcW w:w="1635" w:type="dxa"/>
            <w:vAlign w:val="center"/>
          </w:tcPr>
          <w:p w14:paraId="01E0BD16" w14:textId="77777777" w:rsidR="009C4819" w:rsidRPr="004A1CFA" w:rsidRDefault="009C4819" w:rsidP="00A2142B">
            <w:pPr>
              <w:jc w:val="center"/>
              <w:rPr>
                <w:sz w:val="20"/>
                <w:szCs w:val="20"/>
                <w:lang w:val="en-US"/>
              </w:rPr>
            </w:pPr>
            <w:r>
              <w:rPr>
                <w:sz w:val="20"/>
                <w:szCs w:val="20"/>
                <w:lang w:val="en-US"/>
              </w:rPr>
              <w:t>237 (6.4)</w:t>
            </w:r>
          </w:p>
        </w:tc>
        <w:tc>
          <w:tcPr>
            <w:tcW w:w="1635" w:type="dxa"/>
            <w:vAlign w:val="center"/>
          </w:tcPr>
          <w:p w14:paraId="25C2B32F" w14:textId="77777777" w:rsidR="009C4819" w:rsidRPr="004A1CFA" w:rsidRDefault="009C4819" w:rsidP="00A2142B">
            <w:pPr>
              <w:jc w:val="center"/>
              <w:rPr>
                <w:sz w:val="20"/>
                <w:szCs w:val="20"/>
                <w:lang w:val="en-US"/>
              </w:rPr>
            </w:pPr>
            <w:r>
              <w:rPr>
                <w:sz w:val="20"/>
                <w:szCs w:val="20"/>
                <w:lang w:val="en-US"/>
              </w:rPr>
              <w:t>419 (6.6)</w:t>
            </w:r>
          </w:p>
        </w:tc>
        <w:tc>
          <w:tcPr>
            <w:tcW w:w="1635" w:type="dxa"/>
            <w:vAlign w:val="center"/>
          </w:tcPr>
          <w:p w14:paraId="3960E2C6" w14:textId="77777777" w:rsidR="009C4819" w:rsidRPr="004A1CFA" w:rsidRDefault="009C4819" w:rsidP="00A2142B">
            <w:pPr>
              <w:jc w:val="center"/>
              <w:rPr>
                <w:sz w:val="20"/>
                <w:szCs w:val="20"/>
                <w:lang w:val="en-US"/>
              </w:rPr>
            </w:pPr>
            <w:r>
              <w:rPr>
                <w:sz w:val="20"/>
                <w:szCs w:val="20"/>
                <w:lang w:val="en-US"/>
              </w:rPr>
              <w:t>234 (6.3)</w:t>
            </w:r>
          </w:p>
        </w:tc>
        <w:tc>
          <w:tcPr>
            <w:tcW w:w="1636" w:type="dxa"/>
            <w:vAlign w:val="center"/>
          </w:tcPr>
          <w:p w14:paraId="54E8A876" w14:textId="77777777" w:rsidR="009C4819" w:rsidRPr="004A1CFA" w:rsidRDefault="009C4819" w:rsidP="00A2142B">
            <w:pPr>
              <w:jc w:val="center"/>
              <w:rPr>
                <w:sz w:val="20"/>
                <w:szCs w:val="20"/>
                <w:lang w:val="en-US"/>
              </w:rPr>
            </w:pPr>
            <w:r>
              <w:rPr>
                <w:sz w:val="20"/>
                <w:szCs w:val="20"/>
                <w:lang w:val="en-US"/>
              </w:rPr>
              <w:t>317 (4.9)</w:t>
            </w:r>
          </w:p>
        </w:tc>
      </w:tr>
      <w:tr w:rsidR="009C4819" w:rsidRPr="004A1CFA" w14:paraId="138E4605" w14:textId="77777777" w:rsidTr="00A2142B">
        <w:tc>
          <w:tcPr>
            <w:tcW w:w="2544" w:type="dxa"/>
            <w:vAlign w:val="center"/>
          </w:tcPr>
          <w:p w14:paraId="43516ADE" w14:textId="77777777" w:rsidR="009C4819" w:rsidRPr="004A1CFA" w:rsidRDefault="009C4819" w:rsidP="00A2142B">
            <w:pPr>
              <w:rPr>
                <w:sz w:val="20"/>
                <w:szCs w:val="20"/>
                <w:lang w:val="en-US"/>
              </w:rPr>
            </w:pPr>
            <w:r w:rsidRPr="004A1CFA">
              <w:rPr>
                <w:sz w:val="20"/>
                <w:szCs w:val="20"/>
                <w:lang w:val="en-US"/>
              </w:rPr>
              <w:t>Musculoskeletal and connective tissue disorders</w:t>
            </w:r>
          </w:p>
        </w:tc>
        <w:tc>
          <w:tcPr>
            <w:tcW w:w="1635" w:type="dxa"/>
            <w:vAlign w:val="center"/>
          </w:tcPr>
          <w:p w14:paraId="257D9A0C" w14:textId="77777777" w:rsidR="009C4819" w:rsidRPr="004A1CFA" w:rsidRDefault="009C4819" w:rsidP="00A2142B">
            <w:pPr>
              <w:jc w:val="center"/>
              <w:rPr>
                <w:sz w:val="20"/>
                <w:szCs w:val="20"/>
                <w:lang w:val="en-US"/>
              </w:rPr>
            </w:pPr>
            <w:r>
              <w:rPr>
                <w:sz w:val="20"/>
                <w:szCs w:val="20"/>
                <w:lang w:val="en-US"/>
              </w:rPr>
              <w:t>843 (22.9)</w:t>
            </w:r>
          </w:p>
        </w:tc>
        <w:tc>
          <w:tcPr>
            <w:tcW w:w="1635" w:type="dxa"/>
            <w:vAlign w:val="center"/>
          </w:tcPr>
          <w:p w14:paraId="5E8B7834" w14:textId="77777777" w:rsidR="009C4819" w:rsidRPr="004A1CFA" w:rsidRDefault="009C4819" w:rsidP="00A2142B">
            <w:pPr>
              <w:jc w:val="center"/>
              <w:rPr>
                <w:sz w:val="20"/>
                <w:szCs w:val="20"/>
                <w:lang w:val="en-US"/>
              </w:rPr>
            </w:pPr>
            <w:r>
              <w:rPr>
                <w:sz w:val="20"/>
                <w:szCs w:val="20"/>
                <w:lang w:val="en-US"/>
              </w:rPr>
              <w:t>1436 (22.7)</w:t>
            </w:r>
          </w:p>
        </w:tc>
        <w:tc>
          <w:tcPr>
            <w:tcW w:w="1635" w:type="dxa"/>
            <w:vAlign w:val="center"/>
          </w:tcPr>
          <w:p w14:paraId="278F456C" w14:textId="77777777" w:rsidR="009C4819" w:rsidRPr="004A1CFA" w:rsidRDefault="009C4819" w:rsidP="00A2142B">
            <w:pPr>
              <w:jc w:val="center"/>
              <w:rPr>
                <w:sz w:val="20"/>
                <w:szCs w:val="20"/>
                <w:lang w:val="en-US"/>
              </w:rPr>
            </w:pPr>
            <w:r>
              <w:rPr>
                <w:sz w:val="20"/>
                <w:szCs w:val="20"/>
                <w:lang w:val="en-US"/>
              </w:rPr>
              <w:t>895 (24.3)</w:t>
            </w:r>
          </w:p>
        </w:tc>
        <w:tc>
          <w:tcPr>
            <w:tcW w:w="1636" w:type="dxa"/>
            <w:vAlign w:val="center"/>
          </w:tcPr>
          <w:p w14:paraId="3E67149B" w14:textId="77777777" w:rsidR="009C4819" w:rsidRPr="004A1CFA" w:rsidRDefault="009C4819" w:rsidP="00A2142B">
            <w:pPr>
              <w:jc w:val="center"/>
              <w:rPr>
                <w:sz w:val="20"/>
                <w:szCs w:val="20"/>
                <w:lang w:val="en-US"/>
              </w:rPr>
            </w:pPr>
            <w:r>
              <w:rPr>
                <w:sz w:val="20"/>
                <w:szCs w:val="20"/>
                <w:lang w:val="en-US"/>
              </w:rPr>
              <w:t>1558 (24.3)</w:t>
            </w:r>
          </w:p>
        </w:tc>
      </w:tr>
      <w:tr w:rsidR="009C4819" w:rsidRPr="004A1CFA" w14:paraId="7678DE93" w14:textId="77777777" w:rsidTr="00A2142B">
        <w:tc>
          <w:tcPr>
            <w:tcW w:w="2544" w:type="dxa"/>
            <w:vAlign w:val="center"/>
          </w:tcPr>
          <w:p w14:paraId="5420DAC6" w14:textId="77777777" w:rsidR="009C4819" w:rsidRPr="004A1CFA" w:rsidRDefault="009C4819" w:rsidP="00A2142B">
            <w:pPr>
              <w:ind w:left="164"/>
              <w:rPr>
                <w:sz w:val="20"/>
                <w:szCs w:val="20"/>
                <w:lang w:val="en-US"/>
              </w:rPr>
            </w:pPr>
            <w:r w:rsidRPr="004A1CFA">
              <w:rPr>
                <w:sz w:val="20"/>
                <w:szCs w:val="20"/>
                <w:lang w:val="en-US"/>
              </w:rPr>
              <w:t>Back pain</w:t>
            </w:r>
          </w:p>
        </w:tc>
        <w:tc>
          <w:tcPr>
            <w:tcW w:w="1635" w:type="dxa"/>
            <w:vAlign w:val="center"/>
          </w:tcPr>
          <w:p w14:paraId="0B75B72C" w14:textId="77777777" w:rsidR="009C4819" w:rsidRPr="004A1CFA" w:rsidRDefault="009C4819" w:rsidP="00A2142B">
            <w:pPr>
              <w:jc w:val="center"/>
              <w:rPr>
                <w:sz w:val="20"/>
                <w:szCs w:val="20"/>
                <w:lang w:val="en-US"/>
              </w:rPr>
            </w:pPr>
            <w:r>
              <w:rPr>
                <w:sz w:val="20"/>
                <w:szCs w:val="20"/>
                <w:lang w:val="en-US"/>
              </w:rPr>
              <w:t>178 (4.8)</w:t>
            </w:r>
          </w:p>
        </w:tc>
        <w:tc>
          <w:tcPr>
            <w:tcW w:w="1635" w:type="dxa"/>
            <w:vAlign w:val="center"/>
          </w:tcPr>
          <w:p w14:paraId="3E00D346" w14:textId="77777777" w:rsidR="009C4819" w:rsidRPr="004A1CFA" w:rsidRDefault="009C4819" w:rsidP="00A2142B">
            <w:pPr>
              <w:jc w:val="center"/>
              <w:rPr>
                <w:sz w:val="20"/>
                <w:szCs w:val="20"/>
                <w:lang w:val="en-US"/>
              </w:rPr>
            </w:pPr>
            <w:r>
              <w:rPr>
                <w:sz w:val="20"/>
                <w:szCs w:val="20"/>
                <w:lang w:val="en-US"/>
              </w:rPr>
              <w:t>207 (3.3)</w:t>
            </w:r>
          </w:p>
        </w:tc>
        <w:tc>
          <w:tcPr>
            <w:tcW w:w="1635" w:type="dxa"/>
            <w:vAlign w:val="center"/>
          </w:tcPr>
          <w:p w14:paraId="40B5F86D" w14:textId="77777777" w:rsidR="009C4819" w:rsidRPr="004A1CFA" w:rsidRDefault="009C4819" w:rsidP="00A2142B">
            <w:pPr>
              <w:jc w:val="center"/>
              <w:rPr>
                <w:sz w:val="20"/>
                <w:szCs w:val="20"/>
                <w:lang w:val="en-US"/>
              </w:rPr>
            </w:pPr>
            <w:r>
              <w:rPr>
                <w:sz w:val="20"/>
                <w:szCs w:val="20"/>
                <w:lang w:val="en-US"/>
              </w:rPr>
              <w:t>185 (5.0)</w:t>
            </w:r>
          </w:p>
        </w:tc>
        <w:tc>
          <w:tcPr>
            <w:tcW w:w="1636" w:type="dxa"/>
            <w:vAlign w:val="center"/>
          </w:tcPr>
          <w:p w14:paraId="200838D4" w14:textId="77777777" w:rsidR="009C4819" w:rsidRPr="004A1CFA" w:rsidRDefault="009C4819" w:rsidP="00A2142B">
            <w:pPr>
              <w:jc w:val="center"/>
              <w:rPr>
                <w:sz w:val="20"/>
                <w:szCs w:val="20"/>
                <w:lang w:val="en-US"/>
              </w:rPr>
            </w:pPr>
            <w:r>
              <w:rPr>
                <w:sz w:val="20"/>
                <w:szCs w:val="20"/>
                <w:lang w:val="en-US"/>
              </w:rPr>
              <w:t>211 (3.3)</w:t>
            </w:r>
          </w:p>
        </w:tc>
      </w:tr>
      <w:tr w:rsidR="009C4819" w:rsidRPr="004A1CFA" w14:paraId="10FA9054" w14:textId="77777777" w:rsidTr="00A2142B">
        <w:tc>
          <w:tcPr>
            <w:tcW w:w="2544" w:type="dxa"/>
            <w:vAlign w:val="center"/>
          </w:tcPr>
          <w:p w14:paraId="15FFAB23" w14:textId="77777777" w:rsidR="009C4819" w:rsidRPr="004A1CFA" w:rsidRDefault="009C4819" w:rsidP="00A2142B">
            <w:pPr>
              <w:ind w:left="164"/>
              <w:rPr>
                <w:sz w:val="20"/>
                <w:szCs w:val="20"/>
                <w:lang w:val="en-US"/>
              </w:rPr>
            </w:pPr>
            <w:r w:rsidRPr="004A1CFA">
              <w:rPr>
                <w:sz w:val="20"/>
                <w:szCs w:val="20"/>
                <w:lang w:val="en-US"/>
              </w:rPr>
              <w:t>Pain in extremity</w:t>
            </w:r>
          </w:p>
        </w:tc>
        <w:tc>
          <w:tcPr>
            <w:tcW w:w="1635" w:type="dxa"/>
            <w:vAlign w:val="center"/>
          </w:tcPr>
          <w:p w14:paraId="0C550967" w14:textId="77777777" w:rsidR="009C4819" w:rsidRPr="004A1CFA" w:rsidRDefault="009C4819" w:rsidP="00A2142B">
            <w:pPr>
              <w:jc w:val="center"/>
              <w:rPr>
                <w:sz w:val="20"/>
                <w:szCs w:val="20"/>
                <w:lang w:val="en-US"/>
              </w:rPr>
            </w:pPr>
            <w:r>
              <w:rPr>
                <w:sz w:val="20"/>
                <w:szCs w:val="20"/>
                <w:lang w:val="en-US"/>
              </w:rPr>
              <w:t>164 (4.4)</w:t>
            </w:r>
          </w:p>
        </w:tc>
        <w:tc>
          <w:tcPr>
            <w:tcW w:w="1635" w:type="dxa"/>
            <w:vAlign w:val="center"/>
          </w:tcPr>
          <w:p w14:paraId="355663EC" w14:textId="77777777" w:rsidR="009C4819" w:rsidRPr="004A1CFA" w:rsidRDefault="009C4819" w:rsidP="00A2142B">
            <w:pPr>
              <w:jc w:val="center"/>
              <w:rPr>
                <w:sz w:val="20"/>
                <w:szCs w:val="20"/>
                <w:lang w:val="en-US"/>
              </w:rPr>
            </w:pPr>
            <w:r>
              <w:rPr>
                <w:sz w:val="20"/>
                <w:szCs w:val="20"/>
                <w:lang w:val="en-US"/>
              </w:rPr>
              <w:t>202 (3.2)</w:t>
            </w:r>
          </w:p>
        </w:tc>
        <w:tc>
          <w:tcPr>
            <w:tcW w:w="1635" w:type="dxa"/>
            <w:vAlign w:val="center"/>
          </w:tcPr>
          <w:p w14:paraId="4E4434B8" w14:textId="77777777" w:rsidR="009C4819" w:rsidRPr="004A1CFA" w:rsidRDefault="009C4819" w:rsidP="00A2142B">
            <w:pPr>
              <w:jc w:val="center"/>
              <w:rPr>
                <w:sz w:val="20"/>
                <w:szCs w:val="20"/>
                <w:lang w:val="en-US"/>
              </w:rPr>
            </w:pPr>
            <w:r>
              <w:rPr>
                <w:sz w:val="20"/>
                <w:szCs w:val="20"/>
                <w:lang w:val="en-US"/>
              </w:rPr>
              <w:t>194 (5.3)</w:t>
            </w:r>
          </w:p>
        </w:tc>
        <w:tc>
          <w:tcPr>
            <w:tcW w:w="1636" w:type="dxa"/>
            <w:vAlign w:val="center"/>
          </w:tcPr>
          <w:p w14:paraId="29A74479" w14:textId="77777777" w:rsidR="009C4819" w:rsidRPr="004A1CFA" w:rsidRDefault="009C4819" w:rsidP="00A2142B">
            <w:pPr>
              <w:jc w:val="center"/>
              <w:rPr>
                <w:sz w:val="20"/>
                <w:szCs w:val="20"/>
                <w:lang w:val="en-US"/>
              </w:rPr>
            </w:pPr>
            <w:r>
              <w:rPr>
                <w:sz w:val="20"/>
                <w:szCs w:val="20"/>
                <w:lang w:val="en-US"/>
              </w:rPr>
              <w:t>230 (3.6)</w:t>
            </w:r>
          </w:p>
        </w:tc>
      </w:tr>
      <w:tr w:rsidR="009C4819" w:rsidRPr="004A1CFA" w14:paraId="6BA76C63" w14:textId="77777777" w:rsidTr="00A2142B">
        <w:tc>
          <w:tcPr>
            <w:tcW w:w="2544" w:type="dxa"/>
            <w:vAlign w:val="center"/>
          </w:tcPr>
          <w:p w14:paraId="777FAD18" w14:textId="77777777" w:rsidR="009C4819" w:rsidRPr="001D166D" w:rsidRDefault="009C4819" w:rsidP="00A2142B">
            <w:pPr>
              <w:rPr>
                <w:sz w:val="20"/>
                <w:szCs w:val="20"/>
                <w:lang w:val="en-US"/>
              </w:rPr>
            </w:pPr>
            <w:r w:rsidRPr="001D166D">
              <w:rPr>
                <w:sz w:val="20"/>
                <w:szCs w:val="20"/>
                <w:lang w:val="en-US"/>
              </w:rPr>
              <w:t>Renal and urinary disorders</w:t>
            </w:r>
          </w:p>
        </w:tc>
        <w:tc>
          <w:tcPr>
            <w:tcW w:w="1635" w:type="dxa"/>
            <w:vAlign w:val="center"/>
          </w:tcPr>
          <w:p w14:paraId="782075F7" w14:textId="77777777" w:rsidR="009C4819" w:rsidRPr="001D166D" w:rsidRDefault="009C4819" w:rsidP="00A2142B">
            <w:pPr>
              <w:jc w:val="center"/>
              <w:rPr>
                <w:sz w:val="20"/>
                <w:szCs w:val="20"/>
                <w:lang w:val="en-US"/>
              </w:rPr>
            </w:pPr>
            <w:r w:rsidRPr="001D166D">
              <w:rPr>
                <w:sz w:val="20"/>
                <w:szCs w:val="20"/>
                <w:lang w:val="en-US"/>
              </w:rPr>
              <w:t>872 (23.7)</w:t>
            </w:r>
          </w:p>
        </w:tc>
        <w:tc>
          <w:tcPr>
            <w:tcW w:w="1635" w:type="dxa"/>
            <w:vAlign w:val="center"/>
          </w:tcPr>
          <w:p w14:paraId="105A7580" w14:textId="77777777" w:rsidR="009C4819" w:rsidRPr="001D166D" w:rsidRDefault="009C4819" w:rsidP="00A2142B">
            <w:pPr>
              <w:jc w:val="center"/>
              <w:rPr>
                <w:sz w:val="20"/>
                <w:szCs w:val="20"/>
                <w:lang w:val="en-US"/>
              </w:rPr>
            </w:pPr>
            <w:r w:rsidRPr="001D166D">
              <w:rPr>
                <w:sz w:val="20"/>
                <w:szCs w:val="20"/>
                <w:lang w:val="en-US"/>
              </w:rPr>
              <w:t>1209 (19.1)</w:t>
            </w:r>
          </w:p>
        </w:tc>
        <w:tc>
          <w:tcPr>
            <w:tcW w:w="1635" w:type="dxa"/>
            <w:vAlign w:val="center"/>
          </w:tcPr>
          <w:p w14:paraId="795A7135" w14:textId="77777777" w:rsidR="009C4819" w:rsidRPr="001D166D" w:rsidRDefault="009C4819" w:rsidP="00A2142B">
            <w:pPr>
              <w:jc w:val="center"/>
              <w:rPr>
                <w:sz w:val="20"/>
                <w:szCs w:val="20"/>
                <w:lang w:val="en-US"/>
              </w:rPr>
            </w:pPr>
            <w:r w:rsidRPr="001D166D">
              <w:rPr>
                <w:sz w:val="20"/>
                <w:szCs w:val="20"/>
                <w:lang w:val="en-US"/>
              </w:rPr>
              <w:t>860 (23.3)</w:t>
            </w:r>
          </w:p>
        </w:tc>
        <w:tc>
          <w:tcPr>
            <w:tcW w:w="1636" w:type="dxa"/>
            <w:vAlign w:val="center"/>
          </w:tcPr>
          <w:p w14:paraId="1DB609EC" w14:textId="77777777" w:rsidR="009C4819" w:rsidRPr="001D166D" w:rsidRDefault="009C4819" w:rsidP="00A2142B">
            <w:pPr>
              <w:jc w:val="center"/>
              <w:rPr>
                <w:sz w:val="20"/>
                <w:szCs w:val="20"/>
                <w:lang w:val="en-US"/>
              </w:rPr>
            </w:pPr>
            <w:r w:rsidRPr="001D166D">
              <w:rPr>
                <w:sz w:val="20"/>
                <w:szCs w:val="20"/>
                <w:lang w:val="en-US"/>
              </w:rPr>
              <w:t>1210 (18.8)</w:t>
            </w:r>
          </w:p>
        </w:tc>
      </w:tr>
      <w:tr w:rsidR="009C4819" w:rsidRPr="004A1CFA" w14:paraId="54842FFA" w14:textId="77777777" w:rsidTr="00A2142B">
        <w:tc>
          <w:tcPr>
            <w:tcW w:w="2544" w:type="dxa"/>
            <w:vAlign w:val="center"/>
          </w:tcPr>
          <w:p w14:paraId="10F60103" w14:textId="77777777" w:rsidR="009C4819" w:rsidRPr="001D166D" w:rsidRDefault="009C4819" w:rsidP="00A2142B">
            <w:pPr>
              <w:ind w:left="164"/>
              <w:rPr>
                <w:sz w:val="20"/>
                <w:szCs w:val="20"/>
                <w:lang w:val="en-US"/>
              </w:rPr>
            </w:pPr>
            <w:r w:rsidRPr="001D166D">
              <w:rPr>
                <w:sz w:val="20"/>
                <w:szCs w:val="20"/>
                <w:lang w:val="en-US"/>
              </w:rPr>
              <w:t>End</w:t>
            </w:r>
            <w:r>
              <w:rPr>
                <w:sz w:val="20"/>
                <w:szCs w:val="20"/>
                <w:lang w:val="en-US"/>
              </w:rPr>
              <w:t>-</w:t>
            </w:r>
            <w:r w:rsidRPr="001D166D">
              <w:rPr>
                <w:sz w:val="20"/>
                <w:szCs w:val="20"/>
                <w:lang w:val="en-US"/>
              </w:rPr>
              <w:t>stage renal disease</w:t>
            </w:r>
          </w:p>
        </w:tc>
        <w:tc>
          <w:tcPr>
            <w:tcW w:w="1635" w:type="dxa"/>
            <w:vAlign w:val="center"/>
          </w:tcPr>
          <w:p w14:paraId="48918B0F" w14:textId="77777777" w:rsidR="009C4819" w:rsidRPr="001D166D" w:rsidRDefault="009C4819" w:rsidP="00A2142B">
            <w:pPr>
              <w:jc w:val="center"/>
              <w:rPr>
                <w:sz w:val="20"/>
                <w:szCs w:val="20"/>
                <w:lang w:val="en-US"/>
              </w:rPr>
            </w:pPr>
            <w:r w:rsidRPr="001D166D">
              <w:rPr>
                <w:sz w:val="20"/>
                <w:szCs w:val="20"/>
                <w:lang w:val="en-US"/>
              </w:rPr>
              <w:t>558 (15.1)</w:t>
            </w:r>
          </w:p>
        </w:tc>
        <w:tc>
          <w:tcPr>
            <w:tcW w:w="1635" w:type="dxa"/>
            <w:vAlign w:val="center"/>
          </w:tcPr>
          <w:p w14:paraId="1290966B" w14:textId="77777777" w:rsidR="009C4819" w:rsidRPr="001D166D" w:rsidRDefault="009C4819" w:rsidP="00A2142B">
            <w:pPr>
              <w:jc w:val="center"/>
              <w:rPr>
                <w:sz w:val="20"/>
                <w:szCs w:val="20"/>
                <w:lang w:val="en-US"/>
              </w:rPr>
            </w:pPr>
            <w:r w:rsidRPr="001D166D">
              <w:rPr>
                <w:sz w:val="20"/>
                <w:szCs w:val="20"/>
                <w:lang w:val="en-US"/>
              </w:rPr>
              <w:t>582 (9.2)</w:t>
            </w:r>
          </w:p>
        </w:tc>
        <w:tc>
          <w:tcPr>
            <w:tcW w:w="1635" w:type="dxa"/>
            <w:vAlign w:val="center"/>
          </w:tcPr>
          <w:p w14:paraId="4FE743CA" w14:textId="77777777" w:rsidR="009C4819" w:rsidRPr="001D166D" w:rsidRDefault="009C4819" w:rsidP="00A2142B">
            <w:pPr>
              <w:jc w:val="center"/>
              <w:rPr>
                <w:sz w:val="20"/>
                <w:szCs w:val="20"/>
                <w:lang w:val="en-US"/>
              </w:rPr>
            </w:pPr>
            <w:r w:rsidRPr="001D166D">
              <w:rPr>
                <w:sz w:val="20"/>
                <w:szCs w:val="20"/>
                <w:lang w:val="en-US"/>
              </w:rPr>
              <w:t>563 (15.3)</w:t>
            </w:r>
          </w:p>
        </w:tc>
        <w:tc>
          <w:tcPr>
            <w:tcW w:w="1636" w:type="dxa"/>
            <w:vAlign w:val="center"/>
          </w:tcPr>
          <w:p w14:paraId="762069B5" w14:textId="77777777" w:rsidR="009C4819" w:rsidRPr="001D166D" w:rsidRDefault="009C4819" w:rsidP="00A2142B">
            <w:pPr>
              <w:jc w:val="center"/>
              <w:rPr>
                <w:sz w:val="20"/>
                <w:szCs w:val="20"/>
                <w:lang w:val="en-US"/>
              </w:rPr>
            </w:pPr>
            <w:r w:rsidRPr="001D166D">
              <w:rPr>
                <w:sz w:val="20"/>
                <w:szCs w:val="20"/>
                <w:lang w:val="en-US"/>
              </w:rPr>
              <w:t>602 (9.4)</w:t>
            </w:r>
          </w:p>
        </w:tc>
      </w:tr>
    </w:tbl>
    <w:p w14:paraId="6E3160F6" w14:textId="77777777" w:rsidR="009C4819" w:rsidRPr="00ED2EF2" w:rsidRDefault="009C4819" w:rsidP="009C4819">
      <w:pPr>
        <w:spacing w:after="0" w:line="240" w:lineRule="auto"/>
        <w:rPr>
          <w:sz w:val="20"/>
          <w:szCs w:val="20"/>
        </w:rPr>
      </w:pPr>
      <w:r w:rsidRPr="00ED2EF2">
        <w:rPr>
          <w:sz w:val="20"/>
          <w:szCs w:val="20"/>
        </w:rPr>
        <w:t>GI, gastrointestinal; MedDRA, Medical Dictionary for Regulatory Activities; PY, patient-year; URTI, upper respiratory tract infection; UTI, urinary tract infection.</w:t>
      </w:r>
    </w:p>
    <w:p w14:paraId="7761A0B8" w14:textId="77777777" w:rsidR="009C4819" w:rsidRDefault="009C4819" w:rsidP="009C4819">
      <w:pPr>
        <w:rPr>
          <w:b/>
          <w:bCs/>
        </w:rPr>
      </w:pPr>
      <w:r>
        <w:rPr>
          <w:b/>
          <w:bCs/>
        </w:rPr>
        <w:br w:type="page"/>
      </w:r>
    </w:p>
    <w:p w14:paraId="775FADA6" w14:textId="4E13B989" w:rsidR="009C4819" w:rsidRPr="000E034B" w:rsidRDefault="009C4819" w:rsidP="009C4819">
      <w:r>
        <w:rPr>
          <w:b/>
          <w:bCs/>
        </w:rPr>
        <w:lastRenderedPageBreak/>
        <w:t xml:space="preserve">Supplemental </w:t>
      </w:r>
      <w:r w:rsidRPr="00BD1349">
        <w:rPr>
          <w:b/>
          <w:bCs/>
        </w:rPr>
        <w:t xml:space="preserve">Table </w:t>
      </w:r>
      <w:r w:rsidR="00525382">
        <w:rPr>
          <w:b/>
          <w:bCs/>
        </w:rPr>
        <w:t>6</w:t>
      </w:r>
      <w:r w:rsidRPr="00BD1349">
        <w:rPr>
          <w:b/>
          <w:bCs/>
        </w:rPr>
        <w:t xml:space="preserve">. </w:t>
      </w:r>
      <w:r w:rsidRPr="00C16F11">
        <w:t xml:space="preserve">Treatment-emergent serious adverse events by MedDRA preferred term </w:t>
      </w:r>
      <w:r w:rsidRPr="00890547">
        <w:t>r</w:t>
      </w:r>
      <w:r w:rsidRPr="000E034B">
        <w:t xml:space="preserve">eported in </w:t>
      </w:r>
      <w:r w:rsidRPr="000E034B">
        <w:rPr>
          <w:rFonts w:ascii="Times New Roman" w:hAnsi="Times New Roman" w:cs="Times New Roman"/>
        </w:rPr>
        <w:t>≥</w:t>
      </w:r>
      <w:r w:rsidRPr="000E034B">
        <w:t xml:space="preserve">2% of </w:t>
      </w:r>
      <w:r w:rsidRPr="00890547">
        <w:t>patients in any treatment group—pooled total population</w:t>
      </w:r>
    </w:p>
    <w:tbl>
      <w:tblPr>
        <w:tblStyle w:val="Rcsostblzat"/>
        <w:tblW w:w="0" w:type="auto"/>
        <w:tblLayout w:type="fixed"/>
        <w:tblLook w:val="04A0" w:firstRow="1" w:lastRow="0" w:firstColumn="1" w:lastColumn="0" w:noHBand="0" w:noVBand="1"/>
      </w:tblPr>
      <w:tblGrid>
        <w:gridCol w:w="2544"/>
        <w:gridCol w:w="1612"/>
        <w:gridCol w:w="1613"/>
        <w:gridCol w:w="1613"/>
        <w:gridCol w:w="1613"/>
      </w:tblGrid>
      <w:tr w:rsidR="009C4819" w:rsidRPr="004A1CFA" w14:paraId="461CF1FD" w14:textId="77777777" w:rsidTr="00A2142B">
        <w:tc>
          <w:tcPr>
            <w:tcW w:w="2544" w:type="dxa"/>
            <w:vMerge w:val="restart"/>
            <w:vAlign w:val="center"/>
          </w:tcPr>
          <w:p w14:paraId="2C95AE6B" w14:textId="77777777" w:rsidR="009C4819" w:rsidRDefault="009C4819" w:rsidP="00A2142B">
            <w:pPr>
              <w:rPr>
                <w:b/>
                <w:bCs/>
                <w:sz w:val="20"/>
                <w:szCs w:val="20"/>
                <w:lang w:val="en-US"/>
              </w:rPr>
            </w:pPr>
            <w:r w:rsidRPr="004A1CFA">
              <w:rPr>
                <w:b/>
                <w:bCs/>
                <w:sz w:val="20"/>
                <w:szCs w:val="20"/>
                <w:lang w:val="en-US"/>
              </w:rPr>
              <w:t>MedDRA S</w:t>
            </w:r>
            <w:r>
              <w:rPr>
                <w:b/>
                <w:bCs/>
                <w:sz w:val="20"/>
                <w:szCs w:val="20"/>
                <w:lang w:val="en-US"/>
              </w:rPr>
              <w:t>ystem Organ Class</w:t>
            </w:r>
          </w:p>
          <w:p w14:paraId="0551151E" w14:textId="77777777" w:rsidR="009C4819" w:rsidRPr="004A1CFA" w:rsidRDefault="009C4819" w:rsidP="00A2142B">
            <w:pPr>
              <w:ind w:left="240" w:hanging="83"/>
              <w:rPr>
                <w:b/>
                <w:bCs/>
                <w:sz w:val="20"/>
                <w:szCs w:val="20"/>
                <w:lang w:val="en-US"/>
              </w:rPr>
            </w:pPr>
            <w:r>
              <w:rPr>
                <w:b/>
                <w:bCs/>
                <w:sz w:val="20"/>
                <w:szCs w:val="20"/>
                <w:lang w:val="en-US"/>
              </w:rPr>
              <w:t>Preferred Term</w:t>
            </w:r>
          </w:p>
        </w:tc>
        <w:tc>
          <w:tcPr>
            <w:tcW w:w="3225" w:type="dxa"/>
            <w:gridSpan w:val="2"/>
            <w:vAlign w:val="center"/>
          </w:tcPr>
          <w:p w14:paraId="12A3D600" w14:textId="77777777" w:rsidR="009C4819" w:rsidRDefault="009C4819" w:rsidP="00A2142B">
            <w:pPr>
              <w:jc w:val="center"/>
              <w:rPr>
                <w:b/>
                <w:bCs/>
                <w:sz w:val="20"/>
                <w:szCs w:val="20"/>
                <w:lang w:val="en-US"/>
              </w:rPr>
            </w:pPr>
            <w:r w:rsidRPr="004A1CFA">
              <w:rPr>
                <w:b/>
                <w:bCs/>
                <w:sz w:val="20"/>
                <w:szCs w:val="20"/>
                <w:lang w:val="en-US"/>
              </w:rPr>
              <w:t>V</w:t>
            </w:r>
            <w:r>
              <w:rPr>
                <w:b/>
                <w:bCs/>
                <w:sz w:val="20"/>
                <w:szCs w:val="20"/>
                <w:lang w:val="en-US"/>
              </w:rPr>
              <w:t>adadustat</w:t>
            </w:r>
            <w:r w:rsidRPr="004A1CFA">
              <w:rPr>
                <w:b/>
                <w:bCs/>
                <w:sz w:val="20"/>
                <w:szCs w:val="20"/>
                <w:lang w:val="en-US"/>
              </w:rPr>
              <w:t xml:space="preserve"> </w:t>
            </w:r>
          </w:p>
          <w:p w14:paraId="32557706" w14:textId="77777777" w:rsidR="009C4819" w:rsidRPr="004A1CFA" w:rsidRDefault="009C4819" w:rsidP="00A2142B">
            <w:pPr>
              <w:jc w:val="center"/>
              <w:rPr>
                <w:b/>
                <w:bCs/>
                <w:sz w:val="20"/>
                <w:szCs w:val="20"/>
                <w:lang w:val="en-US"/>
              </w:rPr>
            </w:pPr>
            <w:r w:rsidRPr="004A1CFA">
              <w:rPr>
                <w:b/>
                <w:bCs/>
                <w:sz w:val="20"/>
                <w:szCs w:val="20"/>
                <w:lang w:val="en-US"/>
              </w:rPr>
              <w:t>(N=3686; exposure=6335.3 PY)</w:t>
            </w:r>
          </w:p>
        </w:tc>
        <w:tc>
          <w:tcPr>
            <w:tcW w:w="3226" w:type="dxa"/>
            <w:gridSpan w:val="2"/>
            <w:vAlign w:val="center"/>
          </w:tcPr>
          <w:p w14:paraId="13C3DD6D" w14:textId="77777777" w:rsidR="009C4819" w:rsidRDefault="009C4819" w:rsidP="00A2142B">
            <w:pPr>
              <w:jc w:val="center"/>
              <w:rPr>
                <w:b/>
                <w:bCs/>
                <w:sz w:val="20"/>
                <w:szCs w:val="20"/>
                <w:lang w:val="en-US"/>
              </w:rPr>
            </w:pPr>
            <w:r w:rsidRPr="00A534E4">
              <w:rPr>
                <w:b/>
                <w:bCs/>
                <w:sz w:val="20"/>
                <w:szCs w:val="20"/>
                <w:lang w:val="en-US"/>
              </w:rPr>
              <w:t>D</w:t>
            </w:r>
            <w:r>
              <w:rPr>
                <w:b/>
                <w:bCs/>
                <w:sz w:val="20"/>
                <w:szCs w:val="20"/>
                <w:lang w:val="en-US"/>
              </w:rPr>
              <w:t xml:space="preserve">arbepoetin </w:t>
            </w:r>
            <w:r w:rsidRPr="00A534E4">
              <w:rPr>
                <w:b/>
                <w:bCs/>
                <w:sz w:val="20"/>
                <w:szCs w:val="20"/>
                <w:lang w:val="en-US"/>
              </w:rPr>
              <w:t>A</w:t>
            </w:r>
            <w:r>
              <w:rPr>
                <w:b/>
                <w:bCs/>
                <w:sz w:val="20"/>
                <w:szCs w:val="20"/>
                <w:lang w:val="en-US"/>
              </w:rPr>
              <w:t>lfa</w:t>
            </w:r>
            <w:r w:rsidRPr="00A534E4">
              <w:rPr>
                <w:b/>
                <w:bCs/>
                <w:sz w:val="20"/>
                <w:szCs w:val="20"/>
                <w:lang w:val="en-US"/>
              </w:rPr>
              <w:t xml:space="preserve"> </w:t>
            </w:r>
          </w:p>
          <w:p w14:paraId="5C125392" w14:textId="77777777" w:rsidR="009C4819" w:rsidRPr="004A1CFA" w:rsidRDefault="009C4819" w:rsidP="00A2142B">
            <w:pPr>
              <w:jc w:val="center"/>
              <w:rPr>
                <w:b/>
                <w:bCs/>
                <w:sz w:val="20"/>
                <w:szCs w:val="20"/>
                <w:lang w:val="en-US"/>
              </w:rPr>
            </w:pPr>
            <w:r w:rsidRPr="004A1CFA">
              <w:rPr>
                <w:b/>
                <w:bCs/>
                <w:sz w:val="20"/>
                <w:szCs w:val="20"/>
                <w:lang w:val="en-US"/>
              </w:rPr>
              <w:t>(N=3687; exposure=6420.1 PY)</w:t>
            </w:r>
          </w:p>
        </w:tc>
      </w:tr>
      <w:tr w:rsidR="009C4819" w:rsidRPr="004A1CFA" w14:paraId="2108A977" w14:textId="77777777" w:rsidTr="00A2142B">
        <w:tc>
          <w:tcPr>
            <w:tcW w:w="2544" w:type="dxa"/>
            <w:vMerge/>
            <w:vAlign w:val="center"/>
          </w:tcPr>
          <w:p w14:paraId="5F7C4A9A" w14:textId="77777777" w:rsidR="009C4819" w:rsidRPr="004A1CFA" w:rsidRDefault="009C4819" w:rsidP="00A2142B">
            <w:pPr>
              <w:jc w:val="center"/>
              <w:rPr>
                <w:b/>
                <w:bCs/>
                <w:sz w:val="20"/>
                <w:szCs w:val="20"/>
                <w:lang w:val="en-US"/>
              </w:rPr>
            </w:pPr>
          </w:p>
        </w:tc>
        <w:tc>
          <w:tcPr>
            <w:tcW w:w="1612" w:type="dxa"/>
            <w:vAlign w:val="center"/>
          </w:tcPr>
          <w:p w14:paraId="3E46F207" w14:textId="77777777" w:rsidR="009C4819" w:rsidRPr="004A1CFA" w:rsidRDefault="009C4819" w:rsidP="00A2142B">
            <w:pPr>
              <w:jc w:val="center"/>
              <w:rPr>
                <w:b/>
                <w:bCs/>
                <w:sz w:val="20"/>
                <w:szCs w:val="20"/>
                <w:lang w:val="en-US"/>
              </w:rPr>
            </w:pPr>
            <w:r w:rsidRPr="004A1CFA">
              <w:rPr>
                <w:b/>
                <w:bCs/>
                <w:sz w:val="20"/>
                <w:szCs w:val="20"/>
                <w:lang w:val="en-US"/>
              </w:rPr>
              <w:t>n (%)</w:t>
            </w:r>
          </w:p>
        </w:tc>
        <w:tc>
          <w:tcPr>
            <w:tcW w:w="1613" w:type="dxa"/>
            <w:vAlign w:val="center"/>
          </w:tcPr>
          <w:p w14:paraId="42BFC897" w14:textId="77777777" w:rsidR="009C4819" w:rsidRPr="004A1CFA" w:rsidRDefault="009C4819" w:rsidP="00A2142B">
            <w:pPr>
              <w:jc w:val="center"/>
              <w:rPr>
                <w:b/>
                <w:bCs/>
                <w:sz w:val="20"/>
                <w:szCs w:val="20"/>
                <w:lang w:val="en-US"/>
              </w:rPr>
            </w:pPr>
            <w:r w:rsidRPr="004A1CFA">
              <w:rPr>
                <w:b/>
                <w:bCs/>
                <w:sz w:val="20"/>
                <w:szCs w:val="20"/>
                <w:lang w:val="en-US"/>
              </w:rPr>
              <w:t xml:space="preserve">Events </w:t>
            </w:r>
          </w:p>
          <w:p w14:paraId="527F1EB9" w14:textId="77777777" w:rsidR="009C4819" w:rsidRPr="004A1CFA" w:rsidRDefault="009C4819" w:rsidP="00A2142B">
            <w:pPr>
              <w:jc w:val="center"/>
              <w:rPr>
                <w:b/>
                <w:bCs/>
                <w:sz w:val="20"/>
                <w:szCs w:val="20"/>
                <w:lang w:val="en-US"/>
              </w:rPr>
            </w:pPr>
            <w:r w:rsidRPr="004A1CFA">
              <w:rPr>
                <w:b/>
                <w:bCs/>
                <w:sz w:val="20"/>
                <w:szCs w:val="20"/>
                <w:lang w:val="en-US"/>
              </w:rPr>
              <w:t>(</w:t>
            </w:r>
            <w:r>
              <w:rPr>
                <w:b/>
                <w:bCs/>
                <w:sz w:val="20"/>
                <w:szCs w:val="20"/>
                <w:lang w:val="en-US"/>
              </w:rPr>
              <w:t xml:space="preserve">Events </w:t>
            </w:r>
            <w:r w:rsidRPr="004A1CFA">
              <w:rPr>
                <w:b/>
                <w:bCs/>
                <w:sz w:val="20"/>
                <w:szCs w:val="20"/>
                <w:lang w:val="en-US"/>
              </w:rPr>
              <w:t>per 100 PY)</w:t>
            </w:r>
          </w:p>
        </w:tc>
        <w:tc>
          <w:tcPr>
            <w:tcW w:w="1613" w:type="dxa"/>
            <w:vAlign w:val="center"/>
          </w:tcPr>
          <w:p w14:paraId="71CA7F30" w14:textId="77777777" w:rsidR="009C4819" w:rsidRPr="004A1CFA" w:rsidRDefault="009C4819" w:rsidP="00A2142B">
            <w:pPr>
              <w:jc w:val="center"/>
              <w:rPr>
                <w:b/>
                <w:bCs/>
                <w:sz w:val="20"/>
                <w:szCs w:val="20"/>
                <w:lang w:val="en-US"/>
              </w:rPr>
            </w:pPr>
            <w:r w:rsidRPr="004A1CFA">
              <w:rPr>
                <w:b/>
                <w:bCs/>
                <w:sz w:val="20"/>
                <w:szCs w:val="20"/>
                <w:lang w:val="en-US"/>
              </w:rPr>
              <w:t>n (%)</w:t>
            </w:r>
          </w:p>
        </w:tc>
        <w:tc>
          <w:tcPr>
            <w:tcW w:w="1613" w:type="dxa"/>
            <w:vAlign w:val="center"/>
          </w:tcPr>
          <w:p w14:paraId="007E486E" w14:textId="77777777" w:rsidR="009C4819" w:rsidRPr="004A1CFA" w:rsidRDefault="009C4819" w:rsidP="00A2142B">
            <w:pPr>
              <w:jc w:val="center"/>
              <w:rPr>
                <w:b/>
                <w:bCs/>
                <w:sz w:val="20"/>
                <w:szCs w:val="20"/>
                <w:lang w:val="en-US"/>
              </w:rPr>
            </w:pPr>
            <w:r w:rsidRPr="004A1CFA">
              <w:rPr>
                <w:b/>
                <w:bCs/>
                <w:sz w:val="20"/>
                <w:szCs w:val="20"/>
                <w:lang w:val="en-US"/>
              </w:rPr>
              <w:t>Events</w:t>
            </w:r>
          </w:p>
          <w:p w14:paraId="07AD5E55" w14:textId="77777777" w:rsidR="009C4819" w:rsidRPr="004A1CFA" w:rsidRDefault="009C4819" w:rsidP="00A2142B">
            <w:pPr>
              <w:jc w:val="center"/>
              <w:rPr>
                <w:b/>
                <w:bCs/>
                <w:sz w:val="20"/>
                <w:szCs w:val="20"/>
                <w:lang w:val="en-US"/>
              </w:rPr>
            </w:pPr>
            <w:r w:rsidRPr="004A1CFA">
              <w:rPr>
                <w:b/>
                <w:bCs/>
                <w:sz w:val="20"/>
                <w:szCs w:val="20"/>
                <w:lang w:val="en-US"/>
              </w:rPr>
              <w:t>(</w:t>
            </w:r>
            <w:r>
              <w:rPr>
                <w:b/>
                <w:bCs/>
                <w:sz w:val="20"/>
                <w:szCs w:val="20"/>
                <w:lang w:val="en-US"/>
              </w:rPr>
              <w:t xml:space="preserve">Events </w:t>
            </w:r>
            <w:r w:rsidRPr="004A1CFA">
              <w:rPr>
                <w:b/>
                <w:bCs/>
                <w:sz w:val="20"/>
                <w:szCs w:val="20"/>
                <w:lang w:val="en-US"/>
              </w:rPr>
              <w:t>per 100 PY)</w:t>
            </w:r>
          </w:p>
        </w:tc>
      </w:tr>
      <w:tr w:rsidR="009C4819" w:rsidRPr="004A1CFA" w14:paraId="4271048E" w14:textId="77777777" w:rsidTr="00A2142B">
        <w:tc>
          <w:tcPr>
            <w:tcW w:w="2544" w:type="dxa"/>
            <w:vAlign w:val="center"/>
          </w:tcPr>
          <w:p w14:paraId="6459FD40" w14:textId="77777777" w:rsidR="009C4819" w:rsidRPr="004A1CFA" w:rsidRDefault="009C4819" w:rsidP="00A2142B">
            <w:pPr>
              <w:rPr>
                <w:sz w:val="20"/>
                <w:szCs w:val="20"/>
                <w:lang w:val="en-US"/>
              </w:rPr>
            </w:pPr>
            <w:r w:rsidRPr="004A1CFA">
              <w:rPr>
                <w:sz w:val="20"/>
                <w:szCs w:val="20"/>
                <w:lang w:val="en-US"/>
              </w:rPr>
              <w:t>Infections and infestations</w:t>
            </w:r>
          </w:p>
        </w:tc>
        <w:tc>
          <w:tcPr>
            <w:tcW w:w="1612" w:type="dxa"/>
            <w:vAlign w:val="center"/>
          </w:tcPr>
          <w:p w14:paraId="6B557F97" w14:textId="77777777" w:rsidR="009C4819" w:rsidRPr="004A1CFA" w:rsidRDefault="009C4819" w:rsidP="00A2142B">
            <w:pPr>
              <w:jc w:val="center"/>
              <w:rPr>
                <w:sz w:val="20"/>
                <w:szCs w:val="20"/>
                <w:lang w:val="en-US"/>
              </w:rPr>
            </w:pPr>
            <w:r>
              <w:rPr>
                <w:sz w:val="20"/>
                <w:szCs w:val="20"/>
                <w:lang w:val="en-US"/>
              </w:rPr>
              <w:t>858 (23.3)</w:t>
            </w:r>
          </w:p>
        </w:tc>
        <w:tc>
          <w:tcPr>
            <w:tcW w:w="1613" w:type="dxa"/>
            <w:vAlign w:val="center"/>
          </w:tcPr>
          <w:p w14:paraId="4A0CA543" w14:textId="77777777" w:rsidR="009C4819" w:rsidRPr="004A1CFA" w:rsidRDefault="009C4819" w:rsidP="00A2142B">
            <w:pPr>
              <w:jc w:val="center"/>
              <w:rPr>
                <w:sz w:val="20"/>
                <w:szCs w:val="20"/>
                <w:lang w:val="en-US"/>
              </w:rPr>
            </w:pPr>
            <w:r>
              <w:rPr>
                <w:sz w:val="20"/>
                <w:szCs w:val="20"/>
                <w:lang w:val="en-US"/>
              </w:rPr>
              <w:t>1494 (23.6)</w:t>
            </w:r>
          </w:p>
        </w:tc>
        <w:tc>
          <w:tcPr>
            <w:tcW w:w="1613" w:type="dxa"/>
            <w:vAlign w:val="center"/>
          </w:tcPr>
          <w:p w14:paraId="622CDA46" w14:textId="77777777" w:rsidR="009C4819" w:rsidRPr="004A1CFA" w:rsidRDefault="009C4819" w:rsidP="00A2142B">
            <w:pPr>
              <w:jc w:val="center"/>
              <w:rPr>
                <w:sz w:val="20"/>
                <w:szCs w:val="20"/>
                <w:lang w:val="en-US"/>
              </w:rPr>
            </w:pPr>
            <w:r>
              <w:rPr>
                <w:sz w:val="20"/>
                <w:szCs w:val="20"/>
                <w:lang w:val="en-US"/>
              </w:rPr>
              <w:t>884 (24.0)</w:t>
            </w:r>
          </w:p>
        </w:tc>
        <w:tc>
          <w:tcPr>
            <w:tcW w:w="1613" w:type="dxa"/>
            <w:vAlign w:val="center"/>
          </w:tcPr>
          <w:p w14:paraId="6DBE8E96" w14:textId="77777777" w:rsidR="009C4819" w:rsidRPr="004A1CFA" w:rsidRDefault="009C4819" w:rsidP="00A2142B">
            <w:pPr>
              <w:jc w:val="center"/>
              <w:rPr>
                <w:sz w:val="20"/>
                <w:szCs w:val="20"/>
                <w:lang w:val="en-US"/>
              </w:rPr>
            </w:pPr>
            <w:r>
              <w:rPr>
                <w:sz w:val="20"/>
                <w:szCs w:val="20"/>
                <w:lang w:val="en-US"/>
              </w:rPr>
              <w:t>1504 (23.4)</w:t>
            </w:r>
          </w:p>
        </w:tc>
      </w:tr>
      <w:tr w:rsidR="009C4819" w:rsidRPr="004A1CFA" w14:paraId="702CF383" w14:textId="77777777" w:rsidTr="00A2142B">
        <w:tc>
          <w:tcPr>
            <w:tcW w:w="2544" w:type="dxa"/>
            <w:vAlign w:val="center"/>
          </w:tcPr>
          <w:p w14:paraId="04C8A35E" w14:textId="77777777" w:rsidR="009C4819" w:rsidRPr="004A1CFA" w:rsidRDefault="009C4819" w:rsidP="00A2142B">
            <w:pPr>
              <w:ind w:left="164"/>
              <w:rPr>
                <w:sz w:val="20"/>
                <w:szCs w:val="20"/>
                <w:lang w:val="en-US"/>
              </w:rPr>
            </w:pPr>
            <w:r>
              <w:rPr>
                <w:sz w:val="20"/>
                <w:szCs w:val="20"/>
                <w:lang w:val="en-US"/>
              </w:rPr>
              <w:t>Pneumonia</w:t>
            </w:r>
          </w:p>
        </w:tc>
        <w:tc>
          <w:tcPr>
            <w:tcW w:w="1612" w:type="dxa"/>
            <w:vAlign w:val="center"/>
          </w:tcPr>
          <w:p w14:paraId="202FF038" w14:textId="77777777" w:rsidR="009C4819" w:rsidRPr="004A1CFA" w:rsidRDefault="009C4819" w:rsidP="00A2142B">
            <w:pPr>
              <w:jc w:val="center"/>
              <w:rPr>
                <w:sz w:val="20"/>
                <w:szCs w:val="20"/>
                <w:lang w:val="en-US"/>
              </w:rPr>
            </w:pPr>
            <w:r>
              <w:rPr>
                <w:sz w:val="20"/>
                <w:szCs w:val="20"/>
                <w:lang w:val="en-US"/>
              </w:rPr>
              <w:t>264 (7.2)</w:t>
            </w:r>
          </w:p>
        </w:tc>
        <w:tc>
          <w:tcPr>
            <w:tcW w:w="1613" w:type="dxa"/>
            <w:vAlign w:val="center"/>
          </w:tcPr>
          <w:p w14:paraId="6A1F481E" w14:textId="77777777" w:rsidR="009C4819" w:rsidRPr="004A1CFA" w:rsidRDefault="009C4819" w:rsidP="00A2142B">
            <w:pPr>
              <w:jc w:val="center"/>
              <w:rPr>
                <w:sz w:val="20"/>
                <w:szCs w:val="20"/>
                <w:lang w:val="en-US"/>
              </w:rPr>
            </w:pPr>
            <w:r>
              <w:rPr>
                <w:sz w:val="20"/>
                <w:szCs w:val="20"/>
                <w:lang w:val="en-US"/>
              </w:rPr>
              <w:t>331 (5.2)</w:t>
            </w:r>
          </w:p>
        </w:tc>
        <w:tc>
          <w:tcPr>
            <w:tcW w:w="1613" w:type="dxa"/>
            <w:vAlign w:val="center"/>
          </w:tcPr>
          <w:p w14:paraId="4D1E9471" w14:textId="77777777" w:rsidR="009C4819" w:rsidRPr="004A1CFA" w:rsidRDefault="009C4819" w:rsidP="00A2142B">
            <w:pPr>
              <w:jc w:val="center"/>
              <w:rPr>
                <w:sz w:val="20"/>
                <w:szCs w:val="20"/>
                <w:lang w:val="en-US"/>
              </w:rPr>
            </w:pPr>
            <w:r>
              <w:rPr>
                <w:sz w:val="20"/>
                <w:szCs w:val="20"/>
                <w:lang w:val="en-US"/>
              </w:rPr>
              <w:t>224 (6.1)</w:t>
            </w:r>
          </w:p>
        </w:tc>
        <w:tc>
          <w:tcPr>
            <w:tcW w:w="1613" w:type="dxa"/>
            <w:vAlign w:val="center"/>
          </w:tcPr>
          <w:p w14:paraId="2931A252" w14:textId="77777777" w:rsidR="009C4819" w:rsidRPr="004A1CFA" w:rsidRDefault="009C4819" w:rsidP="00A2142B">
            <w:pPr>
              <w:jc w:val="center"/>
              <w:rPr>
                <w:sz w:val="20"/>
                <w:szCs w:val="20"/>
                <w:lang w:val="en-US"/>
              </w:rPr>
            </w:pPr>
            <w:r>
              <w:rPr>
                <w:sz w:val="20"/>
                <w:szCs w:val="20"/>
                <w:lang w:val="en-US"/>
              </w:rPr>
              <w:t>260 (4.0)</w:t>
            </w:r>
          </w:p>
        </w:tc>
      </w:tr>
      <w:tr w:rsidR="009C4819" w:rsidRPr="004A1CFA" w14:paraId="5D9F1F7C" w14:textId="77777777" w:rsidTr="00A2142B">
        <w:tc>
          <w:tcPr>
            <w:tcW w:w="2544" w:type="dxa"/>
            <w:vAlign w:val="center"/>
          </w:tcPr>
          <w:p w14:paraId="0786CC9F" w14:textId="77777777" w:rsidR="009C4819" w:rsidRPr="004A1CFA" w:rsidRDefault="009C4819" w:rsidP="00A2142B">
            <w:pPr>
              <w:ind w:left="164"/>
              <w:rPr>
                <w:sz w:val="20"/>
                <w:szCs w:val="20"/>
                <w:lang w:val="en-US"/>
              </w:rPr>
            </w:pPr>
            <w:r>
              <w:rPr>
                <w:sz w:val="20"/>
                <w:szCs w:val="20"/>
                <w:lang w:val="en-US"/>
              </w:rPr>
              <w:t>Sepsis</w:t>
            </w:r>
          </w:p>
        </w:tc>
        <w:tc>
          <w:tcPr>
            <w:tcW w:w="1612" w:type="dxa"/>
            <w:vAlign w:val="center"/>
          </w:tcPr>
          <w:p w14:paraId="5964B61E" w14:textId="77777777" w:rsidR="009C4819" w:rsidRPr="004A1CFA" w:rsidRDefault="009C4819" w:rsidP="00A2142B">
            <w:pPr>
              <w:jc w:val="center"/>
              <w:rPr>
                <w:sz w:val="20"/>
                <w:szCs w:val="20"/>
                <w:lang w:val="en-US"/>
              </w:rPr>
            </w:pPr>
            <w:r>
              <w:rPr>
                <w:sz w:val="20"/>
                <w:szCs w:val="20"/>
                <w:lang w:val="en-US"/>
              </w:rPr>
              <w:t>124 (3.4)</w:t>
            </w:r>
          </w:p>
        </w:tc>
        <w:tc>
          <w:tcPr>
            <w:tcW w:w="1613" w:type="dxa"/>
            <w:vAlign w:val="center"/>
          </w:tcPr>
          <w:p w14:paraId="07AB8C3F" w14:textId="77777777" w:rsidR="009C4819" w:rsidRPr="004A1CFA" w:rsidRDefault="009C4819" w:rsidP="00A2142B">
            <w:pPr>
              <w:jc w:val="center"/>
              <w:rPr>
                <w:sz w:val="20"/>
                <w:szCs w:val="20"/>
                <w:lang w:val="en-US"/>
              </w:rPr>
            </w:pPr>
            <w:r>
              <w:rPr>
                <w:sz w:val="20"/>
                <w:szCs w:val="20"/>
                <w:lang w:val="en-US"/>
              </w:rPr>
              <w:t>137 (2.2)</w:t>
            </w:r>
          </w:p>
        </w:tc>
        <w:tc>
          <w:tcPr>
            <w:tcW w:w="1613" w:type="dxa"/>
            <w:vAlign w:val="center"/>
          </w:tcPr>
          <w:p w14:paraId="5B2FFD37" w14:textId="77777777" w:rsidR="009C4819" w:rsidRPr="004A1CFA" w:rsidRDefault="009C4819" w:rsidP="00A2142B">
            <w:pPr>
              <w:jc w:val="center"/>
              <w:rPr>
                <w:sz w:val="20"/>
                <w:szCs w:val="20"/>
                <w:lang w:val="en-US"/>
              </w:rPr>
            </w:pPr>
            <w:r>
              <w:rPr>
                <w:sz w:val="20"/>
                <w:szCs w:val="20"/>
                <w:lang w:val="en-US"/>
              </w:rPr>
              <w:t>129 (3.5)</w:t>
            </w:r>
          </w:p>
        </w:tc>
        <w:tc>
          <w:tcPr>
            <w:tcW w:w="1613" w:type="dxa"/>
            <w:vAlign w:val="center"/>
          </w:tcPr>
          <w:p w14:paraId="5B1206E3" w14:textId="77777777" w:rsidR="009C4819" w:rsidRPr="004A1CFA" w:rsidRDefault="009C4819" w:rsidP="00A2142B">
            <w:pPr>
              <w:jc w:val="center"/>
              <w:rPr>
                <w:sz w:val="20"/>
                <w:szCs w:val="20"/>
                <w:lang w:val="en-US"/>
              </w:rPr>
            </w:pPr>
            <w:r>
              <w:rPr>
                <w:sz w:val="20"/>
                <w:szCs w:val="20"/>
                <w:lang w:val="en-US"/>
              </w:rPr>
              <w:t>138 (2.1)</w:t>
            </w:r>
          </w:p>
        </w:tc>
      </w:tr>
      <w:tr w:rsidR="009C4819" w:rsidRPr="004A1CFA" w14:paraId="2BA0C368" w14:textId="77777777" w:rsidTr="00A2142B">
        <w:tc>
          <w:tcPr>
            <w:tcW w:w="2544" w:type="dxa"/>
            <w:vAlign w:val="center"/>
          </w:tcPr>
          <w:p w14:paraId="3C87BCE7" w14:textId="77777777" w:rsidR="009C4819" w:rsidRPr="004A1CFA" w:rsidRDefault="009C4819" w:rsidP="00A2142B">
            <w:pPr>
              <w:rPr>
                <w:sz w:val="20"/>
                <w:szCs w:val="20"/>
                <w:lang w:val="en-US"/>
              </w:rPr>
            </w:pPr>
            <w:r>
              <w:rPr>
                <w:sz w:val="20"/>
                <w:szCs w:val="20"/>
                <w:lang w:val="en-US"/>
              </w:rPr>
              <w:t>Renal and urinary disorders</w:t>
            </w:r>
          </w:p>
        </w:tc>
        <w:tc>
          <w:tcPr>
            <w:tcW w:w="1612" w:type="dxa"/>
            <w:vAlign w:val="center"/>
          </w:tcPr>
          <w:p w14:paraId="3E66B020" w14:textId="77777777" w:rsidR="009C4819" w:rsidRPr="004A1CFA" w:rsidRDefault="009C4819" w:rsidP="00A2142B">
            <w:pPr>
              <w:jc w:val="center"/>
              <w:rPr>
                <w:sz w:val="20"/>
                <w:szCs w:val="20"/>
                <w:lang w:val="en-US"/>
              </w:rPr>
            </w:pPr>
            <w:r>
              <w:rPr>
                <w:sz w:val="20"/>
                <w:szCs w:val="20"/>
                <w:lang w:val="en-US"/>
              </w:rPr>
              <w:t>684 (18.6)</w:t>
            </w:r>
          </w:p>
        </w:tc>
        <w:tc>
          <w:tcPr>
            <w:tcW w:w="1613" w:type="dxa"/>
            <w:vAlign w:val="center"/>
          </w:tcPr>
          <w:p w14:paraId="047F9D09" w14:textId="77777777" w:rsidR="009C4819" w:rsidRPr="004A1CFA" w:rsidRDefault="009C4819" w:rsidP="00A2142B">
            <w:pPr>
              <w:jc w:val="center"/>
              <w:rPr>
                <w:sz w:val="20"/>
                <w:szCs w:val="20"/>
                <w:lang w:val="en-US"/>
              </w:rPr>
            </w:pPr>
            <w:r>
              <w:rPr>
                <w:sz w:val="20"/>
                <w:szCs w:val="20"/>
                <w:lang w:val="en-US"/>
              </w:rPr>
              <w:t>790 (12.5)</w:t>
            </w:r>
          </w:p>
        </w:tc>
        <w:tc>
          <w:tcPr>
            <w:tcW w:w="1613" w:type="dxa"/>
            <w:vAlign w:val="center"/>
          </w:tcPr>
          <w:p w14:paraId="2EB81AD7" w14:textId="77777777" w:rsidR="009C4819" w:rsidRPr="004A1CFA" w:rsidRDefault="009C4819" w:rsidP="00A2142B">
            <w:pPr>
              <w:jc w:val="center"/>
              <w:rPr>
                <w:sz w:val="20"/>
                <w:szCs w:val="20"/>
                <w:lang w:val="en-US"/>
              </w:rPr>
            </w:pPr>
            <w:r>
              <w:rPr>
                <w:sz w:val="20"/>
                <w:szCs w:val="20"/>
                <w:lang w:val="en-US"/>
              </w:rPr>
              <w:t>667 (18.1)</w:t>
            </w:r>
          </w:p>
        </w:tc>
        <w:tc>
          <w:tcPr>
            <w:tcW w:w="1613" w:type="dxa"/>
            <w:vAlign w:val="center"/>
          </w:tcPr>
          <w:p w14:paraId="67EA8943" w14:textId="77777777" w:rsidR="009C4819" w:rsidRPr="004A1CFA" w:rsidRDefault="009C4819" w:rsidP="00A2142B">
            <w:pPr>
              <w:jc w:val="center"/>
              <w:rPr>
                <w:sz w:val="20"/>
                <w:szCs w:val="20"/>
                <w:lang w:val="en-US"/>
              </w:rPr>
            </w:pPr>
            <w:r>
              <w:rPr>
                <w:sz w:val="20"/>
                <w:szCs w:val="20"/>
                <w:lang w:val="en-US"/>
              </w:rPr>
              <w:t>763 (11.9)</w:t>
            </w:r>
          </w:p>
        </w:tc>
      </w:tr>
      <w:tr w:rsidR="009C4819" w:rsidRPr="004A1CFA" w14:paraId="4B3DA3CC" w14:textId="77777777" w:rsidTr="00A2142B">
        <w:tc>
          <w:tcPr>
            <w:tcW w:w="2544" w:type="dxa"/>
            <w:vAlign w:val="center"/>
          </w:tcPr>
          <w:p w14:paraId="51752E1E" w14:textId="77777777" w:rsidR="009C4819" w:rsidRPr="004A1CFA" w:rsidRDefault="009C4819" w:rsidP="00A2142B">
            <w:pPr>
              <w:ind w:left="164"/>
              <w:rPr>
                <w:sz w:val="20"/>
                <w:szCs w:val="20"/>
                <w:lang w:val="en-US"/>
              </w:rPr>
            </w:pPr>
            <w:r>
              <w:rPr>
                <w:sz w:val="20"/>
                <w:szCs w:val="20"/>
                <w:lang w:val="en-US"/>
              </w:rPr>
              <w:t>End-stage renal disease</w:t>
            </w:r>
          </w:p>
        </w:tc>
        <w:tc>
          <w:tcPr>
            <w:tcW w:w="1612" w:type="dxa"/>
            <w:vAlign w:val="center"/>
          </w:tcPr>
          <w:p w14:paraId="17771DBA" w14:textId="77777777" w:rsidR="009C4819" w:rsidRPr="004A1CFA" w:rsidRDefault="009C4819" w:rsidP="00A2142B">
            <w:pPr>
              <w:jc w:val="center"/>
              <w:rPr>
                <w:sz w:val="20"/>
                <w:szCs w:val="20"/>
                <w:lang w:val="en-US"/>
              </w:rPr>
            </w:pPr>
            <w:r>
              <w:rPr>
                <w:sz w:val="20"/>
                <w:szCs w:val="20"/>
                <w:lang w:val="en-US"/>
              </w:rPr>
              <w:t>539 (14.6)</w:t>
            </w:r>
          </w:p>
        </w:tc>
        <w:tc>
          <w:tcPr>
            <w:tcW w:w="1613" w:type="dxa"/>
            <w:vAlign w:val="center"/>
          </w:tcPr>
          <w:p w14:paraId="4FBC2077" w14:textId="77777777" w:rsidR="009C4819" w:rsidRPr="004A1CFA" w:rsidRDefault="009C4819" w:rsidP="00A2142B">
            <w:pPr>
              <w:jc w:val="center"/>
              <w:rPr>
                <w:sz w:val="20"/>
                <w:szCs w:val="20"/>
                <w:lang w:val="en-US"/>
              </w:rPr>
            </w:pPr>
            <w:r>
              <w:rPr>
                <w:sz w:val="20"/>
                <w:szCs w:val="20"/>
                <w:lang w:val="en-US"/>
              </w:rPr>
              <w:t>555 (8.8)</w:t>
            </w:r>
          </w:p>
        </w:tc>
        <w:tc>
          <w:tcPr>
            <w:tcW w:w="1613" w:type="dxa"/>
            <w:vAlign w:val="center"/>
          </w:tcPr>
          <w:p w14:paraId="7F366266" w14:textId="77777777" w:rsidR="009C4819" w:rsidRPr="004A1CFA" w:rsidRDefault="009C4819" w:rsidP="00A2142B">
            <w:pPr>
              <w:jc w:val="center"/>
              <w:rPr>
                <w:sz w:val="20"/>
                <w:szCs w:val="20"/>
                <w:lang w:val="en-US"/>
              </w:rPr>
            </w:pPr>
            <w:r>
              <w:rPr>
                <w:sz w:val="20"/>
                <w:szCs w:val="20"/>
                <w:lang w:val="en-US"/>
              </w:rPr>
              <w:t>541 (14.7)</w:t>
            </w:r>
          </w:p>
        </w:tc>
        <w:tc>
          <w:tcPr>
            <w:tcW w:w="1613" w:type="dxa"/>
            <w:vAlign w:val="center"/>
          </w:tcPr>
          <w:p w14:paraId="6469D5D8" w14:textId="77777777" w:rsidR="009C4819" w:rsidRPr="004A1CFA" w:rsidRDefault="009C4819" w:rsidP="00A2142B">
            <w:pPr>
              <w:jc w:val="center"/>
              <w:rPr>
                <w:sz w:val="20"/>
                <w:szCs w:val="20"/>
                <w:lang w:val="en-US"/>
              </w:rPr>
            </w:pPr>
            <w:r>
              <w:rPr>
                <w:sz w:val="20"/>
                <w:szCs w:val="20"/>
                <w:lang w:val="en-US"/>
              </w:rPr>
              <w:t>557 (8.7)</w:t>
            </w:r>
          </w:p>
        </w:tc>
      </w:tr>
      <w:tr w:rsidR="009C4819" w:rsidRPr="004A1CFA" w14:paraId="7ACB4695" w14:textId="77777777" w:rsidTr="00A2142B">
        <w:tc>
          <w:tcPr>
            <w:tcW w:w="2544" w:type="dxa"/>
            <w:vAlign w:val="center"/>
          </w:tcPr>
          <w:p w14:paraId="16C1AB45" w14:textId="77777777" w:rsidR="009C4819" w:rsidRPr="004A1CFA" w:rsidRDefault="009C4819" w:rsidP="00A2142B">
            <w:pPr>
              <w:ind w:left="164"/>
              <w:rPr>
                <w:sz w:val="20"/>
                <w:szCs w:val="20"/>
                <w:lang w:val="en-US"/>
              </w:rPr>
            </w:pPr>
            <w:r>
              <w:rPr>
                <w:sz w:val="20"/>
                <w:szCs w:val="20"/>
                <w:lang w:val="en-US"/>
              </w:rPr>
              <w:t>Acute kidney injury</w:t>
            </w:r>
          </w:p>
        </w:tc>
        <w:tc>
          <w:tcPr>
            <w:tcW w:w="1612" w:type="dxa"/>
            <w:vAlign w:val="center"/>
          </w:tcPr>
          <w:p w14:paraId="1ED42799" w14:textId="77777777" w:rsidR="009C4819" w:rsidRPr="004A1CFA" w:rsidRDefault="009C4819" w:rsidP="00A2142B">
            <w:pPr>
              <w:jc w:val="center"/>
              <w:rPr>
                <w:sz w:val="20"/>
                <w:szCs w:val="20"/>
                <w:lang w:val="en-US"/>
              </w:rPr>
            </w:pPr>
            <w:r>
              <w:rPr>
                <w:sz w:val="20"/>
                <w:szCs w:val="20"/>
                <w:lang w:val="en-US"/>
              </w:rPr>
              <w:t>80 (2.2)</w:t>
            </w:r>
          </w:p>
        </w:tc>
        <w:tc>
          <w:tcPr>
            <w:tcW w:w="1613" w:type="dxa"/>
            <w:vAlign w:val="center"/>
          </w:tcPr>
          <w:p w14:paraId="4BFFCE88" w14:textId="77777777" w:rsidR="009C4819" w:rsidRPr="004A1CFA" w:rsidRDefault="009C4819" w:rsidP="00A2142B">
            <w:pPr>
              <w:jc w:val="center"/>
              <w:rPr>
                <w:sz w:val="20"/>
                <w:szCs w:val="20"/>
                <w:lang w:val="en-US"/>
              </w:rPr>
            </w:pPr>
            <w:r>
              <w:rPr>
                <w:sz w:val="20"/>
                <w:szCs w:val="20"/>
                <w:lang w:val="en-US"/>
              </w:rPr>
              <w:t>96 (1.5)</w:t>
            </w:r>
          </w:p>
        </w:tc>
        <w:tc>
          <w:tcPr>
            <w:tcW w:w="1613" w:type="dxa"/>
            <w:vAlign w:val="center"/>
          </w:tcPr>
          <w:p w14:paraId="2FA308DB" w14:textId="77777777" w:rsidR="009C4819" w:rsidRPr="004A1CFA" w:rsidRDefault="009C4819" w:rsidP="00A2142B">
            <w:pPr>
              <w:jc w:val="center"/>
              <w:rPr>
                <w:sz w:val="20"/>
                <w:szCs w:val="20"/>
                <w:lang w:val="en-US"/>
              </w:rPr>
            </w:pPr>
            <w:r>
              <w:rPr>
                <w:sz w:val="20"/>
                <w:szCs w:val="20"/>
                <w:lang w:val="en-US"/>
              </w:rPr>
              <w:t>75 (2.0)</w:t>
            </w:r>
          </w:p>
        </w:tc>
        <w:tc>
          <w:tcPr>
            <w:tcW w:w="1613" w:type="dxa"/>
            <w:vAlign w:val="center"/>
          </w:tcPr>
          <w:p w14:paraId="1C977E0C" w14:textId="77777777" w:rsidR="009C4819" w:rsidRPr="004A1CFA" w:rsidRDefault="009C4819" w:rsidP="00A2142B">
            <w:pPr>
              <w:jc w:val="center"/>
              <w:rPr>
                <w:sz w:val="20"/>
                <w:szCs w:val="20"/>
                <w:lang w:val="en-US"/>
              </w:rPr>
            </w:pPr>
            <w:r>
              <w:rPr>
                <w:sz w:val="20"/>
                <w:szCs w:val="20"/>
                <w:lang w:val="en-US"/>
              </w:rPr>
              <w:t>81 (1.3)</w:t>
            </w:r>
          </w:p>
        </w:tc>
      </w:tr>
      <w:tr w:rsidR="009C4819" w:rsidRPr="004A1CFA" w14:paraId="71683BB0" w14:textId="77777777" w:rsidTr="00A2142B">
        <w:tc>
          <w:tcPr>
            <w:tcW w:w="2544" w:type="dxa"/>
            <w:vAlign w:val="center"/>
          </w:tcPr>
          <w:p w14:paraId="635FB31E" w14:textId="77777777" w:rsidR="009C4819" w:rsidRPr="004A1CFA" w:rsidRDefault="009C4819" w:rsidP="00A2142B">
            <w:pPr>
              <w:rPr>
                <w:sz w:val="20"/>
                <w:szCs w:val="20"/>
                <w:lang w:val="en-US"/>
              </w:rPr>
            </w:pPr>
            <w:r>
              <w:rPr>
                <w:sz w:val="20"/>
                <w:szCs w:val="20"/>
                <w:lang w:val="en-US"/>
              </w:rPr>
              <w:t>Cardiac disorders</w:t>
            </w:r>
          </w:p>
        </w:tc>
        <w:tc>
          <w:tcPr>
            <w:tcW w:w="1612" w:type="dxa"/>
            <w:vAlign w:val="center"/>
          </w:tcPr>
          <w:p w14:paraId="696782CD" w14:textId="77777777" w:rsidR="009C4819" w:rsidRPr="004A1CFA" w:rsidRDefault="009C4819" w:rsidP="00A2142B">
            <w:pPr>
              <w:jc w:val="center"/>
              <w:rPr>
                <w:sz w:val="20"/>
                <w:szCs w:val="20"/>
                <w:lang w:val="en-US"/>
              </w:rPr>
            </w:pPr>
            <w:r>
              <w:rPr>
                <w:sz w:val="20"/>
                <w:szCs w:val="20"/>
                <w:lang w:val="en-US"/>
              </w:rPr>
              <w:t>600 (16.3)</w:t>
            </w:r>
          </w:p>
        </w:tc>
        <w:tc>
          <w:tcPr>
            <w:tcW w:w="1613" w:type="dxa"/>
            <w:vAlign w:val="center"/>
          </w:tcPr>
          <w:p w14:paraId="4311EACF" w14:textId="77777777" w:rsidR="009C4819" w:rsidRPr="004A1CFA" w:rsidRDefault="009C4819" w:rsidP="00A2142B">
            <w:pPr>
              <w:jc w:val="center"/>
              <w:rPr>
                <w:sz w:val="20"/>
                <w:szCs w:val="20"/>
                <w:lang w:val="en-US"/>
              </w:rPr>
            </w:pPr>
            <w:r>
              <w:rPr>
                <w:sz w:val="20"/>
                <w:szCs w:val="20"/>
                <w:lang w:val="en-US"/>
              </w:rPr>
              <w:t>1017 (16.1)</w:t>
            </w:r>
          </w:p>
        </w:tc>
        <w:tc>
          <w:tcPr>
            <w:tcW w:w="1613" w:type="dxa"/>
            <w:vAlign w:val="center"/>
          </w:tcPr>
          <w:p w14:paraId="2169D61A" w14:textId="77777777" w:rsidR="009C4819" w:rsidRPr="004A1CFA" w:rsidRDefault="009C4819" w:rsidP="00A2142B">
            <w:pPr>
              <w:jc w:val="center"/>
              <w:rPr>
                <w:sz w:val="20"/>
                <w:szCs w:val="20"/>
                <w:lang w:val="en-US"/>
              </w:rPr>
            </w:pPr>
            <w:r>
              <w:rPr>
                <w:sz w:val="20"/>
                <w:szCs w:val="20"/>
                <w:lang w:val="en-US"/>
              </w:rPr>
              <w:t>670 (18.2)</w:t>
            </w:r>
          </w:p>
        </w:tc>
        <w:tc>
          <w:tcPr>
            <w:tcW w:w="1613" w:type="dxa"/>
            <w:vAlign w:val="center"/>
          </w:tcPr>
          <w:p w14:paraId="7447612F" w14:textId="77777777" w:rsidR="009C4819" w:rsidRPr="004A1CFA" w:rsidRDefault="009C4819" w:rsidP="00A2142B">
            <w:pPr>
              <w:jc w:val="center"/>
              <w:rPr>
                <w:sz w:val="20"/>
                <w:szCs w:val="20"/>
                <w:lang w:val="en-US"/>
              </w:rPr>
            </w:pPr>
            <w:r>
              <w:rPr>
                <w:sz w:val="20"/>
                <w:szCs w:val="20"/>
                <w:lang w:val="en-US"/>
              </w:rPr>
              <w:t>1106 (17.2)</w:t>
            </w:r>
          </w:p>
        </w:tc>
      </w:tr>
      <w:tr w:rsidR="009C4819" w:rsidRPr="004A1CFA" w14:paraId="2407C782" w14:textId="77777777" w:rsidTr="00A2142B">
        <w:tc>
          <w:tcPr>
            <w:tcW w:w="2544" w:type="dxa"/>
            <w:vAlign w:val="center"/>
          </w:tcPr>
          <w:p w14:paraId="46C6B344" w14:textId="77777777" w:rsidR="009C4819" w:rsidRPr="004A1CFA" w:rsidRDefault="009C4819" w:rsidP="00A2142B">
            <w:pPr>
              <w:ind w:left="164"/>
              <w:rPr>
                <w:sz w:val="20"/>
                <w:szCs w:val="20"/>
                <w:lang w:val="en-US"/>
              </w:rPr>
            </w:pPr>
            <w:r>
              <w:rPr>
                <w:sz w:val="20"/>
                <w:szCs w:val="20"/>
                <w:lang w:val="en-US"/>
              </w:rPr>
              <w:t>Acute MI</w:t>
            </w:r>
          </w:p>
        </w:tc>
        <w:tc>
          <w:tcPr>
            <w:tcW w:w="1612" w:type="dxa"/>
            <w:vAlign w:val="center"/>
          </w:tcPr>
          <w:p w14:paraId="4FD819EF" w14:textId="77777777" w:rsidR="009C4819" w:rsidRPr="004A1CFA" w:rsidRDefault="009C4819" w:rsidP="00A2142B">
            <w:pPr>
              <w:jc w:val="center"/>
              <w:rPr>
                <w:sz w:val="20"/>
                <w:szCs w:val="20"/>
                <w:lang w:val="en-US"/>
              </w:rPr>
            </w:pPr>
            <w:r>
              <w:rPr>
                <w:sz w:val="20"/>
                <w:szCs w:val="20"/>
                <w:lang w:val="en-US"/>
              </w:rPr>
              <w:t>150 (4.1)</w:t>
            </w:r>
          </w:p>
        </w:tc>
        <w:tc>
          <w:tcPr>
            <w:tcW w:w="1613" w:type="dxa"/>
            <w:vAlign w:val="center"/>
          </w:tcPr>
          <w:p w14:paraId="3067C4AF" w14:textId="77777777" w:rsidR="009C4819" w:rsidRPr="004A1CFA" w:rsidRDefault="009C4819" w:rsidP="00A2142B">
            <w:pPr>
              <w:jc w:val="center"/>
              <w:rPr>
                <w:sz w:val="20"/>
                <w:szCs w:val="20"/>
                <w:lang w:val="en-US"/>
              </w:rPr>
            </w:pPr>
            <w:r>
              <w:rPr>
                <w:sz w:val="20"/>
                <w:szCs w:val="20"/>
                <w:lang w:val="en-US"/>
              </w:rPr>
              <w:t>171 (2.7)</w:t>
            </w:r>
          </w:p>
        </w:tc>
        <w:tc>
          <w:tcPr>
            <w:tcW w:w="1613" w:type="dxa"/>
            <w:vAlign w:val="center"/>
          </w:tcPr>
          <w:p w14:paraId="17F145C5" w14:textId="77777777" w:rsidR="009C4819" w:rsidRPr="004A1CFA" w:rsidRDefault="009C4819" w:rsidP="00A2142B">
            <w:pPr>
              <w:jc w:val="center"/>
              <w:rPr>
                <w:sz w:val="20"/>
                <w:szCs w:val="20"/>
                <w:lang w:val="en-US"/>
              </w:rPr>
            </w:pPr>
            <w:r>
              <w:rPr>
                <w:sz w:val="20"/>
                <w:szCs w:val="20"/>
                <w:lang w:val="en-US"/>
              </w:rPr>
              <w:t>133 (3.6)</w:t>
            </w:r>
          </w:p>
        </w:tc>
        <w:tc>
          <w:tcPr>
            <w:tcW w:w="1613" w:type="dxa"/>
            <w:vAlign w:val="center"/>
          </w:tcPr>
          <w:p w14:paraId="1E0E4207" w14:textId="77777777" w:rsidR="009C4819" w:rsidRPr="004A1CFA" w:rsidRDefault="009C4819" w:rsidP="00A2142B">
            <w:pPr>
              <w:jc w:val="center"/>
              <w:rPr>
                <w:sz w:val="20"/>
                <w:szCs w:val="20"/>
                <w:lang w:val="en-US"/>
              </w:rPr>
            </w:pPr>
            <w:r>
              <w:rPr>
                <w:sz w:val="20"/>
                <w:szCs w:val="20"/>
                <w:lang w:val="en-US"/>
              </w:rPr>
              <w:t>149 (2.3)</w:t>
            </w:r>
          </w:p>
        </w:tc>
      </w:tr>
      <w:tr w:rsidR="009C4819" w:rsidRPr="004A1CFA" w14:paraId="22EB3E69" w14:textId="77777777" w:rsidTr="00A2142B">
        <w:tc>
          <w:tcPr>
            <w:tcW w:w="2544" w:type="dxa"/>
            <w:vAlign w:val="center"/>
          </w:tcPr>
          <w:p w14:paraId="597D8C35" w14:textId="77777777" w:rsidR="009C4819" w:rsidRPr="004A1CFA" w:rsidRDefault="009C4819" w:rsidP="00A2142B">
            <w:pPr>
              <w:ind w:left="164"/>
              <w:rPr>
                <w:sz w:val="20"/>
                <w:szCs w:val="20"/>
                <w:lang w:val="en-US"/>
              </w:rPr>
            </w:pPr>
            <w:r>
              <w:rPr>
                <w:sz w:val="20"/>
                <w:szCs w:val="20"/>
                <w:lang w:val="en-US"/>
              </w:rPr>
              <w:t>CHF</w:t>
            </w:r>
          </w:p>
        </w:tc>
        <w:tc>
          <w:tcPr>
            <w:tcW w:w="1612" w:type="dxa"/>
            <w:vAlign w:val="center"/>
          </w:tcPr>
          <w:p w14:paraId="4078C01F" w14:textId="77777777" w:rsidR="009C4819" w:rsidRPr="004A1CFA" w:rsidRDefault="009C4819" w:rsidP="00A2142B">
            <w:pPr>
              <w:jc w:val="center"/>
              <w:rPr>
                <w:sz w:val="20"/>
                <w:szCs w:val="20"/>
                <w:lang w:val="en-US"/>
              </w:rPr>
            </w:pPr>
            <w:r>
              <w:rPr>
                <w:sz w:val="20"/>
                <w:szCs w:val="20"/>
                <w:lang w:val="en-US"/>
              </w:rPr>
              <w:t>124 (3.4)</w:t>
            </w:r>
          </w:p>
        </w:tc>
        <w:tc>
          <w:tcPr>
            <w:tcW w:w="1613" w:type="dxa"/>
            <w:vAlign w:val="center"/>
          </w:tcPr>
          <w:p w14:paraId="736F2A31" w14:textId="77777777" w:rsidR="009C4819" w:rsidRPr="004A1CFA" w:rsidRDefault="009C4819" w:rsidP="00A2142B">
            <w:pPr>
              <w:jc w:val="center"/>
              <w:rPr>
                <w:sz w:val="20"/>
                <w:szCs w:val="20"/>
                <w:lang w:val="en-US"/>
              </w:rPr>
            </w:pPr>
            <w:r>
              <w:rPr>
                <w:sz w:val="20"/>
                <w:szCs w:val="20"/>
                <w:lang w:val="en-US"/>
              </w:rPr>
              <w:t>156 (2.5)</w:t>
            </w:r>
          </w:p>
        </w:tc>
        <w:tc>
          <w:tcPr>
            <w:tcW w:w="1613" w:type="dxa"/>
            <w:vAlign w:val="center"/>
          </w:tcPr>
          <w:p w14:paraId="0AB29E34" w14:textId="77777777" w:rsidR="009C4819" w:rsidRPr="004A1CFA" w:rsidRDefault="009C4819" w:rsidP="00A2142B">
            <w:pPr>
              <w:jc w:val="center"/>
              <w:rPr>
                <w:sz w:val="20"/>
                <w:szCs w:val="20"/>
                <w:lang w:val="en-US"/>
              </w:rPr>
            </w:pPr>
            <w:r>
              <w:rPr>
                <w:sz w:val="20"/>
                <w:szCs w:val="20"/>
                <w:lang w:val="en-US"/>
              </w:rPr>
              <w:t>137 (3.7)</w:t>
            </w:r>
          </w:p>
        </w:tc>
        <w:tc>
          <w:tcPr>
            <w:tcW w:w="1613" w:type="dxa"/>
            <w:vAlign w:val="center"/>
          </w:tcPr>
          <w:p w14:paraId="016BE2DF" w14:textId="77777777" w:rsidR="009C4819" w:rsidRPr="004A1CFA" w:rsidRDefault="009C4819" w:rsidP="00A2142B">
            <w:pPr>
              <w:jc w:val="center"/>
              <w:rPr>
                <w:sz w:val="20"/>
                <w:szCs w:val="20"/>
                <w:lang w:val="en-US"/>
              </w:rPr>
            </w:pPr>
            <w:r>
              <w:rPr>
                <w:sz w:val="20"/>
                <w:szCs w:val="20"/>
                <w:lang w:val="en-US"/>
              </w:rPr>
              <w:t>173 (2.7)</w:t>
            </w:r>
          </w:p>
        </w:tc>
      </w:tr>
      <w:tr w:rsidR="009C4819" w:rsidRPr="004A1CFA" w14:paraId="5AD463B1" w14:textId="77777777" w:rsidTr="00A2142B">
        <w:tc>
          <w:tcPr>
            <w:tcW w:w="2544" w:type="dxa"/>
            <w:vAlign w:val="center"/>
          </w:tcPr>
          <w:p w14:paraId="35C5FADE" w14:textId="77777777" w:rsidR="009C4819" w:rsidRPr="004A1CFA" w:rsidRDefault="009C4819" w:rsidP="00A2142B">
            <w:pPr>
              <w:ind w:left="164"/>
              <w:rPr>
                <w:sz w:val="20"/>
                <w:szCs w:val="20"/>
                <w:lang w:val="en-US"/>
              </w:rPr>
            </w:pPr>
            <w:r>
              <w:rPr>
                <w:sz w:val="20"/>
                <w:szCs w:val="20"/>
                <w:lang w:val="en-US"/>
              </w:rPr>
              <w:t>Cardiac arrest</w:t>
            </w:r>
          </w:p>
        </w:tc>
        <w:tc>
          <w:tcPr>
            <w:tcW w:w="1612" w:type="dxa"/>
            <w:vAlign w:val="center"/>
          </w:tcPr>
          <w:p w14:paraId="0735E8E3" w14:textId="77777777" w:rsidR="009C4819" w:rsidRPr="004A1CFA" w:rsidRDefault="009C4819" w:rsidP="00A2142B">
            <w:pPr>
              <w:jc w:val="center"/>
              <w:rPr>
                <w:sz w:val="20"/>
                <w:szCs w:val="20"/>
                <w:lang w:val="en-US"/>
              </w:rPr>
            </w:pPr>
            <w:r>
              <w:rPr>
                <w:sz w:val="20"/>
                <w:szCs w:val="20"/>
                <w:lang w:val="en-US"/>
              </w:rPr>
              <w:t>83 (2.3)</w:t>
            </w:r>
          </w:p>
        </w:tc>
        <w:tc>
          <w:tcPr>
            <w:tcW w:w="1613" w:type="dxa"/>
            <w:vAlign w:val="center"/>
          </w:tcPr>
          <w:p w14:paraId="3A33FA2C" w14:textId="77777777" w:rsidR="009C4819" w:rsidRPr="004A1CFA" w:rsidRDefault="009C4819" w:rsidP="00A2142B">
            <w:pPr>
              <w:jc w:val="center"/>
              <w:rPr>
                <w:sz w:val="20"/>
                <w:szCs w:val="20"/>
                <w:lang w:val="en-US"/>
              </w:rPr>
            </w:pPr>
            <w:r>
              <w:rPr>
                <w:sz w:val="20"/>
                <w:szCs w:val="20"/>
                <w:lang w:val="en-US"/>
              </w:rPr>
              <w:t>86 (1.4)</w:t>
            </w:r>
          </w:p>
        </w:tc>
        <w:tc>
          <w:tcPr>
            <w:tcW w:w="1613" w:type="dxa"/>
            <w:vAlign w:val="center"/>
          </w:tcPr>
          <w:p w14:paraId="77113C2D" w14:textId="77777777" w:rsidR="009C4819" w:rsidRPr="004A1CFA" w:rsidRDefault="009C4819" w:rsidP="00A2142B">
            <w:pPr>
              <w:jc w:val="center"/>
              <w:rPr>
                <w:sz w:val="20"/>
                <w:szCs w:val="20"/>
                <w:lang w:val="en-US"/>
              </w:rPr>
            </w:pPr>
            <w:r>
              <w:rPr>
                <w:sz w:val="20"/>
                <w:szCs w:val="20"/>
                <w:lang w:val="en-US"/>
              </w:rPr>
              <w:t>95 (2.6)</w:t>
            </w:r>
          </w:p>
        </w:tc>
        <w:tc>
          <w:tcPr>
            <w:tcW w:w="1613" w:type="dxa"/>
            <w:vAlign w:val="center"/>
          </w:tcPr>
          <w:p w14:paraId="6B3E9483" w14:textId="77777777" w:rsidR="009C4819" w:rsidRPr="004A1CFA" w:rsidRDefault="009C4819" w:rsidP="00A2142B">
            <w:pPr>
              <w:jc w:val="center"/>
              <w:rPr>
                <w:sz w:val="20"/>
                <w:szCs w:val="20"/>
                <w:lang w:val="en-US"/>
              </w:rPr>
            </w:pPr>
            <w:r>
              <w:rPr>
                <w:sz w:val="20"/>
                <w:szCs w:val="20"/>
                <w:lang w:val="en-US"/>
              </w:rPr>
              <w:t>96 (1.5)</w:t>
            </w:r>
          </w:p>
        </w:tc>
      </w:tr>
      <w:tr w:rsidR="009C4819" w:rsidRPr="004A1CFA" w14:paraId="15DE27A8" w14:textId="77777777" w:rsidTr="00A2142B">
        <w:tc>
          <w:tcPr>
            <w:tcW w:w="2544" w:type="dxa"/>
            <w:vAlign w:val="center"/>
          </w:tcPr>
          <w:p w14:paraId="2101721E" w14:textId="77777777" w:rsidR="009C4819" w:rsidRPr="004A1CFA" w:rsidRDefault="009C4819" w:rsidP="00A2142B">
            <w:pPr>
              <w:ind w:left="164"/>
              <w:rPr>
                <w:sz w:val="20"/>
                <w:szCs w:val="20"/>
                <w:lang w:val="en-US"/>
              </w:rPr>
            </w:pPr>
            <w:r>
              <w:rPr>
                <w:sz w:val="20"/>
                <w:szCs w:val="20"/>
                <w:lang w:val="en-US"/>
              </w:rPr>
              <w:t>Atrial fibrillation</w:t>
            </w:r>
          </w:p>
        </w:tc>
        <w:tc>
          <w:tcPr>
            <w:tcW w:w="1612" w:type="dxa"/>
            <w:vAlign w:val="center"/>
          </w:tcPr>
          <w:p w14:paraId="4F83A331" w14:textId="77777777" w:rsidR="009C4819" w:rsidRPr="004A1CFA" w:rsidRDefault="009C4819" w:rsidP="00A2142B">
            <w:pPr>
              <w:jc w:val="center"/>
              <w:rPr>
                <w:sz w:val="20"/>
                <w:szCs w:val="20"/>
                <w:lang w:val="en-US"/>
              </w:rPr>
            </w:pPr>
            <w:r>
              <w:rPr>
                <w:sz w:val="20"/>
                <w:szCs w:val="20"/>
                <w:lang w:val="en-US"/>
              </w:rPr>
              <w:t>74 (2.0)</w:t>
            </w:r>
          </w:p>
        </w:tc>
        <w:tc>
          <w:tcPr>
            <w:tcW w:w="1613" w:type="dxa"/>
            <w:vAlign w:val="center"/>
          </w:tcPr>
          <w:p w14:paraId="081874C8" w14:textId="77777777" w:rsidR="009C4819" w:rsidRPr="004A1CFA" w:rsidRDefault="009C4819" w:rsidP="00A2142B">
            <w:pPr>
              <w:jc w:val="center"/>
              <w:rPr>
                <w:sz w:val="20"/>
                <w:szCs w:val="20"/>
                <w:lang w:val="en-US"/>
              </w:rPr>
            </w:pPr>
            <w:r>
              <w:rPr>
                <w:sz w:val="20"/>
                <w:szCs w:val="20"/>
                <w:lang w:val="en-US"/>
              </w:rPr>
              <w:t>86 (1.4)</w:t>
            </w:r>
          </w:p>
        </w:tc>
        <w:tc>
          <w:tcPr>
            <w:tcW w:w="1613" w:type="dxa"/>
            <w:vAlign w:val="center"/>
          </w:tcPr>
          <w:p w14:paraId="2D44D84D" w14:textId="77777777" w:rsidR="009C4819" w:rsidRPr="004A1CFA" w:rsidRDefault="009C4819" w:rsidP="00A2142B">
            <w:pPr>
              <w:jc w:val="center"/>
              <w:rPr>
                <w:sz w:val="20"/>
                <w:szCs w:val="20"/>
                <w:lang w:val="en-US"/>
              </w:rPr>
            </w:pPr>
            <w:r>
              <w:rPr>
                <w:sz w:val="20"/>
                <w:szCs w:val="20"/>
                <w:lang w:val="en-US"/>
              </w:rPr>
              <w:t>62 (1.7)</w:t>
            </w:r>
          </w:p>
        </w:tc>
        <w:tc>
          <w:tcPr>
            <w:tcW w:w="1613" w:type="dxa"/>
            <w:vAlign w:val="center"/>
          </w:tcPr>
          <w:p w14:paraId="452ACBED" w14:textId="77777777" w:rsidR="009C4819" w:rsidRPr="004A1CFA" w:rsidRDefault="009C4819" w:rsidP="00A2142B">
            <w:pPr>
              <w:jc w:val="center"/>
              <w:rPr>
                <w:sz w:val="20"/>
                <w:szCs w:val="20"/>
                <w:lang w:val="en-US"/>
              </w:rPr>
            </w:pPr>
            <w:r>
              <w:rPr>
                <w:sz w:val="20"/>
                <w:szCs w:val="20"/>
                <w:lang w:val="en-US"/>
              </w:rPr>
              <w:t>72 (1.1)</w:t>
            </w:r>
          </w:p>
        </w:tc>
      </w:tr>
      <w:tr w:rsidR="009C4819" w:rsidRPr="004A1CFA" w14:paraId="4F4E31C5" w14:textId="77777777" w:rsidTr="00A2142B">
        <w:tc>
          <w:tcPr>
            <w:tcW w:w="2544" w:type="dxa"/>
            <w:vAlign w:val="center"/>
          </w:tcPr>
          <w:p w14:paraId="06A4025F" w14:textId="77777777" w:rsidR="009C4819" w:rsidRPr="004A1CFA" w:rsidRDefault="009C4819" w:rsidP="00A2142B">
            <w:pPr>
              <w:rPr>
                <w:sz w:val="20"/>
                <w:szCs w:val="20"/>
                <w:lang w:val="en-US"/>
              </w:rPr>
            </w:pPr>
            <w:r>
              <w:rPr>
                <w:sz w:val="20"/>
                <w:szCs w:val="20"/>
                <w:lang w:val="en-US"/>
              </w:rPr>
              <w:t>Metabolism and nutrition disorders</w:t>
            </w:r>
          </w:p>
        </w:tc>
        <w:tc>
          <w:tcPr>
            <w:tcW w:w="1612" w:type="dxa"/>
            <w:vAlign w:val="center"/>
          </w:tcPr>
          <w:p w14:paraId="5CFB9BAD" w14:textId="77777777" w:rsidR="009C4819" w:rsidRPr="004A1CFA" w:rsidRDefault="009C4819" w:rsidP="00A2142B">
            <w:pPr>
              <w:jc w:val="center"/>
              <w:rPr>
                <w:sz w:val="20"/>
                <w:szCs w:val="20"/>
                <w:lang w:val="en-US"/>
              </w:rPr>
            </w:pPr>
            <w:r>
              <w:rPr>
                <w:sz w:val="20"/>
                <w:szCs w:val="20"/>
                <w:lang w:val="en-US"/>
              </w:rPr>
              <w:t>394 (10.7)</w:t>
            </w:r>
          </w:p>
        </w:tc>
        <w:tc>
          <w:tcPr>
            <w:tcW w:w="1613" w:type="dxa"/>
            <w:vAlign w:val="center"/>
          </w:tcPr>
          <w:p w14:paraId="3B901949" w14:textId="77777777" w:rsidR="009C4819" w:rsidRPr="004A1CFA" w:rsidRDefault="009C4819" w:rsidP="00A2142B">
            <w:pPr>
              <w:jc w:val="center"/>
              <w:rPr>
                <w:sz w:val="20"/>
                <w:szCs w:val="20"/>
                <w:lang w:val="en-US"/>
              </w:rPr>
            </w:pPr>
            <w:r>
              <w:rPr>
                <w:sz w:val="20"/>
                <w:szCs w:val="20"/>
                <w:lang w:val="en-US"/>
              </w:rPr>
              <w:t>569 (9.0)</w:t>
            </w:r>
          </w:p>
        </w:tc>
        <w:tc>
          <w:tcPr>
            <w:tcW w:w="1613" w:type="dxa"/>
            <w:vAlign w:val="center"/>
          </w:tcPr>
          <w:p w14:paraId="2226CC67" w14:textId="77777777" w:rsidR="009C4819" w:rsidRPr="004A1CFA" w:rsidRDefault="009C4819" w:rsidP="00A2142B">
            <w:pPr>
              <w:jc w:val="center"/>
              <w:rPr>
                <w:sz w:val="20"/>
                <w:szCs w:val="20"/>
                <w:lang w:val="en-US"/>
              </w:rPr>
            </w:pPr>
            <w:r>
              <w:rPr>
                <w:sz w:val="20"/>
                <w:szCs w:val="20"/>
                <w:lang w:val="en-US"/>
              </w:rPr>
              <w:t>387 (10.5)</w:t>
            </w:r>
          </w:p>
        </w:tc>
        <w:tc>
          <w:tcPr>
            <w:tcW w:w="1613" w:type="dxa"/>
            <w:vAlign w:val="center"/>
          </w:tcPr>
          <w:p w14:paraId="457C5ED0" w14:textId="77777777" w:rsidR="009C4819" w:rsidRPr="004A1CFA" w:rsidRDefault="009C4819" w:rsidP="00A2142B">
            <w:pPr>
              <w:jc w:val="center"/>
              <w:rPr>
                <w:sz w:val="20"/>
                <w:szCs w:val="20"/>
                <w:lang w:val="en-US"/>
              </w:rPr>
            </w:pPr>
            <w:r>
              <w:rPr>
                <w:sz w:val="20"/>
                <w:szCs w:val="20"/>
                <w:lang w:val="en-US"/>
              </w:rPr>
              <w:t>537 (8.4)</w:t>
            </w:r>
          </w:p>
        </w:tc>
      </w:tr>
      <w:tr w:rsidR="009C4819" w:rsidRPr="004A1CFA" w14:paraId="6C1FC26E" w14:textId="77777777" w:rsidTr="00A2142B">
        <w:tc>
          <w:tcPr>
            <w:tcW w:w="2544" w:type="dxa"/>
            <w:vAlign w:val="center"/>
          </w:tcPr>
          <w:p w14:paraId="05D8351A" w14:textId="77777777" w:rsidR="009C4819" w:rsidRPr="004A1CFA" w:rsidRDefault="009C4819" w:rsidP="00A2142B">
            <w:pPr>
              <w:ind w:left="164"/>
              <w:rPr>
                <w:sz w:val="20"/>
                <w:szCs w:val="20"/>
                <w:lang w:val="en-US"/>
              </w:rPr>
            </w:pPr>
            <w:r>
              <w:rPr>
                <w:sz w:val="20"/>
                <w:szCs w:val="20"/>
                <w:lang w:val="en-US"/>
              </w:rPr>
              <w:t>Fluid overload</w:t>
            </w:r>
          </w:p>
        </w:tc>
        <w:tc>
          <w:tcPr>
            <w:tcW w:w="1612" w:type="dxa"/>
            <w:vAlign w:val="center"/>
          </w:tcPr>
          <w:p w14:paraId="5279D473" w14:textId="77777777" w:rsidR="009C4819" w:rsidRPr="004A1CFA" w:rsidRDefault="009C4819" w:rsidP="00A2142B">
            <w:pPr>
              <w:jc w:val="center"/>
              <w:rPr>
                <w:sz w:val="20"/>
                <w:szCs w:val="20"/>
                <w:lang w:val="en-US"/>
              </w:rPr>
            </w:pPr>
            <w:r>
              <w:rPr>
                <w:sz w:val="20"/>
                <w:szCs w:val="20"/>
                <w:lang w:val="en-US"/>
              </w:rPr>
              <w:t>159 (4.3)</w:t>
            </w:r>
          </w:p>
        </w:tc>
        <w:tc>
          <w:tcPr>
            <w:tcW w:w="1613" w:type="dxa"/>
            <w:vAlign w:val="center"/>
          </w:tcPr>
          <w:p w14:paraId="26D82DD9" w14:textId="77777777" w:rsidR="009C4819" w:rsidRPr="004A1CFA" w:rsidRDefault="009C4819" w:rsidP="00A2142B">
            <w:pPr>
              <w:jc w:val="center"/>
              <w:rPr>
                <w:sz w:val="20"/>
                <w:szCs w:val="20"/>
                <w:lang w:val="en-US"/>
              </w:rPr>
            </w:pPr>
            <w:r>
              <w:rPr>
                <w:sz w:val="20"/>
                <w:szCs w:val="20"/>
                <w:lang w:val="en-US"/>
              </w:rPr>
              <w:t>214 (3.4)</w:t>
            </w:r>
          </w:p>
        </w:tc>
        <w:tc>
          <w:tcPr>
            <w:tcW w:w="1613" w:type="dxa"/>
            <w:vAlign w:val="center"/>
          </w:tcPr>
          <w:p w14:paraId="4E63B127" w14:textId="77777777" w:rsidR="009C4819" w:rsidRPr="004A1CFA" w:rsidRDefault="009C4819" w:rsidP="00A2142B">
            <w:pPr>
              <w:jc w:val="center"/>
              <w:rPr>
                <w:sz w:val="20"/>
                <w:szCs w:val="20"/>
                <w:lang w:val="en-US"/>
              </w:rPr>
            </w:pPr>
            <w:r>
              <w:rPr>
                <w:sz w:val="20"/>
                <w:szCs w:val="20"/>
                <w:lang w:val="en-US"/>
              </w:rPr>
              <w:t>134 (3.6)</w:t>
            </w:r>
          </w:p>
        </w:tc>
        <w:tc>
          <w:tcPr>
            <w:tcW w:w="1613" w:type="dxa"/>
            <w:vAlign w:val="center"/>
          </w:tcPr>
          <w:p w14:paraId="618FFE68" w14:textId="77777777" w:rsidR="009C4819" w:rsidRPr="004A1CFA" w:rsidRDefault="009C4819" w:rsidP="00A2142B">
            <w:pPr>
              <w:jc w:val="center"/>
              <w:rPr>
                <w:sz w:val="20"/>
                <w:szCs w:val="20"/>
                <w:lang w:val="en-US"/>
              </w:rPr>
            </w:pPr>
            <w:r>
              <w:rPr>
                <w:sz w:val="20"/>
                <w:szCs w:val="20"/>
                <w:lang w:val="en-US"/>
              </w:rPr>
              <w:t>186 (2.9)</w:t>
            </w:r>
          </w:p>
        </w:tc>
      </w:tr>
      <w:tr w:rsidR="009C4819" w:rsidRPr="004A1CFA" w14:paraId="4B9526B4" w14:textId="77777777" w:rsidTr="00A2142B">
        <w:tc>
          <w:tcPr>
            <w:tcW w:w="2544" w:type="dxa"/>
            <w:vAlign w:val="center"/>
          </w:tcPr>
          <w:p w14:paraId="1972F052" w14:textId="77777777" w:rsidR="009C4819" w:rsidRPr="004A1CFA" w:rsidRDefault="009C4819" w:rsidP="00A2142B">
            <w:pPr>
              <w:ind w:left="164"/>
              <w:rPr>
                <w:sz w:val="20"/>
                <w:szCs w:val="20"/>
                <w:lang w:val="en-US"/>
              </w:rPr>
            </w:pPr>
            <w:r>
              <w:rPr>
                <w:sz w:val="20"/>
                <w:szCs w:val="20"/>
                <w:lang w:val="en-US"/>
              </w:rPr>
              <w:t>Hyperkalemia</w:t>
            </w:r>
          </w:p>
        </w:tc>
        <w:tc>
          <w:tcPr>
            <w:tcW w:w="1612" w:type="dxa"/>
            <w:vAlign w:val="center"/>
          </w:tcPr>
          <w:p w14:paraId="697A4517" w14:textId="77777777" w:rsidR="009C4819" w:rsidRPr="004A1CFA" w:rsidRDefault="009C4819" w:rsidP="00A2142B">
            <w:pPr>
              <w:jc w:val="center"/>
              <w:rPr>
                <w:sz w:val="20"/>
                <w:szCs w:val="20"/>
                <w:lang w:val="en-US"/>
              </w:rPr>
            </w:pPr>
            <w:r>
              <w:rPr>
                <w:sz w:val="20"/>
                <w:szCs w:val="20"/>
                <w:lang w:val="en-US"/>
              </w:rPr>
              <w:t>93 (2.5)</w:t>
            </w:r>
          </w:p>
        </w:tc>
        <w:tc>
          <w:tcPr>
            <w:tcW w:w="1613" w:type="dxa"/>
            <w:vAlign w:val="center"/>
          </w:tcPr>
          <w:p w14:paraId="12B97241" w14:textId="77777777" w:rsidR="009C4819" w:rsidRPr="004A1CFA" w:rsidRDefault="009C4819" w:rsidP="00A2142B">
            <w:pPr>
              <w:jc w:val="center"/>
              <w:rPr>
                <w:sz w:val="20"/>
                <w:szCs w:val="20"/>
                <w:lang w:val="en-US"/>
              </w:rPr>
            </w:pPr>
            <w:r>
              <w:rPr>
                <w:sz w:val="20"/>
                <w:szCs w:val="20"/>
                <w:lang w:val="en-US"/>
              </w:rPr>
              <w:t>109 (1.7)</w:t>
            </w:r>
          </w:p>
        </w:tc>
        <w:tc>
          <w:tcPr>
            <w:tcW w:w="1613" w:type="dxa"/>
            <w:vAlign w:val="center"/>
          </w:tcPr>
          <w:p w14:paraId="6F60D47E" w14:textId="77777777" w:rsidR="009C4819" w:rsidRPr="004A1CFA" w:rsidRDefault="009C4819" w:rsidP="00A2142B">
            <w:pPr>
              <w:jc w:val="center"/>
              <w:rPr>
                <w:sz w:val="20"/>
                <w:szCs w:val="20"/>
                <w:lang w:val="en-US"/>
              </w:rPr>
            </w:pPr>
            <w:r>
              <w:rPr>
                <w:sz w:val="20"/>
                <w:szCs w:val="20"/>
                <w:lang w:val="en-US"/>
              </w:rPr>
              <w:t>115 (3.1)</w:t>
            </w:r>
          </w:p>
        </w:tc>
        <w:tc>
          <w:tcPr>
            <w:tcW w:w="1613" w:type="dxa"/>
            <w:vAlign w:val="center"/>
          </w:tcPr>
          <w:p w14:paraId="70C4DE68" w14:textId="77777777" w:rsidR="009C4819" w:rsidRPr="004A1CFA" w:rsidRDefault="009C4819" w:rsidP="00A2142B">
            <w:pPr>
              <w:jc w:val="center"/>
              <w:rPr>
                <w:sz w:val="20"/>
                <w:szCs w:val="20"/>
                <w:lang w:val="en-US"/>
              </w:rPr>
            </w:pPr>
            <w:r>
              <w:rPr>
                <w:sz w:val="20"/>
                <w:szCs w:val="20"/>
                <w:lang w:val="en-US"/>
              </w:rPr>
              <w:t>132 (2.1)</w:t>
            </w:r>
          </w:p>
        </w:tc>
      </w:tr>
      <w:tr w:rsidR="009C4819" w:rsidRPr="004A1CFA" w14:paraId="056FBAE6" w14:textId="77777777" w:rsidTr="00A2142B">
        <w:tc>
          <w:tcPr>
            <w:tcW w:w="2544" w:type="dxa"/>
            <w:vAlign w:val="center"/>
          </w:tcPr>
          <w:p w14:paraId="33FAA906" w14:textId="77777777" w:rsidR="009C4819" w:rsidRPr="004A1CFA" w:rsidRDefault="009C4819" w:rsidP="00A2142B">
            <w:pPr>
              <w:rPr>
                <w:sz w:val="20"/>
                <w:szCs w:val="20"/>
                <w:lang w:val="en-US"/>
              </w:rPr>
            </w:pPr>
            <w:r>
              <w:rPr>
                <w:sz w:val="20"/>
                <w:szCs w:val="20"/>
                <w:lang w:val="en-US"/>
              </w:rPr>
              <w:t>Respiratory, thoracic, and mediastinal disorders</w:t>
            </w:r>
          </w:p>
        </w:tc>
        <w:tc>
          <w:tcPr>
            <w:tcW w:w="1612" w:type="dxa"/>
            <w:vAlign w:val="center"/>
          </w:tcPr>
          <w:p w14:paraId="323318A8" w14:textId="77777777" w:rsidR="009C4819" w:rsidRPr="004A1CFA" w:rsidRDefault="009C4819" w:rsidP="00A2142B">
            <w:pPr>
              <w:jc w:val="center"/>
              <w:rPr>
                <w:sz w:val="20"/>
                <w:szCs w:val="20"/>
                <w:lang w:val="en-US"/>
              </w:rPr>
            </w:pPr>
            <w:r>
              <w:rPr>
                <w:sz w:val="20"/>
                <w:szCs w:val="20"/>
                <w:lang w:val="en-US"/>
              </w:rPr>
              <w:t>307 (8.3)</w:t>
            </w:r>
          </w:p>
        </w:tc>
        <w:tc>
          <w:tcPr>
            <w:tcW w:w="1613" w:type="dxa"/>
            <w:vAlign w:val="center"/>
          </w:tcPr>
          <w:p w14:paraId="6D45B7D3" w14:textId="77777777" w:rsidR="009C4819" w:rsidRPr="004A1CFA" w:rsidRDefault="009C4819" w:rsidP="00A2142B">
            <w:pPr>
              <w:jc w:val="center"/>
              <w:rPr>
                <w:sz w:val="20"/>
                <w:szCs w:val="20"/>
                <w:lang w:val="en-US"/>
              </w:rPr>
            </w:pPr>
            <w:r>
              <w:rPr>
                <w:sz w:val="20"/>
                <w:szCs w:val="20"/>
                <w:lang w:val="en-US"/>
              </w:rPr>
              <w:t>449 (7.1)</w:t>
            </w:r>
          </w:p>
        </w:tc>
        <w:tc>
          <w:tcPr>
            <w:tcW w:w="1613" w:type="dxa"/>
            <w:vAlign w:val="center"/>
          </w:tcPr>
          <w:p w14:paraId="26AA0ED8" w14:textId="77777777" w:rsidR="009C4819" w:rsidRPr="004A1CFA" w:rsidRDefault="009C4819" w:rsidP="00A2142B">
            <w:pPr>
              <w:jc w:val="center"/>
              <w:rPr>
                <w:sz w:val="20"/>
                <w:szCs w:val="20"/>
                <w:lang w:val="en-US"/>
              </w:rPr>
            </w:pPr>
            <w:r>
              <w:rPr>
                <w:sz w:val="20"/>
                <w:szCs w:val="20"/>
                <w:lang w:val="en-US"/>
              </w:rPr>
              <w:t>336 (9.1)</w:t>
            </w:r>
          </w:p>
        </w:tc>
        <w:tc>
          <w:tcPr>
            <w:tcW w:w="1613" w:type="dxa"/>
            <w:vAlign w:val="center"/>
          </w:tcPr>
          <w:p w14:paraId="65082B3D" w14:textId="77777777" w:rsidR="009C4819" w:rsidRPr="004A1CFA" w:rsidRDefault="009C4819" w:rsidP="00A2142B">
            <w:pPr>
              <w:jc w:val="center"/>
              <w:rPr>
                <w:sz w:val="20"/>
                <w:szCs w:val="20"/>
                <w:lang w:val="en-US"/>
              </w:rPr>
            </w:pPr>
            <w:r>
              <w:rPr>
                <w:sz w:val="20"/>
                <w:szCs w:val="20"/>
                <w:lang w:val="en-US"/>
              </w:rPr>
              <w:t>480 (7.5)</w:t>
            </w:r>
          </w:p>
        </w:tc>
      </w:tr>
      <w:tr w:rsidR="009C4819" w:rsidRPr="004A1CFA" w14:paraId="49A0DAF3" w14:textId="77777777" w:rsidTr="00A2142B">
        <w:tc>
          <w:tcPr>
            <w:tcW w:w="2544" w:type="dxa"/>
            <w:vAlign w:val="center"/>
          </w:tcPr>
          <w:p w14:paraId="2A61C713" w14:textId="77777777" w:rsidR="009C4819" w:rsidRPr="004A1CFA" w:rsidRDefault="009C4819" w:rsidP="00A2142B">
            <w:pPr>
              <w:ind w:left="164"/>
              <w:rPr>
                <w:sz w:val="20"/>
                <w:szCs w:val="20"/>
                <w:lang w:val="en-US"/>
              </w:rPr>
            </w:pPr>
            <w:r>
              <w:rPr>
                <w:sz w:val="20"/>
                <w:szCs w:val="20"/>
                <w:lang w:val="en-US"/>
              </w:rPr>
              <w:t>Acute respiratory failure</w:t>
            </w:r>
          </w:p>
        </w:tc>
        <w:tc>
          <w:tcPr>
            <w:tcW w:w="1612" w:type="dxa"/>
            <w:vAlign w:val="center"/>
          </w:tcPr>
          <w:p w14:paraId="041EDC41" w14:textId="77777777" w:rsidR="009C4819" w:rsidRPr="004A1CFA" w:rsidRDefault="009C4819" w:rsidP="00A2142B">
            <w:pPr>
              <w:jc w:val="center"/>
              <w:rPr>
                <w:sz w:val="20"/>
                <w:szCs w:val="20"/>
                <w:lang w:val="en-US"/>
              </w:rPr>
            </w:pPr>
            <w:r>
              <w:rPr>
                <w:sz w:val="20"/>
                <w:szCs w:val="20"/>
                <w:lang w:val="en-US"/>
              </w:rPr>
              <w:t>78 (2.1)</w:t>
            </w:r>
          </w:p>
        </w:tc>
        <w:tc>
          <w:tcPr>
            <w:tcW w:w="1613" w:type="dxa"/>
            <w:vAlign w:val="center"/>
          </w:tcPr>
          <w:p w14:paraId="2EF44D81" w14:textId="77777777" w:rsidR="009C4819" w:rsidRPr="004A1CFA" w:rsidRDefault="009C4819" w:rsidP="00A2142B">
            <w:pPr>
              <w:jc w:val="center"/>
              <w:rPr>
                <w:sz w:val="20"/>
                <w:szCs w:val="20"/>
                <w:lang w:val="en-US"/>
              </w:rPr>
            </w:pPr>
            <w:r>
              <w:rPr>
                <w:sz w:val="20"/>
                <w:szCs w:val="20"/>
                <w:lang w:val="en-US"/>
              </w:rPr>
              <w:t>95 (1.5)</w:t>
            </w:r>
          </w:p>
        </w:tc>
        <w:tc>
          <w:tcPr>
            <w:tcW w:w="1613" w:type="dxa"/>
            <w:vAlign w:val="center"/>
          </w:tcPr>
          <w:p w14:paraId="6D4E27ED" w14:textId="77777777" w:rsidR="009C4819" w:rsidRPr="004A1CFA" w:rsidRDefault="009C4819" w:rsidP="00A2142B">
            <w:pPr>
              <w:jc w:val="center"/>
              <w:rPr>
                <w:sz w:val="20"/>
                <w:szCs w:val="20"/>
                <w:lang w:val="en-US"/>
              </w:rPr>
            </w:pPr>
            <w:r>
              <w:rPr>
                <w:sz w:val="20"/>
                <w:szCs w:val="20"/>
                <w:lang w:val="en-US"/>
              </w:rPr>
              <w:t>81 (2.2)</w:t>
            </w:r>
          </w:p>
        </w:tc>
        <w:tc>
          <w:tcPr>
            <w:tcW w:w="1613" w:type="dxa"/>
            <w:vAlign w:val="center"/>
          </w:tcPr>
          <w:p w14:paraId="6A5E95AC" w14:textId="77777777" w:rsidR="009C4819" w:rsidRPr="004A1CFA" w:rsidRDefault="009C4819" w:rsidP="00A2142B">
            <w:pPr>
              <w:jc w:val="center"/>
              <w:rPr>
                <w:sz w:val="20"/>
                <w:szCs w:val="20"/>
                <w:lang w:val="en-US"/>
              </w:rPr>
            </w:pPr>
            <w:r>
              <w:rPr>
                <w:sz w:val="20"/>
                <w:szCs w:val="20"/>
                <w:lang w:val="en-US"/>
              </w:rPr>
              <w:t>90 (1.4)</w:t>
            </w:r>
          </w:p>
        </w:tc>
      </w:tr>
      <w:tr w:rsidR="009C4819" w:rsidRPr="004A1CFA" w14:paraId="7EE34D00" w14:textId="77777777" w:rsidTr="00A2142B">
        <w:tc>
          <w:tcPr>
            <w:tcW w:w="2544" w:type="dxa"/>
            <w:vAlign w:val="center"/>
          </w:tcPr>
          <w:p w14:paraId="3AFC7298" w14:textId="77777777" w:rsidR="009C4819" w:rsidRPr="004A1CFA" w:rsidRDefault="009C4819" w:rsidP="00A2142B">
            <w:pPr>
              <w:rPr>
                <w:sz w:val="20"/>
                <w:szCs w:val="20"/>
                <w:lang w:val="en-US"/>
              </w:rPr>
            </w:pPr>
            <w:r>
              <w:rPr>
                <w:sz w:val="20"/>
                <w:szCs w:val="20"/>
                <w:lang w:val="en-US"/>
              </w:rPr>
              <w:t>Blood and lymphatic system disorders</w:t>
            </w:r>
          </w:p>
        </w:tc>
        <w:tc>
          <w:tcPr>
            <w:tcW w:w="1612" w:type="dxa"/>
            <w:vAlign w:val="center"/>
          </w:tcPr>
          <w:p w14:paraId="01C514A7" w14:textId="77777777" w:rsidR="009C4819" w:rsidRPr="004A1CFA" w:rsidRDefault="009C4819" w:rsidP="00A2142B">
            <w:pPr>
              <w:jc w:val="center"/>
              <w:rPr>
                <w:sz w:val="20"/>
                <w:szCs w:val="20"/>
                <w:lang w:val="en-US"/>
              </w:rPr>
            </w:pPr>
            <w:r>
              <w:rPr>
                <w:sz w:val="20"/>
                <w:szCs w:val="20"/>
                <w:lang w:val="en-US"/>
              </w:rPr>
              <w:t>131 (3.6)</w:t>
            </w:r>
          </w:p>
        </w:tc>
        <w:tc>
          <w:tcPr>
            <w:tcW w:w="1613" w:type="dxa"/>
            <w:vAlign w:val="center"/>
          </w:tcPr>
          <w:p w14:paraId="00B5FF92" w14:textId="77777777" w:rsidR="009C4819" w:rsidRPr="004A1CFA" w:rsidRDefault="009C4819" w:rsidP="00A2142B">
            <w:pPr>
              <w:jc w:val="center"/>
              <w:rPr>
                <w:sz w:val="20"/>
                <w:szCs w:val="20"/>
                <w:lang w:val="en-US"/>
              </w:rPr>
            </w:pPr>
            <w:r>
              <w:rPr>
                <w:sz w:val="20"/>
                <w:szCs w:val="20"/>
                <w:lang w:val="en-US"/>
              </w:rPr>
              <w:t>159 (2.5)</w:t>
            </w:r>
          </w:p>
        </w:tc>
        <w:tc>
          <w:tcPr>
            <w:tcW w:w="1613" w:type="dxa"/>
            <w:vAlign w:val="center"/>
          </w:tcPr>
          <w:p w14:paraId="611A40A8" w14:textId="77777777" w:rsidR="009C4819" w:rsidRPr="004A1CFA" w:rsidRDefault="009C4819" w:rsidP="00A2142B">
            <w:pPr>
              <w:jc w:val="center"/>
              <w:rPr>
                <w:sz w:val="20"/>
                <w:szCs w:val="20"/>
                <w:lang w:val="en-US"/>
              </w:rPr>
            </w:pPr>
            <w:r>
              <w:rPr>
                <w:sz w:val="20"/>
                <w:szCs w:val="20"/>
                <w:lang w:val="en-US"/>
              </w:rPr>
              <w:t>142 (3.9)</w:t>
            </w:r>
          </w:p>
        </w:tc>
        <w:tc>
          <w:tcPr>
            <w:tcW w:w="1613" w:type="dxa"/>
            <w:vAlign w:val="center"/>
          </w:tcPr>
          <w:p w14:paraId="472F5BD8" w14:textId="77777777" w:rsidR="009C4819" w:rsidRPr="004A1CFA" w:rsidRDefault="009C4819" w:rsidP="00A2142B">
            <w:pPr>
              <w:jc w:val="center"/>
              <w:rPr>
                <w:sz w:val="20"/>
                <w:szCs w:val="20"/>
                <w:lang w:val="en-US"/>
              </w:rPr>
            </w:pPr>
            <w:r>
              <w:rPr>
                <w:sz w:val="20"/>
                <w:szCs w:val="20"/>
                <w:lang w:val="en-US"/>
              </w:rPr>
              <w:t>172 (2.7)</w:t>
            </w:r>
          </w:p>
        </w:tc>
      </w:tr>
      <w:tr w:rsidR="009C4819" w:rsidRPr="004A1CFA" w14:paraId="54B739B7" w14:textId="77777777" w:rsidTr="00A2142B">
        <w:tc>
          <w:tcPr>
            <w:tcW w:w="2544" w:type="dxa"/>
            <w:vAlign w:val="center"/>
          </w:tcPr>
          <w:p w14:paraId="710DE98A" w14:textId="77777777" w:rsidR="009C4819" w:rsidRPr="004A1CFA" w:rsidRDefault="009C4819" w:rsidP="00A2142B">
            <w:pPr>
              <w:ind w:left="164"/>
              <w:rPr>
                <w:sz w:val="20"/>
                <w:szCs w:val="20"/>
                <w:lang w:val="en-US"/>
              </w:rPr>
            </w:pPr>
            <w:r>
              <w:rPr>
                <w:sz w:val="20"/>
                <w:szCs w:val="20"/>
                <w:lang w:val="en-US"/>
              </w:rPr>
              <w:t>Anemia</w:t>
            </w:r>
          </w:p>
        </w:tc>
        <w:tc>
          <w:tcPr>
            <w:tcW w:w="1612" w:type="dxa"/>
            <w:vAlign w:val="center"/>
          </w:tcPr>
          <w:p w14:paraId="3DC54CBE" w14:textId="77777777" w:rsidR="009C4819" w:rsidRPr="004A1CFA" w:rsidRDefault="009C4819" w:rsidP="00A2142B">
            <w:pPr>
              <w:jc w:val="center"/>
              <w:rPr>
                <w:sz w:val="20"/>
                <w:szCs w:val="20"/>
                <w:lang w:val="en-US"/>
              </w:rPr>
            </w:pPr>
            <w:r>
              <w:rPr>
                <w:sz w:val="20"/>
                <w:szCs w:val="20"/>
                <w:lang w:val="en-US"/>
              </w:rPr>
              <w:t>71 (1.9)</w:t>
            </w:r>
          </w:p>
        </w:tc>
        <w:tc>
          <w:tcPr>
            <w:tcW w:w="1613" w:type="dxa"/>
            <w:vAlign w:val="center"/>
          </w:tcPr>
          <w:p w14:paraId="551DE75E" w14:textId="77777777" w:rsidR="009C4819" w:rsidRPr="004A1CFA" w:rsidRDefault="009C4819" w:rsidP="00A2142B">
            <w:pPr>
              <w:jc w:val="center"/>
              <w:rPr>
                <w:sz w:val="20"/>
                <w:szCs w:val="20"/>
                <w:lang w:val="en-US"/>
              </w:rPr>
            </w:pPr>
            <w:r>
              <w:rPr>
                <w:sz w:val="20"/>
                <w:szCs w:val="20"/>
                <w:lang w:val="en-US"/>
              </w:rPr>
              <w:t>81 (1.3)</w:t>
            </w:r>
          </w:p>
        </w:tc>
        <w:tc>
          <w:tcPr>
            <w:tcW w:w="1613" w:type="dxa"/>
            <w:vAlign w:val="center"/>
          </w:tcPr>
          <w:p w14:paraId="7741F2E3" w14:textId="77777777" w:rsidR="009C4819" w:rsidRPr="004A1CFA" w:rsidRDefault="009C4819" w:rsidP="00A2142B">
            <w:pPr>
              <w:jc w:val="center"/>
              <w:rPr>
                <w:sz w:val="20"/>
                <w:szCs w:val="20"/>
                <w:lang w:val="en-US"/>
              </w:rPr>
            </w:pPr>
            <w:r>
              <w:rPr>
                <w:sz w:val="20"/>
                <w:szCs w:val="20"/>
                <w:lang w:val="en-US"/>
              </w:rPr>
              <w:t>81 (2.2)</w:t>
            </w:r>
          </w:p>
        </w:tc>
        <w:tc>
          <w:tcPr>
            <w:tcW w:w="1613" w:type="dxa"/>
            <w:vAlign w:val="center"/>
          </w:tcPr>
          <w:p w14:paraId="380FE454" w14:textId="77777777" w:rsidR="009C4819" w:rsidRPr="004A1CFA" w:rsidRDefault="009C4819" w:rsidP="00A2142B">
            <w:pPr>
              <w:jc w:val="center"/>
              <w:rPr>
                <w:sz w:val="20"/>
                <w:szCs w:val="20"/>
                <w:lang w:val="en-US"/>
              </w:rPr>
            </w:pPr>
            <w:r>
              <w:rPr>
                <w:sz w:val="20"/>
                <w:szCs w:val="20"/>
                <w:lang w:val="en-US"/>
              </w:rPr>
              <w:t>91 (1.4)</w:t>
            </w:r>
          </w:p>
        </w:tc>
      </w:tr>
    </w:tbl>
    <w:p w14:paraId="142DFB19" w14:textId="0ECEEF1A" w:rsidR="009C4819" w:rsidRPr="00B7152C" w:rsidRDefault="009C4819" w:rsidP="009C4819">
      <w:pPr>
        <w:rPr>
          <w:sz w:val="20"/>
          <w:szCs w:val="20"/>
        </w:rPr>
      </w:pPr>
      <w:r w:rsidRPr="00B7152C">
        <w:rPr>
          <w:sz w:val="20"/>
          <w:szCs w:val="20"/>
        </w:rPr>
        <w:t>CHF, congestive heart failure;</w:t>
      </w:r>
      <w:r w:rsidRPr="00ED2EF2">
        <w:rPr>
          <w:sz w:val="20"/>
          <w:szCs w:val="20"/>
        </w:rPr>
        <w:t xml:space="preserve"> </w:t>
      </w:r>
      <w:r w:rsidRPr="00B7152C">
        <w:rPr>
          <w:sz w:val="20"/>
          <w:szCs w:val="20"/>
        </w:rPr>
        <w:t>MedDRA, Medical Dictionary for Regulatory Activities; MI, myocardial infarction; PY, patient-year</w:t>
      </w:r>
      <w:r w:rsidRPr="00ED2EF2">
        <w:rPr>
          <w:sz w:val="20"/>
          <w:szCs w:val="20"/>
        </w:rPr>
        <w:t>.</w:t>
      </w:r>
    </w:p>
    <w:p w14:paraId="4306AAD9" w14:textId="77777777" w:rsidR="009C4819" w:rsidRDefault="009C4819" w:rsidP="009C4819">
      <w:pPr>
        <w:rPr>
          <w:b/>
          <w:bCs/>
        </w:rPr>
      </w:pPr>
      <w:r>
        <w:rPr>
          <w:b/>
          <w:bCs/>
        </w:rPr>
        <w:br w:type="page"/>
      </w:r>
    </w:p>
    <w:p w14:paraId="71D52C95" w14:textId="65C18992" w:rsidR="009C4819" w:rsidRPr="00BD1349" w:rsidRDefault="009C4819" w:rsidP="009C4819">
      <w:pPr>
        <w:rPr>
          <w:b/>
          <w:bCs/>
        </w:rPr>
      </w:pPr>
      <w:r>
        <w:rPr>
          <w:b/>
          <w:bCs/>
        </w:rPr>
        <w:lastRenderedPageBreak/>
        <w:t xml:space="preserve">Supplemental Table </w:t>
      </w:r>
      <w:r w:rsidR="00525382">
        <w:rPr>
          <w:b/>
          <w:bCs/>
        </w:rPr>
        <w:t>7</w:t>
      </w:r>
      <w:r>
        <w:rPr>
          <w:b/>
          <w:bCs/>
        </w:rPr>
        <w:t xml:space="preserve">. </w:t>
      </w:r>
      <w:r w:rsidRPr="00075A1B">
        <w:t>Treatment-emergent adverse events that led to death in &gt;1% of patients in any treatment group—pooled total population</w:t>
      </w:r>
    </w:p>
    <w:tbl>
      <w:tblPr>
        <w:tblStyle w:val="Rcsostblzat"/>
        <w:tblW w:w="0" w:type="auto"/>
        <w:tblLayout w:type="fixed"/>
        <w:tblLook w:val="04A0" w:firstRow="1" w:lastRow="0" w:firstColumn="1" w:lastColumn="0" w:noHBand="0" w:noVBand="1"/>
      </w:tblPr>
      <w:tblGrid>
        <w:gridCol w:w="2544"/>
        <w:gridCol w:w="1590"/>
        <w:gridCol w:w="1590"/>
        <w:gridCol w:w="1590"/>
        <w:gridCol w:w="1591"/>
      </w:tblGrid>
      <w:tr w:rsidR="009C4819" w:rsidRPr="004A1CFA" w14:paraId="3EA39932" w14:textId="77777777" w:rsidTr="00A2142B">
        <w:tc>
          <w:tcPr>
            <w:tcW w:w="2544" w:type="dxa"/>
            <w:vMerge w:val="restart"/>
            <w:vAlign w:val="center"/>
          </w:tcPr>
          <w:p w14:paraId="1A1C4399" w14:textId="77777777" w:rsidR="009C4819" w:rsidRDefault="009C4819" w:rsidP="00A2142B">
            <w:pPr>
              <w:rPr>
                <w:b/>
                <w:bCs/>
                <w:sz w:val="20"/>
                <w:szCs w:val="20"/>
                <w:lang w:val="en-US"/>
              </w:rPr>
            </w:pPr>
            <w:r w:rsidRPr="004A1CFA">
              <w:rPr>
                <w:b/>
                <w:bCs/>
                <w:sz w:val="20"/>
                <w:szCs w:val="20"/>
                <w:lang w:val="en-US"/>
              </w:rPr>
              <w:t>MedDRA S</w:t>
            </w:r>
            <w:r>
              <w:rPr>
                <w:b/>
                <w:bCs/>
                <w:sz w:val="20"/>
                <w:szCs w:val="20"/>
                <w:lang w:val="en-US"/>
              </w:rPr>
              <w:t xml:space="preserve">ystem </w:t>
            </w:r>
            <w:r w:rsidRPr="004A1CFA">
              <w:rPr>
                <w:b/>
                <w:bCs/>
                <w:sz w:val="20"/>
                <w:szCs w:val="20"/>
                <w:lang w:val="en-US"/>
              </w:rPr>
              <w:t>O</w:t>
            </w:r>
            <w:r>
              <w:rPr>
                <w:b/>
                <w:bCs/>
                <w:sz w:val="20"/>
                <w:szCs w:val="20"/>
                <w:lang w:val="en-US"/>
              </w:rPr>
              <w:t xml:space="preserve">rgan </w:t>
            </w:r>
            <w:r w:rsidRPr="004A1CFA">
              <w:rPr>
                <w:b/>
                <w:bCs/>
                <w:sz w:val="20"/>
                <w:szCs w:val="20"/>
                <w:lang w:val="en-US"/>
              </w:rPr>
              <w:t>C</w:t>
            </w:r>
            <w:r>
              <w:rPr>
                <w:b/>
                <w:bCs/>
                <w:sz w:val="20"/>
                <w:szCs w:val="20"/>
                <w:lang w:val="en-US"/>
              </w:rPr>
              <w:t>lass</w:t>
            </w:r>
          </w:p>
          <w:p w14:paraId="4959F49C" w14:textId="77777777" w:rsidR="009C4819" w:rsidRPr="004A1CFA" w:rsidRDefault="009C4819" w:rsidP="00A2142B">
            <w:pPr>
              <w:ind w:left="240" w:hanging="83"/>
              <w:rPr>
                <w:b/>
                <w:bCs/>
                <w:sz w:val="20"/>
                <w:szCs w:val="20"/>
                <w:lang w:val="en-US"/>
              </w:rPr>
            </w:pPr>
            <w:r>
              <w:rPr>
                <w:b/>
                <w:bCs/>
                <w:sz w:val="20"/>
                <w:szCs w:val="20"/>
                <w:lang w:val="en-US"/>
              </w:rPr>
              <w:t>Preferred Term</w:t>
            </w:r>
          </w:p>
        </w:tc>
        <w:tc>
          <w:tcPr>
            <w:tcW w:w="3180" w:type="dxa"/>
            <w:gridSpan w:val="2"/>
            <w:vAlign w:val="center"/>
          </w:tcPr>
          <w:p w14:paraId="1B09EF13" w14:textId="77777777" w:rsidR="009C4819" w:rsidRDefault="009C4819" w:rsidP="00A2142B">
            <w:pPr>
              <w:jc w:val="center"/>
              <w:rPr>
                <w:b/>
                <w:bCs/>
                <w:sz w:val="20"/>
                <w:szCs w:val="20"/>
                <w:lang w:val="en-US"/>
              </w:rPr>
            </w:pPr>
            <w:r>
              <w:rPr>
                <w:b/>
                <w:bCs/>
                <w:sz w:val="20"/>
                <w:szCs w:val="20"/>
                <w:lang w:val="en-US"/>
              </w:rPr>
              <w:t>Vadadustat</w:t>
            </w:r>
          </w:p>
          <w:p w14:paraId="67255CAE" w14:textId="77777777" w:rsidR="009C4819" w:rsidRPr="004A1CFA" w:rsidRDefault="009C4819" w:rsidP="00A2142B">
            <w:pPr>
              <w:jc w:val="center"/>
              <w:rPr>
                <w:b/>
                <w:bCs/>
                <w:sz w:val="20"/>
                <w:szCs w:val="20"/>
                <w:lang w:val="en-US"/>
              </w:rPr>
            </w:pPr>
            <w:r w:rsidRPr="004A1CFA">
              <w:rPr>
                <w:b/>
                <w:bCs/>
                <w:sz w:val="20"/>
                <w:szCs w:val="20"/>
                <w:lang w:val="en-US"/>
              </w:rPr>
              <w:t>(N=3686; exposure=6335.3 PY)</w:t>
            </w:r>
          </w:p>
        </w:tc>
        <w:tc>
          <w:tcPr>
            <w:tcW w:w="3181" w:type="dxa"/>
            <w:gridSpan w:val="2"/>
            <w:vAlign w:val="center"/>
          </w:tcPr>
          <w:p w14:paraId="1F616291" w14:textId="77777777" w:rsidR="009C4819" w:rsidRDefault="009C4819" w:rsidP="00A2142B">
            <w:pPr>
              <w:jc w:val="center"/>
              <w:rPr>
                <w:b/>
                <w:bCs/>
                <w:sz w:val="20"/>
                <w:szCs w:val="20"/>
                <w:lang w:val="en-US"/>
              </w:rPr>
            </w:pPr>
            <w:r w:rsidRPr="00A534E4">
              <w:rPr>
                <w:b/>
                <w:bCs/>
                <w:sz w:val="20"/>
                <w:szCs w:val="20"/>
                <w:lang w:val="en-US"/>
              </w:rPr>
              <w:t>D</w:t>
            </w:r>
            <w:r>
              <w:rPr>
                <w:b/>
                <w:bCs/>
                <w:sz w:val="20"/>
                <w:szCs w:val="20"/>
                <w:lang w:val="en-US"/>
              </w:rPr>
              <w:t xml:space="preserve">arbepoetin </w:t>
            </w:r>
            <w:r w:rsidRPr="00A534E4">
              <w:rPr>
                <w:b/>
                <w:bCs/>
                <w:sz w:val="20"/>
                <w:szCs w:val="20"/>
                <w:lang w:val="en-US"/>
              </w:rPr>
              <w:t>A</w:t>
            </w:r>
            <w:r>
              <w:rPr>
                <w:b/>
                <w:bCs/>
                <w:sz w:val="20"/>
                <w:szCs w:val="20"/>
                <w:lang w:val="en-US"/>
              </w:rPr>
              <w:t>lfa</w:t>
            </w:r>
            <w:r w:rsidRPr="00A534E4">
              <w:rPr>
                <w:b/>
                <w:bCs/>
                <w:sz w:val="20"/>
                <w:szCs w:val="20"/>
                <w:lang w:val="en-US"/>
              </w:rPr>
              <w:t xml:space="preserve"> </w:t>
            </w:r>
          </w:p>
          <w:p w14:paraId="760F28F8" w14:textId="77777777" w:rsidR="009C4819" w:rsidRPr="004A1CFA" w:rsidRDefault="009C4819" w:rsidP="00A2142B">
            <w:pPr>
              <w:jc w:val="center"/>
              <w:rPr>
                <w:b/>
                <w:bCs/>
                <w:sz w:val="20"/>
                <w:szCs w:val="20"/>
                <w:lang w:val="en-US"/>
              </w:rPr>
            </w:pPr>
            <w:r w:rsidRPr="004A1CFA">
              <w:rPr>
                <w:b/>
                <w:bCs/>
                <w:sz w:val="20"/>
                <w:szCs w:val="20"/>
                <w:lang w:val="en-US"/>
              </w:rPr>
              <w:t>(N=3687; exposure=6420.1 PY)</w:t>
            </w:r>
          </w:p>
        </w:tc>
      </w:tr>
      <w:tr w:rsidR="009C4819" w:rsidRPr="004A1CFA" w14:paraId="40495006" w14:textId="77777777" w:rsidTr="00A2142B">
        <w:tc>
          <w:tcPr>
            <w:tcW w:w="2544" w:type="dxa"/>
            <w:vMerge/>
            <w:vAlign w:val="center"/>
          </w:tcPr>
          <w:p w14:paraId="2538EA9B" w14:textId="77777777" w:rsidR="009C4819" w:rsidRPr="004A1CFA" w:rsidRDefault="009C4819" w:rsidP="00A2142B">
            <w:pPr>
              <w:jc w:val="center"/>
              <w:rPr>
                <w:b/>
                <w:bCs/>
                <w:sz w:val="20"/>
                <w:szCs w:val="20"/>
                <w:lang w:val="en-US"/>
              </w:rPr>
            </w:pPr>
          </w:p>
        </w:tc>
        <w:tc>
          <w:tcPr>
            <w:tcW w:w="1590" w:type="dxa"/>
            <w:vAlign w:val="center"/>
          </w:tcPr>
          <w:p w14:paraId="138D152D" w14:textId="77777777" w:rsidR="009C4819" w:rsidRPr="004A1CFA" w:rsidRDefault="009C4819" w:rsidP="00A2142B">
            <w:pPr>
              <w:jc w:val="center"/>
              <w:rPr>
                <w:b/>
                <w:bCs/>
                <w:sz w:val="20"/>
                <w:szCs w:val="20"/>
                <w:lang w:val="en-US"/>
              </w:rPr>
            </w:pPr>
            <w:r w:rsidRPr="004A1CFA">
              <w:rPr>
                <w:b/>
                <w:bCs/>
                <w:sz w:val="20"/>
                <w:szCs w:val="20"/>
                <w:lang w:val="en-US"/>
              </w:rPr>
              <w:t>n (%)</w:t>
            </w:r>
          </w:p>
        </w:tc>
        <w:tc>
          <w:tcPr>
            <w:tcW w:w="1590" w:type="dxa"/>
            <w:vAlign w:val="center"/>
          </w:tcPr>
          <w:p w14:paraId="26722329" w14:textId="77777777" w:rsidR="009C4819" w:rsidRPr="004A1CFA" w:rsidRDefault="009C4819" w:rsidP="00A2142B">
            <w:pPr>
              <w:jc w:val="center"/>
              <w:rPr>
                <w:b/>
                <w:bCs/>
                <w:sz w:val="20"/>
                <w:szCs w:val="20"/>
                <w:lang w:val="en-US"/>
              </w:rPr>
            </w:pPr>
            <w:r w:rsidRPr="004A1CFA">
              <w:rPr>
                <w:b/>
                <w:bCs/>
                <w:sz w:val="20"/>
                <w:szCs w:val="20"/>
                <w:lang w:val="en-US"/>
              </w:rPr>
              <w:t xml:space="preserve">Events </w:t>
            </w:r>
          </w:p>
          <w:p w14:paraId="03BB9E23" w14:textId="77777777" w:rsidR="009C4819" w:rsidRPr="004A1CFA" w:rsidRDefault="009C4819" w:rsidP="00A2142B">
            <w:pPr>
              <w:jc w:val="center"/>
              <w:rPr>
                <w:b/>
                <w:bCs/>
                <w:sz w:val="20"/>
                <w:szCs w:val="20"/>
                <w:lang w:val="en-US"/>
              </w:rPr>
            </w:pPr>
            <w:r w:rsidRPr="004A1CFA">
              <w:rPr>
                <w:b/>
                <w:bCs/>
                <w:sz w:val="20"/>
                <w:szCs w:val="20"/>
                <w:lang w:val="en-US"/>
              </w:rPr>
              <w:t>(</w:t>
            </w:r>
            <w:r>
              <w:rPr>
                <w:b/>
                <w:bCs/>
                <w:sz w:val="20"/>
                <w:szCs w:val="20"/>
                <w:lang w:val="en-US"/>
              </w:rPr>
              <w:t xml:space="preserve">Events </w:t>
            </w:r>
            <w:r w:rsidRPr="004A1CFA">
              <w:rPr>
                <w:b/>
                <w:bCs/>
                <w:sz w:val="20"/>
                <w:szCs w:val="20"/>
                <w:lang w:val="en-US"/>
              </w:rPr>
              <w:t>per 100 PY)</w:t>
            </w:r>
          </w:p>
        </w:tc>
        <w:tc>
          <w:tcPr>
            <w:tcW w:w="1590" w:type="dxa"/>
            <w:vAlign w:val="center"/>
          </w:tcPr>
          <w:p w14:paraId="4FAE47B5" w14:textId="77777777" w:rsidR="009C4819" w:rsidRPr="004A1CFA" w:rsidRDefault="009C4819" w:rsidP="00A2142B">
            <w:pPr>
              <w:jc w:val="center"/>
              <w:rPr>
                <w:b/>
                <w:bCs/>
                <w:sz w:val="20"/>
                <w:szCs w:val="20"/>
                <w:lang w:val="en-US"/>
              </w:rPr>
            </w:pPr>
            <w:r w:rsidRPr="004A1CFA">
              <w:rPr>
                <w:b/>
                <w:bCs/>
                <w:sz w:val="20"/>
                <w:szCs w:val="20"/>
                <w:lang w:val="en-US"/>
              </w:rPr>
              <w:t>n (%)</w:t>
            </w:r>
          </w:p>
        </w:tc>
        <w:tc>
          <w:tcPr>
            <w:tcW w:w="1591" w:type="dxa"/>
            <w:vAlign w:val="center"/>
          </w:tcPr>
          <w:p w14:paraId="6C01BDEC" w14:textId="77777777" w:rsidR="009C4819" w:rsidRPr="004A1CFA" w:rsidRDefault="009C4819" w:rsidP="00A2142B">
            <w:pPr>
              <w:jc w:val="center"/>
              <w:rPr>
                <w:b/>
                <w:bCs/>
                <w:sz w:val="20"/>
                <w:szCs w:val="20"/>
                <w:lang w:val="en-US"/>
              </w:rPr>
            </w:pPr>
            <w:r w:rsidRPr="004A1CFA">
              <w:rPr>
                <w:b/>
                <w:bCs/>
                <w:sz w:val="20"/>
                <w:szCs w:val="20"/>
                <w:lang w:val="en-US"/>
              </w:rPr>
              <w:t>Events</w:t>
            </w:r>
          </w:p>
          <w:p w14:paraId="19DFF867" w14:textId="77777777" w:rsidR="009C4819" w:rsidRPr="004A1CFA" w:rsidRDefault="009C4819" w:rsidP="00A2142B">
            <w:pPr>
              <w:jc w:val="center"/>
              <w:rPr>
                <w:b/>
                <w:bCs/>
                <w:sz w:val="20"/>
                <w:szCs w:val="20"/>
                <w:lang w:val="en-US"/>
              </w:rPr>
            </w:pPr>
            <w:r w:rsidRPr="004A1CFA">
              <w:rPr>
                <w:b/>
                <w:bCs/>
                <w:sz w:val="20"/>
                <w:szCs w:val="20"/>
                <w:lang w:val="en-US"/>
              </w:rPr>
              <w:t>(</w:t>
            </w:r>
            <w:r>
              <w:rPr>
                <w:b/>
                <w:bCs/>
                <w:sz w:val="20"/>
                <w:szCs w:val="20"/>
                <w:lang w:val="en-US"/>
              </w:rPr>
              <w:t xml:space="preserve">Events </w:t>
            </w:r>
            <w:r w:rsidRPr="004A1CFA">
              <w:rPr>
                <w:b/>
                <w:bCs/>
                <w:sz w:val="20"/>
                <w:szCs w:val="20"/>
                <w:lang w:val="en-US"/>
              </w:rPr>
              <w:t>per 100 PY)</w:t>
            </w:r>
          </w:p>
        </w:tc>
      </w:tr>
      <w:tr w:rsidR="009C4819" w:rsidRPr="004A1CFA" w14:paraId="1CA8842B" w14:textId="77777777" w:rsidTr="00A2142B">
        <w:tc>
          <w:tcPr>
            <w:tcW w:w="2544" w:type="dxa"/>
            <w:vAlign w:val="center"/>
          </w:tcPr>
          <w:p w14:paraId="578FD064" w14:textId="77777777" w:rsidR="009C4819" w:rsidRPr="004A1CFA" w:rsidRDefault="009C4819" w:rsidP="00A2142B">
            <w:pPr>
              <w:rPr>
                <w:sz w:val="20"/>
                <w:szCs w:val="20"/>
                <w:lang w:val="en-US"/>
              </w:rPr>
            </w:pPr>
            <w:r>
              <w:rPr>
                <w:sz w:val="20"/>
                <w:szCs w:val="20"/>
                <w:lang w:val="en-US"/>
              </w:rPr>
              <w:t>Cardiac disorders</w:t>
            </w:r>
          </w:p>
        </w:tc>
        <w:tc>
          <w:tcPr>
            <w:tcW w:w="1590" w:type="dxa"/>
            <w:vAlign w:val="center"/>
          </w:tcPr>
          <w:p w14:paraId="433A80D7" w14:textId="77777777" w:rsidR="009C4819" w:rsidRPr="004A1CFA" w:rsidRDefault="009C4819" w:rsidP="00A2142B">
            <w:pPr>
              <w:jc w:val="center"/>
              <w:rPr>
                <w:sz w:val="20"/>
                <w:szCs w:val="20"/>
                <w:lang w:val="en-US"/>
              </w:rPr>
            </w:pPr>
            <w:r>
              <w:rPr>
                <w:sz w:val="20"/>
                <w:szCs w:val="20"/>
                <w:lang w:val="en-US"/>
              </w:rPr>
              <w:t>203 (5.5)</w:t>
            </w:r>
          </w:p>
        </w:tc>
        <w:tc>
          <w:tcPr>
            <w:tcW w:w="1590" w:type="dxa"/>
            <w:vAlign w:val="center"/>
          </w:tcPr>
          <w:p w14:paraId="366DA341" w14:textId="77777777" w:rsidR="009C4819" w:rsidRPr="004A1CFA" w:rsidRDefault="009C4819" w:rsidP="00A2142B">
            <w:pPr>
              <w:jc w:val="center"/>
              <w:rPr>
                <w:sz w:val="20"/>
                <w:szCs w:val="20"/>
                <w:lang w:val="en-US"/>
              </w:rPr>
            </w:pPr>
            <w:r>
              <w:rPr>
                <w:sz w:val="20"/>
                <w:szCs w:val="20"/>
                <w:lang w:val="en-US"/>
              </w:rPr>
              <w:t>203 (3.2)</w:t>
            </w:r>
          </w:p>
        </w:tc>
        <w:tc>
          <w:tcPr>
            <w:tcW w:w="1590" w:type="dxa"/>
            <w:vAlign w:val="center"/>
          </w:tcPr>
          <w:p w14:paraId="271CC4B7" w14:textId="77777777" w:rsidR="009C4819" w:rsidRPr="004A1CFA" w:rsidRDefault="009C4819" w:rsidP="00A2142B">
            <w:pPr>
              <w:jc w:val="center"/>
              <w:rPr>
                <w:sz w:val="20"/>
                <w:szCs w:val="20"/>
                <w:lang w:val="en-US"/>
              </w:rPr>
            </w:pPr>
            <w:r>
              <w:rPr>
                <w:sz w:val="20"/>
                <w:szCs w:val="20"/>
                <w:lang w:val="en-US"/>
              </w:rPr>
              <w:t>205 (5.6)</w:t>
            </w:r>
          </w:p>
        </w:tc>
        <w:tc>
          <w:tcPr>
            <w:tcW w:w="1591" w:type="dxa"/>
            <w:vAlign w:val="center"/>
          </w:tcPr>
          <w:p w14:paraId="15B35AA1" w14:textId="77777777" w:rsidR="009C4819" w:rsidRPr="004A1CFA" w:rsidRDefault="009C4819" w:rsidP="00A2142B">
            <w:pPr>
              <w:jc w:val="center"/>
              <w:rPr>
                <w:sz w:val="20"/>
                <w:szCs w:val="20"/>
                <w:lang w:val="en-US"/>
              </w:rPr>
            </w:pPr>
            <w:r>
              <w:rPr>
                <w:sz w:val="20"/>
                <w:szCs w:val="20"/>
                <w:lang w:val="en-US"/>
              </w:rPr>
              <w:t>205 (3.2)</w:t>
            </w:r>
          </w:p>
        </w:tc>
      </w:tr>
      <w:tr w:rsidR="009C4819" w:rsidRPr="004A1CFA" w14:paraId="4881C9A9" w14:textId="77777777" w:rsidTr="00A2142B">
        <w:tc>
          <w:tcPr>
            <w:tcW w:w="2544" w:type="dxa"/>
            <w:vAlign w:val="center"/>
          </w:tcPr>
          <w:p w14:paraId="07E32983" w14:textId="77777777" w:rsidR="009C4819" w:rsidRPr="004A1CFA" w:rsidRDefault="009C4819" w:rsidP="00A2142B">
            <w:pPr>
              <w:ind w:left="164"/>
              <w:rPr>
                <w:sz w:val="20"/>
                <w:szCs w:val="20"/>
                <w:lang w:val="en-US"/>
              </w:rPr>
            </w:pPr>
            <w:r>
              <w:rPr>
                <w:sz w:val="20"/>
                <w:szCs w:val="20"/>
                <w:lang w:val="en-US"/>
              </w:rPr>
              <w:t>Cardiac arrest</w:t>
            </w:r>
          </w:p>
        </w:tc>
        <w:tc>
          <w:tcPr>
            <w:tcW w:w="1590" w:type="dxa"/>
            <w:vAlign w:val="center"/>
          </w:tcPr>
          <w:p w14:paraId="30BC296F" w14:textId="77777777" w:rsidR="009C4819" w:rsidRPr="004A1CFA" w:rsidRDefault="009C4819" w:rsidP="00A2142B">
            <w:pPr>
              <w:jc w:val="center"/>
              <w:rPr>
                <w:sz w:val="20"/>
                <w:szCs w:val="20"/>
                <w:lang w:val="en-US"/>
              </w:rPr>
            </w:pPr>
            <w:r>
              <w:rPr>
                <w:sz w:val="20"/>
                <w:szCs w:val="20"/>
                <w:lang w:val="en-US"/>
              </w:rPr>
              <w:t>64 (1.7)</w:t>
            </w:r>
          </w:p>
        </w:tc>
        <w:tc>
          <w:tcPr>
            <w:tcW w:w="1590" w:type="dxa"/>
            <w:vAlign w:val="center"/>
          </w:tcPr>
          <w:p w14:paraId="3D8E4C8F" w14:textId="77777777" w:rsidR="009C4819" w:rsidRPr="004A1CFA" w:rsidRDefault="009C4819" w:rsidP="00A2142B">
            <w:pPr>
              <w:jc w:val="center"/>
              <w:rPr>
                <w:sz w:val="20"/>
                <w:szCs w:val="20"/>
                <w:lang w:val="en-US"/>
              </w:rPr>
            </w:pPr>
            <w:r>
              <w:rPr>
                <w:sz w:val="20"/>
                <w:szCs w:val="20"/>
                <w:lang w:val="en-US"/>
              </w:rPr>
              <w:t>64 (1.0)</w:t>
            </w:r>
          </w:p>
        </w:tc>
        <w:tc>
          <w:tcPr>
            <w:tcW w:w="1590" w:type="dxa"/>
            <w:vAlign w:val="center"/>
          </w:tcPr>
          <w:p w14:paraId="171BDD7F" w14:textId="77777777" w:rsidR="009C4819" w:rsidRPr="004A1CFA" w:rsidRDefault="009C4819" w:rsidP="00A2142B">
            <w:pPr>
              <w:jc w:val="center"/>
              <w:rPr>
                <w:sz w:val="20"/>
                <w:szCs w:val="20"/>
                <w:lang w:val="en-US"/>
              </w:rPr>
            </w:pPr>
            <w:r>
              <w:rPr>
                <w:sz w:val="20"/>
                <w:szCs w:val="20"/>
                <w:lang w:val="en-US"/>
              </w:rPr>
              <w:t>63 (1.7)</w:t>
            </w:r>
          </w:p>
        </w:tc>
        <w:tc>
          <w:tcPr>
            <w:tcW w:w="1591" w:type="dxa"/>
            <w:vAlign w:val="center"/>
          </w:tcPr>
          <w:p w14:paraId="230D18EC" w14:textId="77777777" w:rsidR="009C4819" w:rsidRPr="004A1CFA" w:rsidRDefault="009C4819" w:rsidP="00A2142B">
            <w:pPr>
              <w:jc w:val="center"/>
              <w:rPr>
                <w:sz w:val="20"/>
                <w:szCs w:val="20"/>
                <w:lang w:val="en-US"/>
              </w:rPr>
            </w:pPr>
            <w:r>
              <w:rPr>
                <w:sz w:val="20"/>
                <w:szCs w:val="20"/>
                <w:lang w:val="en-US"/>
              </w:rPr>
              <w:t>63 (1.0)</w:t>
            </w:r>
          </w:p>
        </w:tc>
      </w:tr>
      <w:tr w:rsidR="009C4819" w:rsidRPr="004A1CFA" w14:paraId="27860F73" w14:textId="77777777" w:rsidTr="00A2142B">
        <w:tc>
          <w:tcPr>
            <w:tcW w:w="2544" w:type="dxa"/>
            <w:vAlign w:val="center"/>
          </w:tcPr>
          <w:p w14:paraId="36222D84" w14:textId="77777777" w:rsidR="009C4819" w:rsidRPr="004A1CFA" w:rsidRDefault="009C4819" w:rsidP="00A2142B">
            <w:pPr>
              <w:ind w:left="164"/>
              <w:rPr>
                <w:sz w:val="20"/>
                <w:szCs w:val="20"/>
                <w:lang w:val="en-US"/>
              </w:rPr>
            </w:pPr>
            <w:r>
              <w:rPr>
                <w:sz w:val="20"/>
                <w:szCs w:val="20"/>
                <w:lang w:val="en-US"/>
              </w:rPr>
              <w:t>Cardiorespiratory arrest</w:t>
            </w:r>
          </w:p>
        </w:tc>
        <w:tc>
          <w:tcPr>
            <w:tcW w:w="1590" w:type="dxa"/>
            <w:vAlign w:val="center"/>
          </w:tcPr>
          <w:p w14:paraId="5838E19D" w14:textId="77777777" w:rsidR="009C4819" w:rsidRPr="004A1CFA" w:rsidRDefault="009C4819" w:rsidP="00A2142B">
            <w:pPr>
              <w:jc w:val="center"/>
              <w:rPr>
                <w:sz w:val="20"/>
                <w:szCs w:val="20"/>
                <w:lang w:val="en-US"/>
              </w:rPr>
            </w:pPr>
            <w:r>
              <w:rPr>
                <w:sz w:val="20"/>
                <w:szCs w:val="20"/>
                <w:lang w:val="en-US"/>
              </w:rPr>
              <w:t>33 (0.9)</w:t>
            </w:r>
          </w:p>
        </w:tc>
        <w:tc>
          <w:tcPr>
            <w:tcW w:w="1590" w:type="dxa"/>
            <w:vAlign w:val="center"/>
          </w:tcPr>
          <w:p w14:paraId="19343AE0" w14:textId="77777777" w:rsidR="009C4819" w:rsidRPr="004A1CFA" w:rsidRDefault="009C4819" w:rsidP="00A2142B">
            <w:pPr>
              <w:jc w:val="center"/>
              <w:rPr>
                <w:sz w:val="20"/>
                <w:szCs w:val="20"/>
                <w:lang w:val="en-US"/>
              </w:rPr>
            </w:pPr>
            <w:r>
              <w:rPr>
                <w:sz w:val="20"/>
                <w:szCs w:val="20"/>
                <w:lang w:val="en-US"/>
              </w:rPr>
              <w:t>33 (0.5)</w:t>
            </w:r>
          </w:p>
        </w:tc>
        <w:tc>
          <w:tcPr>
            <w:tcW w:w="1590" w:type="dxa"/>
            <w:vAlign w:val="center"/>
          </w:tcPr>
          <w:p w14:paraId="03C35A00" w14:textId="77777777" w:rsidR="009C4819" w:rsidRPr="004A1CFA" w:rsidRDefault="009C4819" w:rsidP="00A2142B">
            <w:pPr>
              <w:jc w:val="center"/>
              <w:rPr>
                <w:sz w:val="20"/>
                <w:szCs w:val="20"/>
                <w:lang w:val="en-US"/>
              </w:rPr>
            </w:pPr>
            <w:r>
              <w:rPr>
                <w:sz w:val="20"/>
                <w:szCs w:val="20"/>
                <w:lang w:val="en-US"/>
              </w:rPr>
              <w:t>37 (1.0)</w:t>
            </w:r>
          </w:p>
        </w:tc>
        <w:tc>
          <w:tcPr>
            <w:tcW w:w="1591" w:type="dxa"/>
            <w:vAlign w:val="center"/>
          </w:tcPr>
          <w:p w14:paraId="7860756F" w14:textId="77777777" w:rsidR="009C4819" w:rsidRPr="004A1CFA" w:rsidRDefault="009C4819" w:rsidP="00A2142B">
            <w:pPr>
              <w:jc w:val="center"/>
              <w:rPr>
                <w:sz w:val="20"/>
                <w:szCs w:val="20"/>
                <w:lang w:val="en-US"/>
              </w:rPr>
            </w:pPr>
            <w:r>
              <w:rPr>
                <w:sz w:val="20"/>
                <w:szCs w:val="20"/>
                <w:lang w:val="en-US"/>
              </w:rPr>
              <w:t>37 (0.6)</w:t>
            </w:r>
          </w:p>
        </w:tc>
      </w:tr>
      <w:tr w:rsidR="009C4819" w:rsidRPr="004A1CFA" w14:paraId="7C9A49F0" w14:textId="77777777" w:rsidTr="00A2142B">
        <w:tc>
          <w:tcPr>
            <w:tcW w:w="2544" w:type="dxa"/>
            <w:vAlign w:val="center"/>
          </w:tcPr>
          <w:p w14:paraId="5D0B6673" w14:textId="77777777" w:rsidR="009C4819" w:rsidRPr="004A1CFA" w:rsidRDefault="009C4819" w:rsidP="00A2142B">
            <w:pPr>
              <w:ind w:left="22"/>
              <w:rPr>
                <w:sz w:val="20"/>
                <w:szCs w:val="20"/>
                <w:lang w:val="en-US"/>
              </w:rPr>
            </w:pPr>
            <w:r>
              <w:rPr>
                <w:sz w:val="20"/>
                <w:szCs w:val="20"/>
                <w:lang w:val="en-US"/>
              </w:rPr>
              <w:t>Infections and infestations</w:t>
            </w:r>
          </w:p>
        </w:tc>
        <w:tc>
          <w:tcPr>
            <w:tcW w:w="1590" w:type="dxa"/>
            <w:vAlign w:val="center"/>
          </w:tcPr>
          <w:p w14:paraId="1966220C" w14:textId="77777777" w:rsidR="009C4819" w:rsidRPr="004A1CFA" w:rsidRDefault="009C4819" w:rsidP="00A2142B">
            <w:pPr>
              <w:jc w:val="center"/>
              <w:rPr>
                <w:sz w:val="20"/>
                <w:szCs w:val="20"/>
                <w:lang w:val="en-US"/>
              </w:rPr>
            </w:pPr>
            <w:r>
              <w:rPr>
                <w:sz w:val="20"/>
                <w:szCs w:val="20"/>
                <w:lang w:val="en-US"/>
              </w:rPr>
              <w:t>87 (2.4)</w:t>
            </w:r>
          </w:p>
        </w:tc>
        <w:tc>
          <w:tcPr>
            <w:tcW w:w="1590" w:type="dxa"/>
            <w:vAlign w:val="center"/>
          </w:tcPr>
          <w:p w14:paraId="7E34D8C8" w14:textId="77777777" w:rsidR="009C4819" w:rsidRPr="004A1CFA" w:rsidRDefault="009C4819" w:rsidP="00A2142B">
            <w:pPr>
              <w:jc w:val="center"/>
              <w:rPr>
                <w:sz w:val="20"/>
                <w:szCs w:val="20"/>
                <w:lang w:val="en-US"/>
              </w:rPr>
            </w:pPr>
            <w:r>
              <w:rPr>
                <w:sz w:val="20"/>
                <w:szCs w:val="20"/>
                <w:lang w:val="en-US"/>
              </w:rPr>
              <w:t>87 (1.4)</w:t>
            </w:r>
          </w:p>
        </w:tc>
        <w:tc>
          <w:tcPr>
            <w:tcW w:w="1590" w:type="dxa"/>
            <w:vAlign w:val="center"/>
          </w:tcPr>
          <w:p w14:paraId="4C6D7A39" w14:textId="77777777" w:rsidR="009C4819" w:rsidRPr="004A1CFA" w:rsidRDefault="009C4819" w:rsidP="00A2142B">
            <w:pPr>
              <w:jc w:val="center"/>
              <w:rPr>
                <w:sz w:val="20"/>
                <w:szCs w:val="20"/>
                <w:lang w:val="en-US"/>
              </w:rPr>
            </w:pPr>
            <w:r>
              <w:rPr>
                <w:sz w:val="20"/>
                <w:szCs w:val="20"/>
                <w:lang w:val="en-US"/>
              </w:rPr>
              <w:t>94 (2.5)</w:t>
            </w:r>
          </w:p>
        </w:tc>
        <w:tc>
          <w:tcPr>
            <w:tcW w:w="1591" w:type="dxa"/>
            <w:vAlign w:val="center"/>
          </w:tcPr>
          <w:p w14:paraId="1EF6C96E" w14:textId="77777777" w:rsidR="009C4819" w:rsidRPr="004A1CFA" w:rsidRDefault="009C4819" w:rsidP="00A2142B">
            <w:pPr>
              <w:jc w:val="center"/>
              <w:rPr>
                <w:sz w:val="20"/>
                <w:szCs w:val="20"/>
                <w:lang w:val="en-US"/>
              </w:rPr>
            </w:pPr>
            <w:r>
              <w:rPr>
                <w:sz w:val="20"/>
                <w:szCs w:val="20"/>
                <w:lang w:val="en-US"/>
              </w:rPr>
              <w:t>94 (1.5)</w:t>
            </w:r>
          </w:p>
        </w:tc>
      </w:tr>
      <w:tr w:rsidR="009C4819" w:rsidRPr="004A1CFA" w14:paraId="22916AE2" w14:textId="77777777" w:rsidTr="00A2142B">
        <w:tc>
          <w:tcPr>
            <w:tcW w:w="2544" w:type="dxa"/>
            <w:vAlign w:val="center"/>
          </w:tcPr>
          <w:p w14:paraId="4613793E" w14:textId="77777777" w:rsidR="009C4819" w:rsidRPr="004A1CFA" w:rsidRDefault="009C4819" w:rsidP="00A2142B">
            <w:pPr>
              <w:ind w:left="22"/>
              <w:rPr>
                <w:sz w:val="20"/>
                <w:szCs w:val="20"/>
                <w:lang w:val="en-US"/>
              </w:rPr>
            </w:pPr>
            <w:r>
              <w:rPr>
                <w:sz w:val="20"/>
                <w:szCs w:val="20"/>
                <w:lang w:val="en-US"/>
              </w:rPr>
              <w:t>General disorders and administration site conditions</w:t>
            </w:r>
          </w:p>
        </w:tc>
        <w:tc>
          <w:tcPr>
            <w:tcW w:w="1590" w:type="dxa"/>
            <w:vAlign w:val="center"/>
          </w:tcPr>
          <w:p w14:paraId="741F1F81" w14:textId="77777777" w:rsidR="009C4819" w:rsidRPr="004A1CFA" w:rsidRDefault="009C4819" w:rsidP="00A2142B">
            <w:pPr>
              <w:jc w:val="center"/>
              <w:rPr>
                <w:sz w:val="20"/>
                <w:szCs w:val="20"/>
                <w:lang w:val="en-US"/>
              </w:rPr>
            </w:pPr>
            <w:r>
              <w:rPr>
                <w:sz w:val="20"/>
                <w:szCs w:val="20"/>
                <w:lang w:val="en-US"/>
              </w:rPr>
              <w:t>89 (2.4)</w:t>
            </w:r>
          </w:p>
        </w:tc>
        <w:tc>
          <w:tcPr>
            <w:tcW w:w="1590" w:type="dxa"/>
            <w:vAlign w:val="center"/>
          </w:tcPr>
          <w:p w14:paraId="69088BDA" w14:textId="77777777" w:rsidR="009C4819" w:rsidRPr="004A1CFA" w:rsidRDefault="009C4819" w:rsidP="00A2142B">
            <w:pPr>
              <w:jc w:val="center"/>
              <w:rPr>
                <w:sz w:val="20"/>
                <w:szCs w:val="20"/>
                <w:lang w:val="en-US"/>
              </w:rPr>
            </w:pPr>
            <w:r>
              <w:rPr>
                <w:sz w:val="20"/>
                <w:szCs w:val="20"/>
                <w:lang w:val="en-US"/>
              </w:rPr>
              <w:t>89 (1.4)</w:t>
            </w:r>
          </w:p>
        </w:tc>
        <w:tc>
          <w:tcPr>
            <w:tcW w:w="1590" w:type="dxa"/>
            <w:vAlign w:val="center"/>
          </w:tcPr>
          <w:p w14:paraId="07EA0AEE" w14:textId="77777777" w:rsidR="009C4819" w:rsidRPr="004A1CFA" w:rsidRDefault="009C4819" w:rsidP="00A2142B">
            <w:pPr>
              <w:jc w:val="center"/>
              <w:rPr>
                <w:sz w:val="20"/>
                <w:szCs w:val="20"/>
                <w:lang w:val="en-US"/>
              </w:rPr>
            </w:pPr>
            <w:r>
              <w:rPr>
                <w:sz w:val="20"/>
                <w:szCs w:val="20"/>
                <w:lang w:val="en-US"/>
              </w:rPr>
              <w:t>72 (2.0)</w:t>
            </w:r>
          </w:p>
        </w:tc>
        <w:tc>
          <w:tcPr>
            <w:tcW w:w="1591" w:type="dxa"/>
            <w:vAlign w:val="center"/>
          </w:tcPr>
          <w:p w14:paraId="38B2130B" w14:textId="77777777" w:rsidR="009C4819" w:rsidRPr="004A1CFA" w:rsidRDefault="009C4819" w:rsidP="00A2142B">
            <w:pPr>
              <w:jc w:val="center"/>
              <w:rPr>
                <w:sz w:val="20"/>
                <w:szCs w:val="20"/>
                <w:lang w:val="en-US"/>
              </w:rPr>
            </w:pPr>
            <w:r>
              <w:rPr>
                <w:sz w:val="20"/>
                <w:szCs w:val="20"/>
                <w:lang w:val="en-US"/>
              </w:rPr>
              <w:t>72 (1.1)</w:t>
            </w:r>
          </w:p>
        </w:tc>
      </w:tr>
      <w:tr w:rsidR="009C4819" w:rsidRPr="004A1CFA" w14:paraId="77AF4F43" w14:textId="77777777" w:rsidTr="00A2142B">
        <w:tc>
          <w:tcPr>
            <w:tcW w:w="2544" w:type="dxa"/>
            <w:vAlign w:val="center"/>
          </w:tcPr>
          <w:p w14:paraId="3FBE2A6E" w14:textId="77777777" w:rsidR="009C4819" w:rsidRPr="004A1CFA" w:rsidRDefault="009C4819" w:rsidP="00A2142B">
            <w:pPr>
              <w:rPr>
                <w:sz w:val="20"/>
                <w:szCs w:val="20"/>
                <w:lang w:val="en-US"/>
              </w:rPr>
            </w:pPr>
            <w:r>
              <w:rPr>
                <w:sz w:val="20"/>
                <w:szCs w:val="20"/>
                <w:lang w:val="en-US"/>
              </w:rPr>
              <w:t>Renal and urinary disorders</w:t>
            </w:r>
          </w:p>
        </w:tc>
        <w:tc>
          <w:tcPr>
            <w:tcW w:w="1590" w:type="dxa"/>
            <w:vAlign w:val="center"/>
          </w:tcPr>
          <w:p w14:paraId="7D6E9EFD" w14:textId="77777777" w:rsidR="009C4819" w:rsidRPr="004A1CFA" w:rsidRDefault="009C4819" w:rsidP="00A2142B">
            <w:pPr>
              <w:jc w:val="center"/>
              <w:rPr>
                <w:sz w:val="20"/>
                <w:szCs w:val="20"/>
                <w:lang w:val="en-US"/>
              </w:rPr>
            </w:pPr>
            <w:r>
              <w:rPr>
                <w:sz w:val="20"/>
                <w:szCs w:val="20"/>
                <w:lang w:val="en-US"/>
              </w:rPr>
              <w:t>68 (1.8)</w:t>
            </w:r>
          </w:p>
        </w:tc>
        <w:tc>
          <w:tcPr>
            <w:tcW w:w="1590" w:type="dxa"/>
            <w:vAlign w:val="center"/>
          </w:tcPr>
          <w:p w14:paraId="17D658BB" w14:textId="77777777" w:rsidR="009C4819" w:rsidRPr="004A1CFA" w:rsidRDefault="009C4819" w:rsidP="00A2142B">
            <w:pPr>
              <w:jc w:val="center"/>
              <w:rPr>
                <w:sz w:val="20"/>
                <w:szCs w:val="20"/>
                <w:lang w:val="en-US"/>
              </w:rPr>
            </w:pPr>
            <w:r>
              <w:rPr>
                <w:sz w:val="20"/>
                <w:szCs w:val="20"/>
                <w:lang w:val="en-US"/>
              </w:rPr>
              <w:t>68 (1.1)</w:t>
            </w:r>
          </w:p>
        </w:tc>
        <w:tc>
          <w:tcPr>
            <w:tcW w:w="1590" w:type="dxa"/>
            <w:vAlign w:val="center"/>
          </w:tcPr>
          <w:p w14:paraId="1516CB7D" w14:textId="77777777" w:rsidR="009C4819" w:rsidRPr="004A1CFA" w:rsidRDefault="009C4819" w:rsidP="00A2142B">
            <w:pPr>
              <w:jc w:val="center"/>
              <w:rPr>
                <w:sz w:val="20"/>
                <w:szCs w:val="20"/>
                <w:lang w:val="en-US"/>
              </w:rPr>
            </w:pPr>
            <w:r>
              <w:rPr>
                <w:sz w:val="20"/>
                <w:szCs w:val="20"/>
                <w:lang w:val="en-US"/>
              </w:rPr>
              <w:t>67 (1.8)</w:t>
            </w:r>
          </w:p>
        </w:tc>
        <w:tc>
          <w:tcPr>
            <w:tcW w:w="1591" w:type="dxa"/>
            <w:vAlign w:val="center"/>
          </w:tcPr>
          <w:p w14:paraId="26892DD0" w14:textId="77777777" w:rsidR="009C4819" w:rsidRPr="004A1CFA" w:rsidRDefault="009C4819" w:rsidP="00A2142B">
            <w:pPr>
              <w:jc w:val="center"/>
              <w:rPr>
                <w:sz w:val="20"/>
                <w:szCs w:val="20"/>
                <w:lang w:val="en-US"/>
              </w:rPr>
            </w:pPr>
            <w:r>
              <w:rPr>
                <w:sz w:val="20"/>
                <w:szCs w:val="20"/>
                <w:lang w:val="en-US"/>
              </w:rPr>
              <w:t>67 (1.0)</w:t>
            </w:r>
          </w:p>
        </w:tc>
      </w:tr>
      <w:tr w:rsidR="009C4819" w:rsidRPr="004A1CFA" w14:paraId="59CA511A" w14:textId="77777777" w:rsidTr="00A2142B">
        <w:tc>
          <w:tcPr>
            <w:tcW w:w="2544" w:type="dxa"/>
            <w:vAlign w:val="center"/>
          </w:tcPr>
          <w:p w14:paraId="1B80C137" w14:textId="77777777" w:rsidR="009C4819" w:rsidRPr="004A1CFA" w:rsidRDefault="009C4819" w:rsidP="00A2142B">
            <w:pPr>
              <w:ind w:left="164"/>
              <w:rPr>
                <w:sz w:val="20"/>
                <w:szCs w:val="20"/>
                <w:lang w:val="en-US"/>
              </w:rPr>
            </w:pPr>
            <w:r>
              <w:rPr>
                <w:sz w:val="20"/>
                <w:szCs w:val="20"/>
                <w:lang w:val="en-US"/>
              </w:rPr>
              <w:t>End-stage renal disease</w:t>
            </w:r>
          </w:p>
        </w:tc>
        <w:tc>
          <w:tcPr>
            <w:tcW w:w="1590" w:type="dxa"/>
            <w:vAlign w:val="center"/>
          </w:tcPr>
          <w:p w14:paraId="358128D5" w14:textId="77777777" w:rsidR="009C4819" w:rsidRPr="004A1CFA" w:rsidRDefault="009C4819" w:rsidP="00A2142B">
            <w:pPr>
              <w:jc w:val="center"/>
              <w:rPr>
                <w:sz w:val="20"/>
                <w:szCs w:val="20"/>
                <w:lang w:val="en-US"/>
              </w:rPr>
            </w:pPr>
            <w:r>
              <w:rPr>
                <w:sz w:val="20"/>
                <w:szCs w:val="20"/>
                <w:lang w:val="en-US"/>
              </w:rPr>
              <w:t>41 (1.1)</w:t>
            </w:r>
          </w:p>
        </w:tc>
        <w:tc>
          <w:tcPr>
            <w:tcW w:w="1590" w:type="dxa"/>
            <w:vAlign w:val="center"/>
          </w:tcPr>
          <w:p w14:paraId="370842A7" w14:textId="77777777" w:rsidR="009C4819" w:rsidRPr="004A1CFA" w:rsidRDefault="009C4819" w:rsidP="00A2142B">
            <w:pPr>
              <w:jc w:val="center"/>
              <w:rPr>
                <w:sz w:val="20"/>
                <w:szCs w:val="20"/>
                <w:lang w:val="en-US"/>
              </w:rPr>
            </w:pPr>
            <w:r>
              <w:rPr>
                <w:sz w:val="20"/>
                <w:szCs w:val="20"/>
                <w:lang w:val="en-US"/>
              </w:rPr>
              <w:t>41 (0.6)</w:t>
            </w:r>
          </w:p>
        </w:tc>
        <w:tc>
          <w:tcPr>
            <w:tcW w:w="1590" w:type="dxa"/>
            <w:vAlign w:val="center"/>
          </w:tcPr>
          <w:p w14:paraId="52F1E140" w14:textId="77777777" w:rsidR="009C4819" w:rsidRPr="004A1CFA" w:rsidRDefault="009C4819" w:rsidP="00A2142B">
            <w:pPr>
              <w:jc w:val="center"/>
              <w:rPr>
                <w:sz w:val="20"/>
                <w:szCs w:val="20"/>
                <w:lang w:val="en-US"/>
              </w:rPr>
            </w:pPr>
            <w:r>
              <w:rPr>
                <w:sz w:val="20"/>
                <w:szCs w:val="20"/>
                <w:lang w:val="en-US"/>
              </w:rPr>
              <w:t>48 (1.3)</w:t>
            </w:r>
          </w:p>
        </w:tc>
        <w:tc>
          <w:tcPr>
            <w:tcW w:w="1591" w:type="dxa"/>
            <w:vAlign w:val="center"/>
          </w:tcPr>
          <w:p w14:paraId="245B3343" w14:textId="77777777" w:rsidR="009C4819" w:rsidRPr="004A1CFA" w:rsidRDefault="009C4819" w:rsidP="00A2142B">
            <w:pPr>
              <w:jc w:val="center"/>
              <w:rPr>
                <w:sz w:val="20"/>
                <w:szCs w:val="20"/>
                <w:lang w:val="en-US"/>
              </w:rPr>
            </w:pPr>
            <w:r>
              <w:rPr>
                <w:sz w:val="20"/>
                <w:szCs w:val="20"/>
                <w:lang w:val="en-US"/>
              </w:rPr>
              <w:t>48 (0.7)</w:t>
            </w:r>
          </w:p>
        </w:tc>
      </w:tr>
      <w:tr w:rsidR="009C4819" w:rsidRPr="004A1CFA" w14:paraId="6E5DA9FC" w14:textId="77777777" w:rsidTr="00A2142B">
        <w:tc>
          <w:tcPr>
            <w:tcW w:w="2544" w:type="dxa"/>
            <w:vAlign w:val="center"/>
          </w:tcPr>
          <w:p w14:paraId="41964263" w14:textId="77777777" w:rsidR="009C4819" w:rsidRPr="004A1CFA" w:rsidRDefault="009C4819" w:rsidP="00A2142B">
            <w:pPr>
              <w:ind w:left="22"/>
              <w:rPr>
                <w:sz w:val="20"/>
                <w:szCs w:val="20"/>
                <w:lang w:val="en-US"/>
              </w:rPr>
            </w:pPr>
            <w:r>
              <w:rPr>
                <w:sz w:val="20"/>
                <w:szCs w:val="20"/>
                <w:lang w:val="en-US"/>
              </w:rPr>
              <w:t>Respiratory, thoracic, and mediastinal disorders</w:t>
            </w:r>
          </w:p>
        </w:tc>
        <w:tc>
          <w:tcPr>
            <w:tcW w:w="1590" w:type="dxa"/>
            <w:vAlign w:val="center"/>
          </w:tcPr>
          <w:p w14:paraId="3C7DB80A" w14:textId="77777777" w:rsidR="009C4819" w:rsidRPr="004A1CFA" w:rsidRDefault="009C4819" w:rsidP="00A2142B">
            <w:pPr>
              <w:jc w:val="center"/>
              <w:rPr>
                <w:sz w:val="20"/>
                <w:szCs w:val="20"/>
                <w:lang w:val="en-US"/>
              </w:rPr>
            </w:pPr>
            <w:r>
              <w:rPr>
                <w:sz w:val="20"/>
                <w:szCs w:val="20"/>
                <w:lang w:val="en-US"/>
              </w:rPr>
              <w:t>28 (0.8)</w:t>
            </w:r>
          </w:p>
        </w:tc>
        <w:tc>
          <w:tcPr>
            <w:tcW w:w="1590" w:type="dxa"/>
            <w:vAlign w:val="center"/>
          </w:tcPr>
          <w:p w14:paraId="3E0A3CF0" w14:textId="77777777" w:rsidR="009C4819" w:rsidRPr="004A1CFA" w:rsidRDefault="009C4819" w:rsidP="00A2142B">
            <w:pPr>
              <w:jc w:val="center"/>
              <w:rPr>
                <w:sz w:val="20"/>
                <w:szCs w:val="20"/>
                <w:lang w:val="en-US"/>
              </w:rPr>
            </w:pPr>
            <w:r>
              <w:rPr>
                <w:sz w:val="20"/>
                <w:szCs w:val="20"/>
                <w:lang w:val="en-US"/>
              </w:rPr>
              <w:t>28 (0.4)</w:t>
            </w:r>
          </w:p>
        </w:tc>
        <w:tc>
          <w:tcPr>
            <w:tcW w:w="1590" w:type="dxa"/>
            <w:vAlign w:val="center"/>
          </w:tcPr>
          <w:p w14:paraId="29D08CD8" w14:textId="77777777" w:rsidR="009C4819" w:rsidRPr="004A1CFA" w:rsidRDefault="009C4819" w:rsidP="00A2142B">
            <w:pPr>
              <w:jc w:val="center"/>
              <w:rPr>
                <w:sz w:val="20"/>
                <w:szCs w:val="20"/>
                <w:lang w:val="en-US"/>
              </w:rPr>
            </w:pPr>
            <w:r>
              <w:rPr>
                <w:sz w:val="20"/>
                <w:szCs w:val="20"/>
                <w:lang w:val="en-US"/>
              </w:rPr>
              <w:t>41 (1.1)</w:t>
            </w:r>
          </w:p>
        </w:tc>
        <w:tc>
          <w:tcPr>
            <w:tcW w:w="1591" w:type="dxa"/>
            <w:vAlign w:val="center"/>
          </w:tcPr>
          <w:p w14:paraId="40B80326" w14:textId="77777777" w:rsidR="009C4819" w:rsidRPr="004A1CFA" w:rsidRDefault="009C4819" w:rsidP="00A2142B">
            <w:pPr>
              <w:jc w:val="center"/>
              <w:rPr>
                <w:sz w:val="20"/>
                <w:szCs w:val="20"/>
                <w:lang w:val="en-US"/>
              </w:rPr>
            </w:pPr>
            <w:r>
              <w:rPr>
                <w:sz w:val="20"/>
                <w:szCs w:val="20"/>
                <w:lang w:val="en-US"/>
              </w:rPr>
              <w:t>41 (0.6)</w:t>
            </w:r>
          </w:p>
        </w:tc>
      </w:tr>
    </w:tbl>
    <w:p w14:paraId="1A4F18F1" w14:textId="77777777" w:rsidR="009C4819" w:rsidRPr="00B7152C" w:rsidRDefault="009C4819" w:rsidP="009C4819">
      <w:pPr>
        <w:rPr>
          <w:sz w:val="20"/>
          <w:szCs w:val="20"/>
        </w:rPr>
      </w:pPr>
      <w:r w:rsidRPr="00B7152C">
        <w:rPr>
          <w:sz w:val="20"/>
          <w:szCs w:val="20"/>
        </w:rPr>
        <w:t>MedDRA, Medical Dictionary for Regulatory Activities; PY, patient-year.</w:t>
      </w:r>
    </w:p>
    <w:p w14:paraId="677C9AB5" w14:textId="77777777" w:rsidR="009C4819" w:rsidRDefault="009C4819" w:rsidP="009C4819">
      <w:pPr>
        <w:rPr>
          <w:sz w:val="18"/>
          <w:szCs w:val="18"/>
        </w:rPr>
      </w:pPr>
      <w:r>
        <w:rPr>
          <w:sz w:val="18"/>
          <w:szCs w:val="18"/>
        </w:rPr>
        <w:br w:type="page"/>
      </w:r>
    </w:p>
    <w:p w14:paraId="324804B2" w14:textId="4CC786D9" w:rsidR="009C4819" w:rsidRPr="00645024" w:rsidRDefault="009C4819" w:rsidP="009C4819">
      <w:r>
        <w:rPr>
          <w:b/>
          <w:bCs/>
        </w:rPr>
        <w:lastRenderedPageBreak/>
        <w:t xml:space="preserve">Supplemental </w:t>
      </w:r>
      <w:r w:rsidRPr="00447FF2">
        <w:rPr>
          <w:b/>
          <w:bCs/>
        </w:rPr>
        <w:t xml:space="preserve">Table </w:t>
      </w:r>
      <w:r w:rsidR="00525382">
        <w:rPr>
          <w:b/>
          <w:bCs/>
        </w:rPr>
        <w:t>8</w:t>
      </w:r>
      <w:r w:rsidRPr="00447FF2">
        <w:rPr>
          <w:b/>
          <w:bCs/>
        </w:rPr>
        <w:t xml:space="preserve">. </w:t>
      </w:r>
      <w:r w:rsidRPr="00645024">
        <w:t xml:space="preserve">Hepatic safety-related </w:t>
      </w:r>
      <w:r w:rsidRPr="000E1960">
        <w:t xml:space="preserve">treatment-emergent adverse events in </w:t>
      </w:r>
      <w:r w:rsidRPr="00645024">
        <w:t>any treatment group—pooled total population</w:t>
      </w:r>
    </w:p>
    <w:tbl>
      <w:tblPr>
        <w:tblStyle w:val="Rcsostblzat"/>
        <w:tblW w:w="0" w:type="auto"/>
        <w:tblLook w:val="04A0" w:firstRow="1" w:lastRow="0" w:firstColumn="1" w:lastColumn="0" w:noHBand="0" w:noVBand="1"/>
      </w:tblPr>
      <w:tblGrid>
        <w:gridCol w:w="1829"/>
        <w:gridCol w:w="1793"/>
        <w:gridCol w:w="1800"/>
        <w:gridCol w:w="1793"/>
        <w:gridCol w:w="1801"/>
      </w:tblGrid>
      <w:tr w:rsidR="009C4819" w14:paraId="32191E41" w14:textId="77777777" w:rsidTr="00A2142B">
        <w:tc>
          <w:tcPr>
            <w:tcW w:w="1829" w:type="dxa"/>
            <w:vMerge w:val="restart"/>
            <w:vAlign w:val="bottom"/>
          </w:tcPr>
          <w:p w14:paraId="0FE8EC92" w14:textId="77777777" w:rsidR="009C4819" w:rsidRDefault="009C4819" w:rsidP="00A2142B">
            <w:pPr>
              <w:rPr>
                <w:b/>
                <w:bCs/>
                <w:sz w:val="20"/>
                <w:szCs w:val="20"/>
                <w:lang w:val="en-US"/>
              </w:rPr>
            </w:pPr>
            <w:r w:rsidRPr="004A1CFA">
              <w:rPr>
                <w:b/>
                <w:bCs/>
                <w:sz w:val="20"/>
                <w:szCs w:val="20"/>
                <w:lang w:val="en-US"/>
              </w:rPr>
              <w:t>MedDRA S</w:t>
            </w:r>
            <w:r>
              <w:rPr>
                <w:b/>
                <w:bCs/>
                <w:sz w:val="20"/>
                <w:szCs w:val="20"/>
                <w:lang w:val="en-US"/>
              </w:rPr>
              <w:t xml:space="preserve">ystem </w:t>
            </w:r>
            <w:r w:rsidRPr="004A1CFA">
              <w:rPr>
                <w:b/>
                <w:bCs/>
                <w:sz w:val="20"/>
                <w:szCs w:val="20"/>
                <w:lang w:val="en-US"/>
              </w:rPr>
              <w:t>O</w:t>
            </w:r>
            <w:r>
              <w:rPr>
                <w:b/>
                <w:bCs/>
                <w:sz w:val="20"/>
                <w:szCs w:val="20"/>
                <w:lang w:val="en-US"/>
              </w:rPr>
              <w:t xml:space="preserve">rgan </w:t>
            </w:r>
            <w:r w:rsidRPr="004A1CFA">
              <w:rPr>
                <w:b/>
                <w:bCs/>
                <w:sz w:val="20"/>
                <w:szCs w:val="20"/>
                <w:lang w:val="en-US"/>
              </w:rPr>
              <w:t>C</w:t>
            </w:r>
            <w:r>
              <w:rPr>
                <w:b/>
                <w:bCs/>
                <w:sz w:val="20"/>
                <w:szCs w:val="20"/>
                <w:lang w:val="en-US"/>
              </w:rPr>
              <w:t>lass</w:t>
            </w:r>
          </w:p>
          <w:p w14:paraId="75C85096" w14:textId="77777777" w:rsidR="009C4819" w:rsidRPr="00840867" w:rsidRDefault="009C4819" w:rsidP="00A2142B">
            <w:pPr>
              <w:rPr>
                <w:b/>
                <w:bCs/>
                <w:sz w:val="20"/>
                <w:szCs w:val="20"/>
                <w:lang w:val="en-US"/>
              </w:rPr>
            </w:pPr>
            <w:r>
              <w:rPr>
                <w:b/>
                <w:bCs/>
                <w:sz w:val="20"/>
                <w:szCs w:val="20"/>
                <w:lang w:val="en-US"/>
              </w:rPr>
              <w:t>Preferred Term</w:t>
            </w:r>
          </w:p>
        </w:tc>
        <w:tc>
          <w:tcPr>
            <w:tcW w:w="3593" w:type="dxa"/>
            <w:gridSpan w:val="2"/>
            <w:vAlign w:val="center"/>
          </w:tcPr>
          <w:p w14:paraId="20C8897F" w14:textId="77777777" w:rsidR="009C4819" w:rsidRPr="00840867" w:rsidRDefault="009C4819" w:rsidP="00A2142B">
            <w:pPr>
              <w:jc w:val="center"/>
              <w:rPr>
                <w:b/>
                <w:bCs/>
                <w:sz w:val="20"/>
                <w:szCs w:val="20"/>
                <w:lang w:val="en-US"/>
              </w:rPr>
            </w:pPr>
            <w:r w:rsidRPr="00840867">
              <w:rPr>
                <w:b/>
                <w:bCs/>
                <w:sz w:val="20"/>
                <w:szCs w:val="20"/>
                <w:lang w:val="en-US"/>
              </w:rPr>
              <w:t>V</w:t>
            </w:r>
            <w:r>
              <w:rPr>
                <w:b/>
                <w:bCs/>
                <w:sz w:val="20"/>
                <w:szCs w:val="20"/>
                <w:lang w:val="en-US"/>
              </w:rPr>
              <w:t>adadustat</w:t>
            </w:r>
            <w:r w:rsidRPr="00840867">
              <w:rPr>
                <w:b/>
                <w:bCs/>
                <w:sz w:val="20"/>
                <w:szCs w:val="20"/>
                <w:lang w:val="en-US"/>
              </w:rPr>
              <w:br/>
            </w:r>
            <w:r>
              <w:rPr>
                <w:b/>
                <w:bCs/>
                <w:sz w:val="20"/>
                <w:szCs w:val="20"/>
                <w:lang w:val="en-US"/>
              </w:rPr>
              <w:t>(</w:t>
            </w:r>
            <w:r w:rsidRPr="00840867">
              <w:rPr>
                <w:b/>
                <w:bCs/>
                <w:sz w:val="20"/>
                <w:szCs w:val="20"/>
                <w:lang w:val="en-US"/>
              </w:rPr>
              <w:t>N=3686</w:t>
            </w:r>
            <w:r>
              <w:rPr>
                <w:b/>
                <w:bCs/>
                <w:sz w:val="20"/>
                <w:szCs w:val="20"/>
                <w:lang w:val="en-US"/>
              </w:rPr>
              <w:t>; exposure</w:t>
            </w:r>
            <w:r w:rsidRPr="00840867">
              <w:rPr>
                <w:b/>
                <w:bCs/>
                <w:sz w:val="20"/>
                <w:szCs w:val="20"/>
                <w:lang w:val="en-US"/>
              </w:rPr>
              <w:t>=6335.3</w:t>
            </w:r>
            <w:r>
              <w:rPr>
                <w:b/>
                <w:bCs/>
                <w:sz w:val="20"/>
                <w:szCs w:val="20"/>
                <w:lang w:val="en-US"/>
              </w:rPr>
              <w:t xml:space="preserve"> PY)</w:t>
            </w:r>
          </w:p>
        </w:tc>
        <w:tc>
          <w:tcPr>
            <w:tcW w:w="3594" w:type="dxa"/>
            <w:gridSpan w:val="2"/>
            <w:vAlign w:val="center"/>
          </w:tcPr>
          <w:p w14:paraId="484FA27B" w14:textId="77777777" w:rsidR="009C4819" w:rsidRPr="00840867" w:rsidRDefault="009C4819" w:rsidP="00A2142B">
            <w:pPr>
              <w:jc w:val="center"/>
              <w:rPr>
                <w:b/>
                <w:bCs/>
                <w:sz w:val="20"/>
                <w:szCs w:val="20"/>
                <w:lang w:val="en-US"/>
              </w:rPr>
            </w:pPr>
            <w:r w:rsidRPr="00840867">
              <w:rPr>
                <w:b/>
                <w:bCs/>
                <w:sz w:val="20"/>
                <w:szCs w:val="20"/>
                <w:lang w:val="en-US"/>
              </w:rPr>
              <w:t>D</w:t>
            </w:r>
            <w:r>
              <w:rPr>
                <w:b/>
                <w:bCs/>
                <w:sz w:val="20"/>
                <w:szCs w:val="20"/>
                <w:lang w:val="en-US"/>
              </w:rPr>
              <w:t xml:space="preserve">arbepoetin </w:t>
            </w:r>
            <w:r w:rsidRPr="00840867">
              <w:rPr>
                <w:b/>
                <w:bCs/>
                <w:sz w:val="20"/>
                <w:szCs w:val="20"/>
                <w:lang w:val="en-US"/>
              </w:rPr>
              <w:t>A</w:t>
            </w:r>
            <w:r>
              <w:rPr>
                <w:b/>
                <w:bCs/>
                <w:sz w:val="20"/>
                <w:szCs w:val="20"/>
                <w:lang w:val="en-US"/>
              </w:rPr>
              <w:t>lfa</w:t>
            </w:r>
            <w:r w:rsidRPr="00840867">
              <w:rPr>
                <w:b/>
                <w:bCs/>
                <w:sz w:val="20"/>
                <w:szCs w:val="20"/>
                <w:lang w:val="en-US"/>
              </w:rPr>
              <w:br/>
            </w:r>
            <w:r>
              <w:rPr>
                <w:b/>
                <w:bCs/>
                <w:sz w:val="20"/>
                <w:szCs w:val="20"/>
                <w:lang w:val="en-US"/>
              </w:rPr>
              <w:t>(</w:t>
            </w:r>
            <w:r w:rsidRPr="00840867">
              <w:rPr>
                <w:b/>
                <w:bCs/>
                <w:sz w:val="20"/>
                <w:szCs w:val="20"/>
                <w:lang w:val="en-US"/>
              </w:rPr>
              <w:t>N=3687</w:t>
            </w:r>
            <w:r>
              <w:rPr>
                <w:b/>
                <w:bCs/>
                <w:sz w:val="20"/>
                <w:szCs w:val="20"/>
                <w:lang w:val="en-US"/>
              </w:rPr>
              <w:t>; exposure=</w:t>
            </w:r>
            <w:r w:rsidRPr="00840867">
              <w:rPr>
                <w:b/>
                <w:bCs/>
                <w:sz w:val="20"/>
                <w:szCs w:val="20"/>
                <w:lang w:val="en-US"/>
              </w:rPr>
              <w:t>6420.1</w:t>
            </w:r>
            <w:r>
              <w:rPr>
                <w:b/>
                <w:bCs/>
                <w:sz w:val="20"/>
                <w:szCs w:val="20"/>
                <w:lang w:val="en-US"/>
              </w:rPr>
              <w:t xml:space="preserve"> PY)</w:t>
            </w:r>
          </w:p>
        </w:tc>
      </w:tr>
      <w:tr w:rsidR="009C4819" w14:paraId="797A00A0" w14:textId="77777777" w:rsidTr="00A2142B">
        <w:tc>
          <w:tcPr>
            <w:tcW w:w="1829" w:type="dxa"/>
            <w:vMerge/>
          </w:tcPr>
          <w:p w14:paraId="08AA67BA" w14:textId="77777777" w:rsidR="009C4819" w:rsidRPr="00840867" w:rsidRDefault="009C4819" w:rsidP="00A2142B">
            <w:pPr>
              <w:rPr>
                <w:b/>
                <w:bCs/>
                <w:sz w:val="20"/>
                <w:szCs w:val="20"/>
                <w:lang w:val="en-US"/>
              </w:rPr>
            </w:pPr>
          </w:p>
        </w:tc>
        <w:tc>
          <w:tcPr>
            <w:tcW w:w="1793" w:type="dxa"/>
            <w:vAlign w:val="center"/>
          </w:tcPr>
          <w:p w14:paraId="0C5A0252" w14:textId="77777777" w:rsidR="009C4819" w:rsidRPr="00840867" w:rsidRDefault="009C4819" w:rsidP="00A2142B">
            <w:pPr>
              <w:jc w:val="center"/>
              <w:rPr>
                <w:b/>
                <w:bCs/>
                <w:sz w:val="20"/>
                <w:szCs w:val="20"/>
                <w:lang w:val="en-US"/>
              </w:rPr>
            </w:pPr>
            <w:r w:rsidRPr="00840867">
              <w:rPr>
                <w:b/>
                <w:bCs/>
                <w:sz w:val="20"/>
                <w:szCs w:val="20"/>
                <w:lang w:val="en-US"/>
              </w:rPr>
              <w:t>n (%)</w:t>
            </w:r>
          </w:p>
        </w:tc>
        <w:tc>
          <w:tcPr>
            <w:tcW w:w="1800" w:type="dxa"/>
            <w:vAlign w:val="center"/>
          </w:tcPr>
          <w:p w14:paraId="7417BCA8" w14:textId="77777777" w:rsidR="009C4819" w:rsidRDefault="009C4819" w:rsidP="00A2142B">
            <w:pPr>
              <w:jc w:val="center"/>
              <w:rPr>
                <w:b/>
                <w:bCs/>
                <w:sz w:val="20"/>
                <w:szCs w:val="20"/>
                <w:lang w:val="en-US"/>
              </w:rPr>
            </w:pPr>
            <w:r w:rsidRPr="00840867">
              <w:rPr>
                <w:b/>
                <w:bCs/>
                <w:sz w:val="20"/>
                <w:szCs w:val="20"/>
                <w:lang w:val="en-US"/>
              </w:rPr>
              <w:t>E</w:t>
            </w:r>
            <w:r>
              <w:rPr>
                <w:b/>
                <w:bCs/>
                <w:sz w:val="20"/>
                <w:szCs w:val="20"/>
                <w:lang w:val="en-US"/>
              </w:rPr>
              <w:t xml:space="preserve">vents </w:t>
            </w:r>
          </w:p>
          <w:p w14:paraId="4DAD7410" w14:textId="77777777" w:rsidR="009C4819" w:rsidRPr="00840867" w:rsidRDefault="009C4819" w:rsidP="00A2142B">
            <w:pPr>
              <w:jc w:val="center"/>
              <w:rPr>
                <w:b/>
                <w:bCs/>
                <w:sz w:val="20"/>
                <w:szCs w:val="20"/>
                <w:lang w:val="en-US"/>
              </w:rPr>
            </w:pPr>
            <w:r w:rsidRPr="00840867">
              <w:rPr>
                <w:b/>
                <w:bCs/>
                <w:sz w:val="20"/>
                <w:szCs w:val="20"/>
                <w:lang w:val="en-US"/>
              </w:rPr>
              <w:t>(E</w:t>
            </w:r>
            <w:r>
              <w:rPr>
                <w:b/>
                <w:bCs/>
                <w:sz w:val="20"/>
                <w:szCs w:val="20"/>
                <w:lang w:val="en-US"/>
              </w:rPr>
              <w:t xml:space="preserve">vents per </w:t>
            </w:r>
            <w:r w:rsidRPr="00840867">
              <w:rPr>
                <w:b/>
                <w:bCs/>
                <w:sz w:val="20"/>
                <w:szCs w:val="20"/>
                <w:lang w:val="en-US"/>
              </w:rPr>
              <w:t>100</w:t>
            </w:r>
            <w:r>
              <w:rPr>
                <w:b/>
                <w:bCs/>
                <w:sz w:val="20"/>
                <w:szCs w:val="20"/>
                <w:lang w:val="en-US"/>
              </w:rPr>
              <w:t xml:space="preserve"> </w:t>
            </w:r>
            <w:r w:rsidRPr="00840867">
              <w:rPr>
                <w:b/>
                <w:bCs/>
                <w:sz w:val="20"/>
                <w:szCs w:val="20"/>
                <w:lang w:val="en-US"/>
              </w:rPr>
              <w:t>PY)</w:t>
            </w:r>
          </w:p>
        </w:tc>
        <w:tc>
          <w:tcPr>
            <w:tcW w:w="1793" w:type="dxa"/>
            <w:vAlign w:val="center"/>
          </w:tcPr>
          <w:p w14:paraId="124A6D8C" w14:textId="77777777" w:rsidR="009C4819" w:rsidRPr="00840867" w:rsidRDefault="009C4819" w:rsidP="00A2142B">
            <w:pPr>
              <w:jc w:val="center"/>
              <w:rPr>
                <w:b/>
                <w:bCs/>
                <w:sz w:val="20"/>
                <w:szCs w:val="20"/>
                <w:lang w:val="en-US"/>
              </w:rPr>
            </w:pPr>
            <w:r w:rsidRPr="00840867">
              <w:rPr>
                <w:b/>
                <w:bCs/>
                <w:sz w:val="20"/>
                <w:szCs w:val="20"/>
                <w:lang w:val="en-US"/>
              </w:rPr>
              <w:t>n (%)</w:t>
            </w:r>
          </w:p>
        </w:tc>
        <w:tc>
          <w:tcPr>
            <w:tcW w:w="1801" w:type="dxa"/>
            <w:vAlign w:val="center"/>
          </w:tcPr>
          <w:p w14:paraId="4C593E45" w14:textId="77777777" w:rsidR="009C4819" w:rsidRDefault="009C4819" w:rsidP="00A2142B">
            <w:pPr>
              <w:jc w:val="center"/>
              <w:rPr>
                <w:b/>
                <w:bCs/>
                <w:sz w:val="20"/>
                <w:szCs w:val="20"/>
                <w:lang w:val="en-US"/>
              </w:rPr>
            </w:pPr>
            <w:r w:rsidRPr="00840867">
              <w:rPr>
                <w:b/>
                <w:bCs/>
                <w:sz w:val="20"/>
                <w:szCs w:val="20"/>
                <w:lang w:val="en-US"/>
              </w:rPr>
              <w:t>E</w:t>
            </w:r>
            <w:r>
              <w:rPr>
                <w:b/>
                <w:bCs/>
                <w:sz w:val="20"/>
                <w:szCs w:val="20"/>
                <w:lang w:val="en-US"/>
              </w:rPr>
              <w:t xml:space="preserve">vents </w:t>
            </w:r>
          </w:p>
          <w:p w14:paraId="16B6AF91" w14:textId="77777777" w:rsidR="009C4819" w:rsidRPr="00840867" w:rsidRDefault="009C4819" w:rsidP="00A2142B">
            <w:pPr>
              <w:jc w:val="center"/>
              <w:rPr>
                <w:b/>
                <w:bCs/>
                <w:sz w:val="20"/>
                <w:szCs w:val="20"/>
                <w:lang w:val="en-US"/>
              </w:rPr>
            </w:pPr>
            <w:r w:rsidRPr="00840867">
              <w:rPr>
                <w:b/>
                <w:bCs/>
                <w:sz w:val="20"/>
                <w:szCs w:val="20"/>
                <w:lang w:val="en-US"/>
              </w:rPr>
              <w:t>(E</w:t>
            </w:r>
            <w:r>
              <w:rPr>
                <w:b/>
                <w:bCs/>
                <w:sz w:val="20"/>
                <w:szCs w:val="20"/>
                <w:lang w:val="en-US"/>
              </w:rPr>
              <w:t xml:space="preserve">vents per </w:t>
            </w:r>
            <w:r w:rsidRPr="00840867">
              <w:rPr>
                <w:b/>
                <w:bCs/>
                <w:sz w:val="20"/>
                <w:szCs w:val="20"/>
                <w:lang w:val="en-US"/>
              </w:rPr>
              <w:t>100</w:t>
            </w:r>
            <w:r>
              <w:rPr>
                <w:b/>
                <w:bCs/>
                <w:sz w:val="20"/>
                <w:szCs w:val="20"/>
                <w:lang w:val="en-US"/>
              </w:rPr>
              <w:t xml:space="preserve"> </w:t>
            </w:r>
            <w:r w:rsidRPr="00840867">
              <w:rPr>
                <w:b/>
                <w:bCs/>
                <w:sz w:val="20"/>
                <w:szCs w:val="20"/>
                <w:lang w:val="en-US"/>
              </w:rPr>
              <w:t>PY)</w:t>
            </w:r>
          </w:p>
        </w:tc>
      </w:tr>
      <w:tr w:rsidR="009C4819" w14:paraId="7FFF6B57" w14:textId="77777777" w:rsidTr="00A2142B">
        <w:tc>
          <w:tcPr>
            <w:tcW w:w="1829" w:type="dxa"/>
          </w:tcPr>
          <w:p w14:paraId="5876E7BE" w14:textId="77777777" w:rsidR="009C4819" w:rsidRPr="00840867" w:rsidRDefault="009C4819" w:rsidP="00A2142B">
            <w:pPr>
              <w:rPr>
                <w:sz w:val="20"/>
                <w:szCs w:val="20"/>
                <w:lang w:val="en-US"/>
              </w:rPr>
            </w:pPr>
            <w:r w:rsidRPr="00840867">
              <w:rPr>
                <w:sz w:val="20"/>
                <w:szCs w:val="20"/>
                <w:lang w:val="en-US"/>
              </w:rPr>
              <w:t>Alanine aminotransferase increased</w:t>
            </w:r>
          </w:p>
        </w:tc>
        <w:tc>
          <w:tcPr>
            <w:tcW w:w="1793" w:type="dxa"/>
            <w:vAlign w:val="center"/>
          </w:tcPr>
          <w:p w14:paraId="64A55A55" w14:textId="77777777" w:rsidR="009C4819" w:rsidRPr="00840867" w:rsidRDefault="009C4819" w:rsidP="00A2142B">
            <w:pPr>
              <w:jc w:val="center"/>
              <w:rPr>
                <w:sz w:val="20"/>
                <w:szCs w:val="20"/>
                <w:lang w:val="en-US"/>
              </w:rPr>
            </w:pPr>
            <w:r w:rsidRPr="00840867">
              <w:rPr>
                <w:sz w:val="20"/>
                <w:szCs w:val="20"/>
                <w:lang w:val="en-US"/>
              </w:rPr>
              <w:t>36 (1.0)</w:t>
            </w:r>
          </w:p>
        </w:tc>
        <w:tc>
          <w:tcPr>
            <w:tcW w:w="1800" w:type="dxa"/>
            <w:vAlign w:val="center"/>
          </w:tcPr>
          <w:p w14:paraId="368767D0" w14:textId="77777777" w:rsidR="009C4819" w:rsidRPr="00840867" w:rsidRDefault="009C4819" w:rsidP="00A2142B">
            <w:pPr>
              <w:jc w:val="center"/>
              <w:rPr>
                <w:sz w:val="20"/>
                <w:szCs w:val="20"/>
                <w:lang w:val="en-US"/>
              </w:rPr>
            </w:pPr>
            <w:r w:rsidRPr="00840867">
              <w:rPr>
                <w:sz w:val="20"/>
                <w:szCs w:val="20"/>
                <w:lang w:val="en-US"/>
              </w:rPr>
              <w:t>40 (0.6)</w:t>
            </w:r>
          </w:p>
        </w:tc>
        <w:tc>
          <w:tcPr>
            <w:tcW w:w="1793" w:type="dxa"/>
            <w:vAlign w:val="center"/>
          </w:tcPr>
          <w:p w14:paraId="03A676D9" w14:textId="77777777" w:rsidR="009C4819" w:rsidRPr="00840867" w:rsidRDefault="009C4819" w:rsidP="00A2142B">
            <w:pPr>
              <w:jc w:val="center"/>
              <w:rPr>
                <w:sz w:val="20"/>
                <w:szCs w:val="20"/>
                <w:lang w:val="en-US"/>
              </w:rPr>
            </w:pPr>
            <w:r w:rsidRPr="00840867">
              <w:rPr>
                <w:sz w:val="20"/>
                <w:szCs w:val="20"/>
                <w:lang w:val="en-US"/>
              </w:rPr>
              <w:t>39 (1.1)</w:t>
            </w:r>
          </w:p>
        </w:tc>
        <w:tc>
          <w:tcPr>
            <w:tcW w:w="1801" w:type="dxa"/>
            <w:vAlign w:val="center"/>
          </w:tcPr>
          <w:p w14:paraId="242A25F8" w14:textId="77777777" w:rsidR="009C4819" w:rsidRPr="00840867" w:rsidRDefault="009C4819" w:rsidP="00A2142B">
            <w:pPr>
              <w:jc w:val="center"/>
              <w:rPr>
                <w:sz w:val="20"/>
                <w:szCs w:val="20"/>
                <w:lang w:val="en-US"/>
              </w:rPr>
            </w:pPr>
            <w:r w:rsidRPr="00840867">
              <w:rPr>
                <w:sz w:val="20"/>
                <w:szCs w:val="20"/>
                <w:lang w:val="en-US"/>
              </w:rPr>
              <w:t>42 (0.7)</w:t>
            </w:r>
          </w:p>
        </w:tc>
      </w:tr>
      <w:tr w:rsidR="009C4819" w14:paraId="71D43E8D" w14:textId="77777777" w:rsidTr="00A2142B">
        <w:tc>
          <w:tcPr>
            <w:tcW w:w="1829" w:type="dxa"/>
          </w:tcPr>
          <w:p w14:paraId="04C5D70E" w14:textId="77777777" w:rsidR="009C4819" w:rsidRPr="00840867" w:rsidRDefault="009C4819" w:rsidP="00A2142B">
            <w:pPr>
              <w:rPr>
                <w:sz w:val="20"/>
                <w:szCs w:val="20"/>
                <w:lang w:val="en-US"/>
              </w:rPr>
            </w:pPr>
            <w:r w:rsidRPr="00840867">
              <w:rPr>
                <w:sz w:val="20"/>
                <w:szCs w:val="20"/>
                <w:lang w:val="en-US"/>
              </w:rPr>
              <w:t>Aspartate aminotransferase increased</w:t>
            </w:r>
          </w:p>
        </w:tc>
        <w:tc>
          <w:tcPr>
            <w:tcW w:w="1793" w:type="dxa"/>
            <w:vAlign w:val="center"/>
          </w:tcPr>
          <w:p w14:paraId="34D7DDAC" w14:textId="77777777" w:rsidR="009C4819" w:rsidRPr="00840867" w:rsidRDefault="009C4819" w:rsidP="00A2142B">
            <w:pPr>
              <w:jc w:val="center"/>
              <w:rPr>
                <w:sz w:val="20"/>
                <w:szCs w:val="20"/>
                <w:lang w:val="en-US"/>
              </w:rPr>
            </w:pPr>
            <w:r w:rsidRPr="00840867">
              <w:rPr>
                <w:sz w:val="20"/>
                <w:szCs w:val="20"/>
                <w:lang w:val="en-US"/>
              </w:rPr>
              <w:t>27 (0.7)</w:t>
            </w:r>
          </w:p>
        </w:tc>
        <w:tc>
          <w:tcPr>
            <w:tcW w:w="1800" w:type="dxa"/>
            <w:vAlign w:val="center"/>
          </w:tcPr>
          <w:p w14:paraId="585FE20E" w14:textId="77777777" w:rsidR="009C4819" w:rsidRPr="00840867" w:rsidRDefault="009C4819" w:rsidP="00A2142B">
            <w:pPr>
              <w:jc w:val="center"/>
              <w:rPr>
                <w:sz w:val="20"/>
                <w:szCs w:val="20"/>
                <w:lang w:val="en-US"/>
              </w:rPr>
            </w:pPr>
            <w:r w:rsidRPr="00840867">
              <w:rPr>
                <w:sz w:val="20"/>
                <w:szCs w:val="20"/>
                <w:lang w:val="en-US"/>
              </w:rPr>
              <w:t>27 (0.4)</w:t>
            </w:r>
          </w:p>
        </w:tc>
        <w:tc>
          <w:tcPr>
            <w:tcW w:w="1793" w:type="dxa"/>
            <w:vAlign w:val="center"/>
          </w:tcPr>
          <w:p w14:paraId="7170135E" w14:textId="77777777" w:rsidR="009C4819" w:rsidRPr="00840867" w:rsidRDefault="009C4819" w:rsidP="00A2142B">
            <w:pPr>
              <w:jc w:val="center"/>
              <w:rPr>
                <w:sz w:val="20"/>
                <w:szCs w:val="20"/>
                <w:lang w:val="en-US"/>
              </w:rPr>
            </w:pPr>
            <w:r w:rsidRPr="00840867">
              <w:rPr>
                <w:sz w:val="20"/>
                <w:szCs w:val="20"/>
                <w:lang w:val="en-US"/>
              </w:rPr>
              <w:t>44 (1.2)</w:t>
            </w:r>
          </w:p>
        </w:tc>
        <w:tc>
          <w:tcPr>
            <w:tcW w:w="1801" w:type="dxa"/>
            <w:vAlign w:val="center"/>
          </w:tcPr>
          <w:p w14:paraId="73A3E6A5" w14:textId="77777777" w:rsidR="009C4819" w:rsidRPr="00840867" w:rsidRDefault="009C4819" w:rsidP="00A2142B">
            <w:pPr>
              <w:jc w:val="center"/>
              <w:rPr>
                <w:sz w:val="20"/>
                <w:szCs w:val="20"/>
                <w:lang w:val="en-US"/>
              </w:rPr>
            </w:pPr>
            <w:r w:rsidRPr="00840867">
              <w:rPr>
                <w:sz w:val="20"/>
                <w:szCs w:val="20"/>
                <w:lang w:val="en-US"/>
              </w:rPr>
              <w:t>46 (0.7)</w:t>
            </w:r>
          </w:p>
        </w:tc>
      </w:tr>
      <w:tr w:rsidR="009C4819" w14:paraId="03587A92" w14:textId="77777777" w:rsidTr="00A2142B">
        <w:tc>
          <w:tcPr>
            <w:tcW w:w="1829" w:type="dxa"/>
          </w:tcPr>
          <w:p w14:paraId="767095BD" w14:textId="77777777" w:rsidR="009C4819" w:rsidRPr="00840867" w:rsidRDefault="009C4819" w:rsidP="00A2142B">
            <w:pPr>
              <w:rPr>
                <w:sz w:val="20"/>
                <w:szCs w:val="20"/>
                <w:lang w:val="en-US"/>
              </w:rPr>
            </w:pPr>
            <w:r w:rsidRPr="00840867">
              <w:rPr>
                <w:sz w:val="20"/>
                <w:szCs w:val="20"/>
                <w:lang w:val="en-US"/>
              </w:rPr>
              <w:t>Transaminases increased</w:t>
            </w:r>
          </w:p>
        </w:tc>
        <w:tc>
          <w:tcPr>
            <w:tcW w:w="1793" w:type="dxa"/>
            <w:vAlign w:val="center"/>
          </w:tcPr>
          <w:p w14:paraId="582D70DD" w14:textId="77777777" w:rsidR="009C4819" w:rsidRPr="00840867" w:rsidRDefault="009C4819" w:rsidP="00A2142B">
            <w:pPr>
              <w:jc w:val="center"/>
              <w:rPr>
                <w:sz w:val="20"/>
                <w:szCs w:val="20"/>
                <w:lang w:val="en-US"/>
              </w:rPr>
            </w:pPr>
            <w:r w:rsidRPr="00840867">
              <w:rPr>
                <w:sz w:val="20"/>
                <w:szCs w:val="20"/>
                <w:lang w:val="en-US"/>
              </w:rPr>
              <w:t>47 (1.3)</w:t>
            </w:r>
          </w:p>
        </w:tc>
        <w:tc>
          <w:tcPr>
            <w:tcW w:w="1800" w:type="dxa"/>
            <w:vAlign w:val="center"/>
          </w:tcPr>
          <w:p w14:paraId="624FBC34" w14:textId="77777777" w:rsidR="009C4819" w:rsidRPr="00840867" w:rsidRDefault="009C4819" w:rsidP="00A2142B">
            <w:pPr>
              <w:jc w:val="center"/>
              <w:rPr>
                <w:sz w:val="20"/>
                <w:szCs w:val="20"/>
                <w:lang w:val="en-US"/>
              </w:rPr>
            </w:pPr>
            <w:r w:rsidRPr="00840867">
              <w:rPr>
                <w:sz w:val="20"/>
                <w:szCs w:val="20"/>
                <w:lang w:val="en-US"/>
              </w:rPr>
              <w:t>54 (0.9)</w:t>
            </w:r>
          </w:p>
        </w:tc>
        <w:tc>
          <w:tcPr>
            <w:tcW w:w="1793" w:type="dxa"/>
            <w:vAlign w:val="center"/>
          </w:tcPr>
          <w:p w14:paraId="27F402A4" w14:textId="77777777" w:rsidR="009C4819" w:rsidRPr="00840867" w:rsidRDefault="009C4819" w:rsidP="00A2142B">
            <w:pPr>
              <w:jc w:val="center"/>
              <w:rPr>
                <w:sz w:val="20"/>
                <w:szCs w:val="20"/>
                <w:lang w:val="en-US"/>
              </w:rPr>
            </w:pPr>
            <w:r w:rsidRPr="00840867">
              <w:rPr>
                <w:sz w:val="20"/>
                <w:szCs w:val="20"/>
                <w:lang w:val="en-US"/>
              </w:rPr>
              <w:t>43 (1.2)</w:t>
            </w:r>
          </w:p>
        </w:tc>
        <w:tc>
          <w:tcPr>
            <w:tcW w:w="1801" w:type="dxa"/>
            <w:vAlign w:val="center"/>
          </w:tcPr>
          <w:p w14:paraId="571608B2" w14:textId="77777777" w:rsidR="009C4819" w:rsidRPr="00840867" w:rsidRDefault="009C4819" w:rsidP="00A2142B">
            <w:pPr>
              <w:jc w:val="center"/>
              <w:rPr>
                <w:sz w:val="20"/>
                <w:szCs w:val="20"/>
                <w:lang w:val="en-US"/>
              </w:rPr>
            </w:pPr>
            <w:r w:rsidRPr="00840867">
              <w:rPr>
                <w:sz w:val="20"/>
                <w:szCs w:val="20"/>
                <w:lang w:val="en-US"/>
              </w:rPr>
              <w:t>48 (0.7)</w:t>
            </w:r>
          </w:p>
        </w:tc>
      </w:tr>
      <w:tr w:rsidR="009C4819" w14:paraId="7CE91C1D" w14:textId="77777777" w:rsidTr="00A2142B">
        <w:tc>
          <w:tcPr>
            <w:tcW w:w="1829" w:type="dxa"/>
          </w:tcPr>
          <w:p w14:paraId="7462E7B6" w14:textId="77777777" w:rsidR="009C4819" w:rsidRPr="00840867" w:rsidRDefault="009C4819" w:rsidP="00A2142B">
            <w:pPr>
              <w:rPr>
                <w:sz w:val="20"/>
                <w:szCs w:val="20"/>
                <w:lang w:val="en-US"/>
              </w:rPr>
            </w:pPr>
            <w:r w:rsidRPr="00840867">
              <w:rPr>
                <w:sz w:val="20"/>
                <w:szCs w:val="20"/>
                <w:lang w:val="en-US"/>
              </w:rPr>
              <w:t>Hepatic enzyme increased</w:t>
            </w:r>
          </w:p>
        </w:tc>
        <w:tc>
          <w:tcPr>
            <w:tcW w:w="1793" w:type="dxa"/>
            <w:vAlign w:val="center"/>
          </w:tcPr>
          <w:p w14:paraId="1160258F" w14:textId="77777777" w:rsidR="009C4819" w:rsidRPr="00840867" w:rsidRDefault="009C4819" w:rsidP="00A2142B">
            <w:pPr>
              <w:jc w:val="center"/>
              <w:rPr>
                <w:sz w:val="20"/>
                <w:szCs w:val="20"/>
                <w:lang w:val="en-US"/>
              </w:rPr>
            </w:pPr>
            <w:r w:rsidRPr="00840867">
              <w:rPr>
                <w:sz w:val="20"/>
                <w:szCs w:val="20"/>
                <w:lang w:val="en-US"/>
              </w:rPr>
              <w:t>15 (0.4)</w:t>
            </w:r>
          </w:p>
        </w:tc>
        <w:tc>
          <w:tcPr>
            <w:tcW w:w="1800" w:type="dxa"/>
            <w:vAlign w:val="center"/>
          </w:tcPr>
          <w:p w14:paraId="308D9CEB" w14:textId="77777777" w:rsidR="009C4819" w:rsidRPr="00840867" w:rsidRDefault="009C4819" w:rsidP="00A2142B">
            <w:pPr>
              <w:jc w:val="center"/>
              <w:rPr>
                <w:sz w:val="20"/>
                <w:szCs w:val="20"/>
                <w:lang w:val="en-US"/>
              </w:rPr>
            </w:pPr>
            <w:r w:rsidRPr="00840867">
              <w:rPr>
                <w:sz w:val="20"/>
                <w:szCs w:val="20"/>
                <w:lang w:val="en-US"/>
              </w:rPr>
              <w:t>15 (0.2)</w:t>
            </w:r>
          </w:p>
        </w:tc>
        <w:tc>
          <w:tcPr>
            <w:tcW w:w="1793" w:type="dxa"/>
            <w:vAlign w:val="center"/>
          </w:tcPr>
          <w:p w14:paraId="43C99F2A" w14:textId="77777777" w:rsidR="009C4819" w:rsidRPr="00840867" w:rsidRDefault="009C4819" w:rsidP="00A2142B">
            <w:pPr>
              <w:jc w:val="center"/>
              <w:rPr>
                <w:sz w:val="20"/>
                <w:szCs w:val="20"/>
                <w:lang w:val="en-US"/>
              </w:rPr>
            </w:pPr>
            <w:r w:rsidRPr="00840867">
              <w:rPr>
                <w:sz w:val="20"/>
                <w:szCs w:val="20"/>
                <w:lang w:val="en-US"/>
              </w:rPr>
              <w:t>19 (0.5)</w:t>
            </w:r>
          </w:p>
        </w:tc>
        <w:tc>
          <w:tcPr>
            <w:tcW w:w="1801" w:type="dxa"/>
            <w:vAlign w:val="center"/>
          </w:tcPr>
          <w:p w14:paraId="28EBE627" w14:textId="77777777" w:rsidR="009C4819" w:rsidRPr="00840867" w:rsidRDefault="009C4819" w:rsidP="00A2142B">
            <w:pPr>
              <w:jc w:val="center"/>
              <w:rPr>
                <w:sz w:val="20"/>
                <w:szCs w:val="20"/>
                <w:lang w:val="en-US"/>
              </w:rPr>
            </w:pPr>
            <w:r w:rsidRPr="00840867">
              <w:rPr>
                <w:sz w:val="20"/>
                <w:szCs w:val="20"/>
                <w:lang w:val="en-US"/>
              </w:rPr>
              <w:t>20 (0.3)</w:t>
            </w:r>
          </w:p>
        </w:tc>
      </w:tr>
      <w:tr w:rsidR="009C4819" w14:paraId="767335D2" w14:textId="77777777" w:rsidTr="00A2142B">
        <w:tc>
          <w:tcPr>
            <w:tcW w:w="1829" w:type="dxa"/>
          </w:tcPr>
          <w:p w14:paraId="15E87C59" w14:textId="77777777" w:rsidR="009C4819" w:rsidRPr="00840867" w:rsidRDefault="009C4819" w:rsidP="00A2142B">
            <w:pPr>
              <w:rPr>
                <w:sz w:val="20"/>
                <w:szCs w:val="20"/>
                <w:lang w:val="en-US"/>
              </w:rPr>
            </w:pPr>
            <w:r w:rsidRPr="00840867">
              <w:rPr>
                <w:sz w:val="20"/>
                <w:szCs w:val="20"/>
                <w:lang w:val="en-US"/>
              </w:rPr>
              <w:t>Liver function test abnormal</w:t>
            </w:r>
          </w:p>
        </w:tc>
        <w:tc>
          <w:tcPr>
            <w:tcW w:w="1793" w:type="dxa"/>
            <w:vAlign w:val="center"/>
          </w:tcPr>
          <w:p w14:paraId="12F726E5" w14:textId="77777777" w:rsidR="009C4819" w:rsidRPr="00840867" w:rsidRDefault="009C4819" w:rsidP="00A2142B">
            <w:pPr>
              <w:jc w:val="center"/>
              <w:rPr>
                <w:sz w:val="20"/>
                <w:szCs w:val="20"/>
                <w:lang w:val="en-US"/>
              </w:rPr>
            </w:pPr>
            <w:r w:rsidRPr="00840867">
              <w:rPr>
                <w:sz w:val="20"/>
                <w:szCs w:val="20"/>
                <w:lang w:val="en-US"/>
              </w:rPr>
              <w:t>2 (0.1)</w:t>
            </w:r>
          </w:p>
        </w:tc>
        <w:tc>
          <w:tcPr>
            <w:tcW w:w="1800" w:type="dxa"/>
            <w:vAlign w:val="center"/>
          </w:tcPr>
          <w:p w14:paraId="2E9BDA63" w14:textId="77777777" w:rsidR="009C4819" w:rsidRPr="00840867" w:rsidRDefault="009C4819" w:rsidP="00A2142B">
            <w:pPr>
              <w:jc w:val="center"/>
              <w:rPr>
                <w:sz w:val="20"/>
                <w:szCs w:val="20"/>
                <w:lang w:val="en-US"/>
              </w:rPr>
            </w:pPr>
            <w:r w:rsidRPr="00840867">
              <w:rPr>
                <w:sz w:val="20"/>
                <w:szCs w:val="20"/>
                <w:lang w:val="en-US"/>
              </w:rPr>
              <w:t>2 (0.0)</w:t>
            </w:r>
          </w:p>
        </w:tc>
        <w:tc>
          <w:tcPr>
            <w:tcW w:w="1793" w:type="dxa"/>
            <w:vAlign w:val="center"/>
          </w:tcPr>
          <w:p w14:paraId="2C15CE79" w14:textId="77777777" w:rsidR="009C4819" w:rsidRPr="00840867" w:rsidRDefault="009C4819" w:rsidP="00A2142B">
            <w:pPr>
              <w:jc w:val="center"/>
              <w:rPr>
                <w:sz w:val="20"/>
                <w:szCs w:val="20"/>
                <w:lang w:val="en-US"/>
              </w:rPr>
            </w:pPr>
            <w:r w:rsidRPr="00840867">
              <w:rPr>
                <w:sz w:val="20"/>
                <w:szCs w:val="20"/>
                <w:lang w:val="en-US"/>
              </w:rPr>
              <w:t>1 (0.0)</w:t>
            </w:r>
          </w:p>
        </w:tc>
        <w:tc>
          <w:tcPr>
            <w:tcW w:w="1801" w:type="dxa"/>
            <w:vAlign w:val="center"/>
          </w:tcPr>
          <w:p w14:paraId="5B9ECEDF" w14:textId="77777777" w:rsidR="009C4819" w:rsidRPr="00840867" w:rsidRDefault="009C4819" w:rsidP="00A2142B">
            <w:pPr>
              <w:jc w:val="center"/>
              <w:rPr>
                <w:sz w:val="20"/>
                <w:szCs w:val="20"/>
                <w:lang w:val="en-US"/>
              </w:rPr>
            </w:pPr>
            <w:r w:rsidRPr="00840867">
              <w:rPr>
                <w:sz w:val="20"/>
                <w:szCs w:val="20"/>
                <w:lang w:val="en-US"/>
              </w:rPr>
              <w:t>1 (0.0)</w:t>
            </w:r>
          </w:p>
        </w:tc>
      </w:tr>
      <w:tr w:rsidR="009C4819" w14:paraId="1093ADE1" w14:textId="77777777" w:rsidTr="00A2142B">
        <w:tc>
          <w:tcPr>
            <w:tcW w:w="1829" w:type="dxa"/>
          </w:tcPr>
          <w:p w14:paraId="3CE4C04F" w14:textId="77777777" w:rsidR="009C4819" w:rsidRPr="00840867" w:rsidRDefault="009C4819" w:rsidP="00A2142B">
            <w:pPr>
              <w:rPr>
                <w:sz w:val="20"/>
                <w:szCs w:val="20"/>
                <w:lang w:val="en-US"/>
              </w:rPr>
            </w:pPr>
            <w:r w:rsidRPr="00840867">
              <w:rPr>
                <w:sz w:val="20"/>
                <w:szCs w:val="20"/>
                <w:lang w:val="en-US"/>
              </w:rPr>
              <w:t>Total</w:t>
            </w:r>
          </w:p>
        </w:tc>
        <w:tc>
          <w:tcPr>
            <w:tcW w:w="1793" w:type="dxa"/>
            <w:vAlign w:val="center"/>
          </w:tcPr>
          <w:p w14:paraId="2EB27CD4" w14:textId="77777777" w:rsidR="009C4819" w:rsidRPr="00840867" w:rsidRDefault="009C4819" w:rsidP="00A2142B">
            <w:pPr>
              <w:jc w:val="center"/>
              <w:rPr>
                <w:sz w:val="20"/>
                <w:szCs w:val="20"/>
                <w:lang w:val="en-US"/>
              </w:rPr>
            </w:pPr>
            <w:r>
              <w:rPr>
                <w:sz w:val="20"/>
                <w:szCs w:val="20"/>
                <w:lang w:val="en-US"/>
              </w:rPr>
              <w:t>127</w:t>
            </w:r>
            <w:r w:rsidRPr="00840867">
              <w:rPr>
                <w:sz w:val="20"/>
                <w:szCs w:val="20"/>
                <w:lang w:val="en-US"/>
              </w:rPr>
              <w:t xml:space="preserve"> (3.</w:t>
            </w:r>
            <w:r>
              <w:rPr>
                <w:sz w:val="20"/>
                <w:szCs w:val="20"/>
                <w:lang w:val="en-US"/>
              </w:rPr>
              <w:t>4</w:t>
            </w:r>
            <w:r w:rsidRPr="00840867">
              <w:rPr>
                <w:sz w:val="20"/>
                <w:szCs w:val="20"/>
                <w:lang w:val="en-US"/>
              </w:rPr>
              <w:t>)</w:t>
            </w:r>
          </w:p>
        </w:tc>
        <w:tc>
          <w:tcPr>
            <w:tcW w:w="1800" w:type="dxa"/>
            <w:vAlign w:val="center"/>
          </w:tcPr>
          <w:p w14:paraId="106B9A99" w14:textId="77777777" w:rsidR="009C4819" w:rsidRPr="00840867" w:rsidRDefault="009C4819" w:rsidP="00A2142B">
            <w:pPr>
              <w:jc w:val="center"/>
              <w:rPr>
                <w:sz w:val="20"/>
                <w:szCs w:val="20"/>
                <w:lang w:val="en-US"/>
              </w:rPr>
            </w:pPr>
            <w:r w:rsidRPr="00840867">
              <w:rPr>
                <w:sz w:val="20"/>
                <w:szCs w:val="20"/>
                <w:lang w:val="en-US"/>
              </w:rPr>
              <w:t>138 (2.2)</w:t>
            </w:r>
          </w:p>
        </w:tc>
        <w:tc>
          <w:tcPr>
            <w:tcW w:w="1793" w:type="dxa"/>
            <w:vAlign w:val="center"/>
          </w:tcPr>
          <w:p w14:paraId="0B16A14C" w14:textId="77777777" w:rsidR="009C4819" w:rsidRPr="00840867" w:rsidRDefault="009C4819" w:rsidP="00A2142B">
            <w:pPr>
              <w:jc w:val="center"/>
              <w:rPr>
                <w:sz w:val="20"/>
                <w:szCs w:val="20"/>
                <w:lang w:val="en-US"/>
              </w:rPr>
            </w:pPr>
            <w:r>
              <w:rPr>
                <w:sz w:val="20"/>
                <w:szCs w:val="20"/>
                <w:lang w:val="en-US"/>
              </w:rPr>
              <w:t>146</w:t>
            </w:r>
            <w:r w:rsidRPr="00840867">
              <w:rPr>
                <w:sz w:val="20"/>
                <w:szCs w:val="20"/>
                <w:lang w:val="en-US"/>
              </w:rPr>
              <w:t xml:space="preserve"> (</w:t>
            </w:r>
            <w:r>
              <w:rPr>
                <w:sz w:val="20"/>
                <w:szCs w:val="20"/>
                <w:lang w:val="en-US"/>
              </w:rPr>
              <w:t>4.0</w:t>
            </w:r>
            <w:r w:rsidRPr="00840867">
              <w:rPr>
                <w:sz w:val="20"/>
                <w:szCs w:val="20"/>
                <w:lang w:val="en-US"/>
              </w:rPr>
              <w:t>)</w:t>
            </w:r>
          </w:p>
        </w:tc>
        <w:tc>
          <w:tcPr>
            <w:tcW w:w="1801" w:type="dxa"/>
            <w:vAlign w:val="center"/>
          </w:tcPr>
          <w:p w14:paraId="7E369F8C" w14:textId="77777777" w:rsidR="009C4819" w:rsidRPr="00840867" w:rsidRDefault="009C4819" w:rsidP="00A2142B">
            <w:pPr>
              <w:jc w:val="center"/>
              <w:rPr>
                <w:sz w:val="20"/>
                <w:szCs w:val="20"/>
                <w:lang w:val="en-US"/>
              </w:rPr>
            </w:pPr>
            <w:r w:rsidRPr="00840867">
              <w:rPr>
                <w:sz w:val="20"/>
                <w:szCs w:val="20"/>
                <w:lang w:val="en-US"/>
              </w:rPr>
              <w:t>157 (2.4)</w:t>
            </w:r>
          </w:p>
        </w:tc>
      </w:tr>
    </w:tbl>
    <w:p w14:paraId="0C82597F" w14:textId="77777777" w:rsidR="009C4819" w:rsidRPr="00E43AB0" w:rsidRDefault="009C4819" w:rsidP="009C4819">
      <w:r w:rsidRPr="004440E3">
        <w:rPr>
          <w:sz w:val="20"/>
          <w:szCs w:val="20"/>
        </w:rPr>
        <w:t xml:space="preserve">PY, patient years. </w:t>
      </w:r>
      <w:r w:rsidRPr="00E43AB0">
        <w:br w:type="page"/>
      </w:r>
    </w:p>
    <w:p w14:paraId="7FB01EEC" w14:textId="1D8D0063" w:rsidR="009C4819" w:rsidRDefault="009C4819" w:rsidP="009C4819">
      <w:pPr>
        <w:rPr>
          <w:b/>
          <w:bCs/>
        </w:rPr>
      </w:pPr>
      <w:r>
        <w:rPr>
          <w:b/>
          <w:bCs/>
        </w:rPr>
        <w:lastRenderedPageBreak/>
        <w:t xml:space="preserve">Supplemental </w:t>
      </w:r>
      <w:r w:rsidRPr="00447FF2">
        <w:rPr>
          <w:b/>
          <w:bCs/>
        </w:rPr>
        <w:t xml:space="preserve">Table </w:t>
      </w:r>
      <w:r w:rsidR="00525382">
        <w:rPr>
          <w:b/>
          <w:bCs/>
        </w:rPr>
        <w:t>9</w:t>
      </w:r>
      <w:r w:rsidRPr="00447FF2">
        <w:rPr>
          <w:b/>
          <w:bCs/>
        </w:rPr>
        <w:t xml:space="preserve">. </w:t>
      </w:r>
      <w:r w:rsidRPr="00C70512">
        <w:t xml:space="preserve">Number of </w:t>
      </w:r>
      <w:r w:rsidRPr="00486B09">
        <w:t>patients with abnormal liver enzyme results</w:t>
      </w:r>
      <w:r>
        <w:t xml:space="preserve"> in the</w:t>
      </w:r>
      <w:r w:rsidRPr="00C70512">
        <w:t xml:space="preserve"> DD- and NDD-CKD </w:t>
      </w:r>
      <w:r w:rsidRPr="00486B09">
        <w:t>populations (safety population)</w:t>
      </w:r>
    </w:p>
    <w:tbl>
      <w:tblPr>
        <w:tblStyle w:val="Rcsostblzat"/>
        <w:tblW w:w="0" w:type="auto"/>
        <w:tblLook w:val="04A0" w:firstRow="1" w:lastRow="0" w:firstColumn="1" w:lastColumn="0" w:noHBand="0" w:noVBand="1"/>
      </w:tblPr>
      <w:tblGrid>
        <w:gridCol w:w="3005"/>
        <w:gridCol w:w="3005"/>
        <w:gridCol w:w="3006"/>
      </w:tblGrid>
      <w:tr w:rsidR="009C4819" w14:paraId="4B837034" w14:textId="77777777" w:rsidTr="00A2142B">
        <w:tc>
          <w:tcPr>
            <w:tcW w:w="3005" w:type="dxa"/>
          </w:tcPr>
          <w:p w14:paraId="229F3002" w14:textId="77777777" w:rsidR="009C4819" w:rsidRPr="000003D1" w:rsidRDefault="009C4819" w:rsidP="00A2142B">
            <w:pPr>
              <w:rPr>
                <w:b/>
                <w:bCs/>
                <w:sz w:val="20"/>
                <w:szCs w:val="20"/>
                <w:lang w:val="en-US"/>
              </w:rPr>
            </w:pPr>
            <w:r w:rsidRPr="000003D1">
              <w:rPr>
                <w:b/>
                <w:bCs/>
                <w:sz w:val="20"/>
                <w:szCs w:val="20"/>
                <w:lang w:val="en-US"/>
              </w:rPr>
              <w:t>Study Period/Visit</w:t>
            </w:r>
          </w:p>
          <w:p w14:paraId="50018256" w14:textId="77777777" w:rsidR="009C4819" w:rsidRPr="000003D1" w:rsidRDefault="009C4819" w:rsidP="00A2142B">
            <w:pPr>
              <w:ind w:left="144"/>
              <w:rPr>
                <w:b/>
                <w:bCs/>
                <w:sz w:val="20"/>
                <w:szCs w:val="20"/>
                <w:lang w:val="en-US"/>
              </w:rPr>
            </w:pPr>
            <w:r w:rsidRPr="000003D1">
              <w:rPr>
                <w:b/>
                <w:bCs/>
                <w:sz w:val="20"/>
                <w:szCs w:val="20"/>
                <w:lang w:val="en-US"/>
              </w:rPr>
              <w:t>Parameter</w:t>
            </w:r>
          </w:p>
          <w:p w14:paraId="64F1ED44" w14:textId="77777777" w:rsidR="009C4819" w:rsidRPr="000003D1" w:rsidRDefault="009C4819" w:rsidP="00A2142B">
            <w:pPr>
              <w:ind w:left="288"/>
              <w:rPr>
                <w:b/>
                <w:bCs/>
                <w:sz w:val="20"/>
                <w:szCs w:val="20"/>
                <w:lang w:val="en-US"/>
              </w:rPr>
            </w:pPr>
            <w:r w:rsidRPr="000003D1">
              <w:rPr>
                <w:b/>
                <w:bCs/>
                <w:sz w:val="20"/>
                <w:szCs w:val="20"/>
                <w:lang w:val="en-US"/>
              </w:rPr>
              <w:t>Criterion</w:t>
            </w:r>
          </w:p>
        </w:tc>
        <w:tc>
          <w:tcPr>
            <w:tcW w:w="3005" w:type="dxa"/>
          </w:tcPr>
          <w:p w14:paraId="3028233E" w14:textId="77777777" w:rsidR="009C4819" w:rsidRPr="000003D1" w:rsidRDefault="009C4819" w:rsidP="00A2142B">
            <w:pPr>
              <w:jc w:val="center"/>
              <w:rPr>
                <w:b/>
                <w:bCs/>
                <w:sz w:val="20"/>
                <w:szCs w:val="20"/>
                <w:lang w:val="en-US"/>
              </w:rPr>
            </w:pPr>
            <w:r w:rsidRPr="000003D1">
              <w:rPr>
                <w:b/>
                <w:bCs/>
                <w:sz w:val="20"/>
                <w:szCs w:val="20"/>
                <w:lang w:val="en-US"/>
              </w:rPr>
              <w:t>V</w:t>
            </w:r>
            <w:r>
              <w:rPr>
                <w:b/>
                <w:bCs/>
                <w:sz w:val="20"/>
                <w:szCs w:val="20"/>
                <w:lang w:val="en-US"/>
              </w:rPr>
              <w:t>adadustat</w:t>
            </w:r>
          </w:p>
          <w:p w14:paraId="0EDCDDB0" w14:textId="77777777" w:rsidR="009C4819" w:rsidRPr="000003D1" w:rsidRDefault="009C4819" w:rsidP="00A2142B">
            <w:pPr>
              <w:jc w:val="center"/>
              <w:rPr>
                <w:b/>
                <w:bCs/>
                <w:sz w:val="20"/>
                <w:szCs w:val="20"/>
                <w:lang w:val="en-US"/>
              </w:rPr>
            </w:pPr>
            <w:r w:rsidRPr="000003D1">
              <w:rPr>
                <w:b/>
                <w:bCs/>
                <w:sz w:val="20"/>
                <w:szCs w:val="20"/>
                <w:lang w:val="en-US"/>
              </w:rPr>
              <w:t>N=3686</w:t>
            </w:r>
          </w:p>
          <w:p w14:paraId="4A316C73" w14:textId="77777777" w:rsidR="009C4819" w:rsidRPr="000003D1" w:rsidRDefault="009C4819" w:rsidP="00A2142B">
            <w:pPr>
              <w:jc w:val="center"/>
              <w:rPr>
                <w:b/>
                <w:bCs/>
                <w:sz w:val="20"/>
                <w:szCs w:val="20"/>
                <w:lang w:val="en-US"/>
              </w:rPr>
            </w:pPr>
            <w:r w:rsidRPr="000003D1">
              <w:rPr>
                <w:b/>
                <w:bCs/>
                <w:sz w:val="20"/>
                <w:szCs w:val="20"/>
                <w:lang w:val="en-US"/>
              </w:rPr>
              <w:t>n (%)</w:t>
            </w:r>
          </w:p>
        </w:tc>
        <w:tc>
          <w:tcPr>
            <w:tcW w:w="3006" w:type="dxa"/>
          </w:tcPr>
          <w:p w14:paraId="651A4481" w14:textId="77777777" w:rsidR="009C4819" w:rsidRPr="000003D1" w:rsidRDefault="009C4819" w:rsidP="00A2142B">
            <w:pPr>
              <w:jc w:val="center"/>
              <w:rPr>
                <w:b/>
                <w:bCs/>
                <w:sz w:val="20"/>
                <w:szCs w:val="20"/>
                <w:lang w:val="en-US"/>
              </w:rPr>
            </w:pPr>
            <w:r w:rsidRPr="000003D1">
              <w:rPr>
                <w:b/>
                <w:bCs/>
                <w:sz w:val="20"/>
                <w:szCs w:val="20"/>
                <w:lang w:val="en-US"/>
              </w:rPr>
              <w:t>D</w:t>
            </w:r>
            <w:r>
              <w:rPr>
                <w:b/>
                <w:bCs/>
                <w:sz w:val="20"/>
                <w:szCs w:val="20"/>
                <w:lang w:val="en-US"/>
              </w:rPr>
              <w:t xml:space="preserve">arbepoetin </w:t>
            </w:r>
            <w:r w:rsidRPr="000003D1">
              <w:rPr>
                <w:b/>
                <w:bCs/>
                <w:sz w:val="20"/>
                <w:szCs w:val="20"/>
                <w:lang w:val="en-US"/>
              </w:rPr>
              <w:t>A</w:t>
            </w:r>
            <w:r>
              <w:rPr>
                <w:b/>
                <w:bCs/>
                <w:sz w:val="20"/>
                <w:szCs w:val="20"/>
                <w:lang w:val="en-US"/>
              </w:rPr>
              <w:t>lfa</w:t>
            </w:r>
          </w:p>
          <w:p w14:paraId="3BC2E2B4" w14:textId="77777777" w:rsidR="009C4819" w:rsidRPr="000003D1" w:rsidRDefault="009C4819" w:rsidP="00A2142B">
            <w:pPr>
              <w:jc w:val="center"/>
              <w:rPr>
                <w:b/>
                <w:bCs/>
                <w:sz w:val="20"/>
                <w:szCs w:val="20"/>
                <w:lang w:val="en-US"/>
              </w:rPr>
            </w:pPr>
            <w:r w:rsidRPr="000003D1">
              <w:rPr>
                <w:b/>
                <w:bCs/>
                <w:sz w:val="20"/>
                <w:szCs w:val="20"/>
                <w:lang w:val="en-US"/>
              </w:rPr>
              <w:t>N=3678</w:t>
            </w:r>
          </w:p>
          <w:p w14:paraId="3E7FE510" w14:textId="77777777" w:rsidR="009C4819" w:rsidRPr="000003D1" w:rsidRDefault="009C4819" w:rsidP="00A2142B">
            <w:pPr>
              <w:jc w:val="center"/>
              <w:rPr>
                <w:b/>
                <w:bCs/>
                <w:sz w:val="20"/>
                <w:szCs w:val="20"/>
                <w:lang w:val="en-US"/>
              </w:rPr>
            </w:pPr>
            <w:r w:rsidRPr="000003D1">
              <w:rPr>
                <w:b/>
                <w:bCs/>
                <w:sz w:val="20"/>
                <w:szCs w:val="20"/>
                <w:lang w:val="en-US"/>
              </w:rPr>
              <w:t>n (%)</w:t>
            </w:r>
          </w:p>
        </w:tc>
      </w:tr>
      <w:tr w:rsidR="009C4819" w14:paraId="11916BD4" w14:textId="77777777" w:rsidTr="00A2142B">
        <w:tc>
          <w:tcPr>
            <w:tcW w:w="3005" w:type="dxa"/>
          </w:tcPr>
          <w:p w14:paraId="0C74491F" w14:textId="77777777" w:rsidR="009C4819" w:rsidRPr="000003D1" w:rsidRDefault="009C4819" w:rsidP="00A2142B">
            <w:pPr>
              <w:rPr>
                <w:sz w:val="20"/>
                <w:szCs w:val="20"/>
                <w:lang w:val="en-US"/>
              </w:rPr>
            </w:pPr>
            <w:r w:rsidRPr="000003D1">
              <w:rPr>
                <w:sz w:val="20"/>
                <w:szCs w:val="20"/>
                <w:lang w:val="en-US"/>
              </w:rPr>
              <w:t>Weeks 2</w:t>
            </w:r>
            <w:r>
              <w:rPr>
                <w:rFonts w:ascii="Arial" w:hAnsi="Arial" w:cs="Arial"/>
                <w:sz w:val="20"/>
                <w:szCs w:val="20"/>
                <w:lang w:val="en-US"/>
              </w:rPr>
              <w:t>–</w:t>
            </w:r>
            <w:r w:rsidRPr="000003D1">
              <w:rPr>
                <w:sz w:val="20"/>
                <w:szCs w:val="20"/>
                <w:lang w:val="en-US"/>
              </w:rPr>
              <w:t>8</w:t>
            </w:r>
          </w:p>
        </w:tc>
        <w:tc>
          <w:tcPr>
            <w:tcW w:w="3005" w:type="dxa"/>
          </w:tcPr>
          <w:p w14:paraId="6425CFA6" w14:textId="77777777" w:rsidR="009C4819" w:rsidRPr="000003D1" w:rsidRDefault="009C4819" w:rsidP="00A2142B">
            <w:pPr>
              <w:rPr>
                <w:b/>
                <w:bCs/>
                <w:sz w:val="20"/>
                <w:szCs w:val="20"/>
                <w:lang w:val="en-US"/>
              </w:rPr>
            </w:pPr>
          </w:p>
        </w:tc>
        <w:tc>
          <w:tcPr>
            <w:tcW w:w="3006" w:type="dxa"/>
          </w:tcPr>
          <w:p w14:paraId="199C05A6" w14:textId="77777777" w:rsidR="009C4819" w:rsidRPr="000003D1" w:rsidRDefault="009C4819" w:rsidP="00A2142B">
            <w:pPr>
              <w:rPr>
                <w:b/>
                <w:bCs/>
                <w:sz w:val="20"/>
                <w:szCs w:val="20"/>
                <w:lang w:val="en-US"/>
              </w:rPr>
            </w:pPr>
          </w:p>
        </w:tc>
      </w:tr>
      <w:tr w:rsidR="009C4819" w14:paraId="23A322AB" w14:textId="77777777" w:rsidTr="00A2142B">
        <w:tc>
          <w:tcPr>
            <w:tcW w:w="3005" w:type="dxa"/>
          </w:tcPr>
          <w:p w14:paraId="12E2522D" w14:textId="77777777" w:rsidR="009C4819" w:rsidRPr="000003D1" w:rsidRDefault="009C4819" w:rsidP="00A2142B">
            <w:pPr>
              <w:ind w:left="144"/>
              <w:rPr>
                <w:b/>
                <w:bCs/>
                <w:sz w:val="20"/>
                <w:szCs w:val="20"/>
                <w:lang w:val="en-US"/>
              </w:rPr>
            </w:pPr>
            <w:r w:rsidRPr="004B2DB6">
              <w:rPr>
                <w:rFonts w:cstheme="minorHAnsi"/>
                <w:sz w:val="20"/>
                <w:szCs w:val="20"/>
                <w:lang w:val="en-US"/>
              </w:rPr>
              <w:t>Alanine aminotransferase</w:t>
            </w:r>
          </w:p>
        </w:tc>
        <w:tc>
          <w:tcPr>
            <w:tcW w:w="3005" w:type="dxa"/>
          </w:tcPr>
          <w:p w14:paraId="0F7737A1" w14:textId="77777777" w:rsidR="009C4819" w:rsidRPr="000003D1" w:rsidRDefault="009C4819" w:rsidP="00A2142B">
            <w:pPr>
              <w:rPr>
                <w:b/>
                <w:bCs/>
                <w:sz w:val="20"/>
                <w:szCs w:val="20"/>
                <w:lang w:val="en-US"/>
              </w:rPr>
            </w:pPr>
          </w:p>
        </w:tc>
        <w:tc>
          <w:tcPr>
            <w:tcW w:w="3006" w:type="dxa"/>
          </w:tcPr>
          <w:p w14:paraId="6B9DE690" w14:textId="77777777" w:rsidR="009C4819" w:rsidRPr="000003D1" w:rsidRDefault="009C4819" w:rsidP="00A2142B">
            <w:pPr>
              <w:rPr>
                <w:b/>
                <w:bCs/>
                <w:sz w:val="20"/>
                <w:szCs w:val="20"/>
                <w:lang w:val="en-US"/>
              </w:rPr>
            </w:pPr>
          </w:p>
        </w:tc>
      </w:tr>
      <w:tr w:rsidR="009C4819" w14:paraId="5E74977A" w14:textId="77777777" w:rsidTr="00A2142B">
        <w:tc>
          <w:tcPr>
            <w:tcW w:w="3005" w:type="dxa"/>
          </w:tcPr>
          <w:p w14:paraId="4475B371" w14:textId="77777777" w:rsidR="009C4819" w:rsidRPr="000003D1" w:rsidRDefault="009C4819" w:rsidP="00A2142B">
            <w:pPr>
              <w:ind w:left="288"/>
              <w:rPr>
                <w:b/>
                <w:bCs/>
                <w:sz w:val="20"/>
                <w:szCs w:val="20"/>
                <w:lang w:val="en-US"/>
              </w:rPr>
            </w:pPr>
            <w:r w:rsidRPr="004B2DB6">
              <w:rPr>
                <w:rFonts w:cstheme="minorHAnsi"/>
                <w:sz w:val="20"/>
                <w:szCs w:val="20"/>
                <w:lang w:val="en-US"/>
              </w:rPr>
              <w:t>N1</w:t>
            </w:r>
          </w:p>
        </w:tc>
        <w:tc>
          <w:tcPr>
            <w:tcW w:w="3005" w:type="dxa"/>
            <w:vAlign w:val="center"/>
          </w:tcPr>
          <w:p w14:paraId="7271CE2A" w14:textId="77777777" w:rsidR="009C4819" w:rsidRPr="000003D1" w:rsidRDefault="009C4819" w:rsidP="00A2142B">
            <w:pPr>
              <w:jc w:val="center"/>
              <w:rPr>
                <w:sz w:val="20"/>
                <w:szCs w:val="20"/>
                <w:lang w:val="en-US"/>
              </w:rPr>
            </w:pPr>
            <w:r w:rsidRPr="000003D1">
              <w:rPr>
                <w:sz w:val="20"/>
                <w:szCs w:val="20"/>
                <w:lang w:val="en-US"/>
              </w:rPr>
              <w:t>3591</w:t>
            </w:r>
          </w:p>
        </w:tc>
        <w:tc>
          <w:tcPr>
            <w:tcW w:w="3006" w:type="dxa"/>
            <w:vAlign w:val="center"/>
          </w:tcPr>
          <w:p w14:paraId="12FF127A" w14:textId="77777777" w:rsidR="009C4819" w:rsidRPr="000003D1" w:rsidRDefault="009C4819" w:rsidP="00A2142B">
            <w:pPr>
              <w:jc w:val="center"/>
              <w:rPr>
                <w:sz w:val="20"/>
                <w:szCs w:val="20"/>
                <w:lang w:val="en-US"/>
              </w:rPr>
            </w:pPr>
            <w:r w:rsidRPr="000003D1">
              <w:rPr>
                <w:sz w:val="20"/>
                <w:szCs w:val="20"/>
                <w:lang w:val="en-US"/>
              </w:rPr>
              <w:t>3610</w:t>
            </w:r>
          </w:p>
        </w:tc>
      </w:tr>
      <w:tr w:rsidR="009C4819" w14:paraId="7B112953" w14:textId="77777777" w:rsidTr="00A2142B">
        <w:tc>
          <w:tcPr>
            <w:tcW w:w="3005" w:type="dxa"/>
          </w:tcPr>
          <w:p w14:paraId="39E41643" w14:textId="77777777" w:rsidR="009C4819" w:rsidRPr="000003D1" w:rsidRDefault="009C4819" w:rsidP="00A2142B">
            <w:pPr>
              <w:ind w:left="288"/>
              <w:rPr>
                <w:b/>
                <w:bCs/>
                <w:sz w:val="20"/>
                <w:szCs w:val="20"/>
                <w:lang w:val="en-US"/>
              </w:rPr>
            </w:pPr>
            <w:r w:rsidRPr="004B2DB6">
              <w:rPr>
                <w:rFonts w:cstheme="minorHAnsi"/>
                <w:sz w:val="20"/>
                <w:szCs w:val="20"/>
                <w:lang w:val="en-US"/>
              </w:rPr>
              <w:t>&gt;2 × and ≤3 × ULN</w:t>
            </w:r>
          </w:p>
        </w:tc>
        <w:tc>
          <w:tcPr>
            <w:tcW w:w="3005" w:type="dxa"/>
            <w:vAlign w:val="center"/>
          </w:tcPr>
          <w:p w14:paraId="7E36D43D" w14:textId="77777777" w:rsidR="009C4819" w:rsidRPr="000003D1" w:rsidRDefault="009C4819" w:rsidP="00A2142B">
            <w:pPr>
              <w:jc w:val="center"/>
              <w:rPr>
                <w:sz w:val="20"/>
                <w:szCs w:val="20"/>
                <w:lang w:val="en-US"/>
              </w:rPr>
            </w:pPr>
            <w:r w:rsidRPr="000003D1">
              <w:rPr>
                <w:sz w:val="20"/>
                <w:szCs w:val="20"/>
                <w:lang w:val="en-US"/>
              </w:rPr>
              <w:t>22 (0.6)</w:t>
            </w:r>
          </w:p>
        </w:tc>
        <w:tc>
          <w:tcPr>
            <w:tcW w:w="3006" w:type="dxa"/>
            <w:vAlign w:val="center"/>
          </w:tcPr>
          <w:p w14:paraId="18792871" w14:textId="77777777" w:rsidR="009C4819" w:rsidRPr="000003D1" w:rsidRDefault="009C4819" w:rsidP="00A2142B">
            <w:pPr>
              <w:jc w:val="center"/>
              <w:rPr>
                <w:sz w:val="20"/>
                <w:szCs w:val="20"/>
                <w:lang w:val="en-US"/>
              </w:rPr>
            </w:pPr>
            <w:r w:rsidRPr="000003D1">
              <w:rPr>
                <w:sz w:val="20"/>
                <w:szCs w:val="20"/>
                <w:lang w:val="en-US"/>
              </w:rPr>
              <w:t>18 (0.5)</w:t>
            </w:r>
          </w:p>
        </w:tc>
      </w:tr>
      <w:tr w:rsidR="009C4819" w14:paraId="3053B5CB" w14:textId="77777777" w:rsidTr="00A2142B">
        <w:tc>
          <w:tcPr>
            <w:tcW w:w="3005" w:type="dxa"/>
          </w:tcPr>
          <w:p w14:paraId="5C6B50C8" w14:textId="77777777" w:rsidR="009C4819" w:rsidRPr="000003D1" w:rsidRDefault="009C4819" w:rsidP="00A2142B">
            <w:pPr>
              <w:ind w:left="288"/>
              <w:rPr>
                <w:b/>
                <w:bCs/>
                <w:sz w:val="20"/>
                <w:szCs w:val="20"/>
                <w:lang w:val="en-US"/>
              </w:rPr>
            </w:pPr>
            <w:r w:rsidRPr="004B2DB6">
              <w:rPr>
                <w:rFonts w:cstheme="minorHAnsi"/>
                <w:sz w:val="20"/>
                <w:szCs w:val="20"/>
                <w:lang w:val="en-US"/>
              </w:rPr>
              <w:t>&gt;3 × and ≤5 × ULN</w:t>
            </w:r>
          </w:p>
        </w:tc>
        <w:tc>
          <w:tcPr>
            <w:tcW w:w="3005" w:type="dxa"/>
            <w:vAlign w:val="center"/>
          </w:tcPr>
          <w:p w14:paraId="1C06FDC6" w14:textId="77777777" w:rsidR="009C4819" w:rsidRPr="000003D1" w:rsidRDefault="009C4819" w:rsidP="00A2142B">
            <w:pPr>
              <w:jc w:val="center"/>
              <w:rPr>
                <w:sz w:val="20"/>
                <w:szCs w:val="20"/>
                <w:lang w:val="en-US"/>
              </w:rPr>
            </w:pPr>
            <w:r w:rsidRPr="000003D1">
              <w:rPr>
                <w:sz w:val="20"/>
                <w:szCs w:val="20"/>
                <w:lang w:val="en-US"/>
              </w:rPr>
              <w:t>13 (0.4)</w:t>
            </w:r>
          </w:p>
        </w:tc>
        <w:tc>
          <w:tcPr>
            <w:tcW w:w="3006" w:type="dxa"/>
            <w:vAlign w:val="center"/>
          </w:tcPr>
          <w:p w14:paraId="534244BC" w14:textId="77777777" w:rsidR="009C4819" w:rsidRPr="000003D1" w:rsidRDefault="009C4819" w:rsidP="00A2142B">
            <w:pPr>
              <w:jc w:val="center"/>
              <w:rPr>
                <w:sz w:val="20"/>
                <w:szCs w:val="20"/>
                <w:lang w:val="en-US"/>
              </w:rPr>
            </w:pPr>
            <w:r w:rsidRPr="000003D1">
              <w:rPr>
                <w:sz w:val="20"/>
                <w:szCs w:val="20"/>
                <w:lang w:val="en-US"/>
              </w:rPr>
              <w:t>14 (0.4)</w:t>
            </w:r>
          </w:p>
        </w:tc>
      </w:tr>
      <w:tr w:rsidR="009C4819" w14:paraId="62028EDE" w14:textId="77777777" w:rsidTr="00A2142B">
        <w:tc>
          <w:tcPr>
            <w:tcW w:w="3005" w:type="dxa"/>
          </w:tcPr>
          <w:p w14:paraId="1671E9E4" w14:textId="77777777" w:rsidR="009C4819" w:rsidRPr="000003D1" w:rsidRDefault="009C4819" w:rsidP="00A2142B">
            <w:pPr>
              <w:ind w:left="288"/>
              <w:rPr>
                <w:b/>
                <w:bCs/>
                <w:sz w:val="20"/>
                <w:szCs w:val="20"/>
                <w:lang w:val="en-US"/>
              </w:rPr>
            </w:pPr>
            <w:r w:rsidRPr="004B2DB6">
              <w:rPr>
                <w:rFonts w:cstheme="minorHAnsi"/>
                <w:sz w:val="20"/>
                <w:szCs w:val="20"/>
                <w:lang w:val="en-US"/>
              </w:rPr>
              <w:t>&gt;5 × and ≤10 × ULN</w:t>
            </w:r>
          </w:p>
        </w:tc>
        <w:tc>
          <w:tcPr>
            <w:tcW w:w="3005" w:type="dxa"/>
            <w:vAlign w:val="center"/>
          </w:tcPr>
          <w:p w14:paraId="2B268BB3" w14:textId="77777777" w:rsidR="009C4819" w:rsidRPr="000003D1" w:rsidRDefault="009C4819" w:rsidP="00A2142B">
            <w:pPr>
              <w:jc w:val="center"/>
              <w:rPr>
                <w:sz w:val="20"/>
                <w:szCs w:val="20"/>
                <w:lang w:val="en-US"/>
              </w:rPr>
            </w:pPr>
            <w:r w:rsidRPr="000003D1">
              <w:rPr>
                <w:sz w:val="20"/>
                <w:szCs w:val="20"/>
                <w:lang w:val="en-US"/>
              </w:rPr>
              <w:t>4 (0.1)</w:t>
            </w:r>
          </w:p>
        </w:tc>
        <w:tc>
          <w:tcPr>
            <w:tcW w:w="3006" w:type="dxa"/>
            <w:vAlign w:val="center"/>
          </w:tcPr>
          <w:p w14:paraId="00CA0A87" w14:textId="77777777" w:rsidR="009C4819" w:rsidRPr="000003D1" w:rsidRDefault="009C4819" w:rsidP="00A2142B">
            <w:pPr>
              <w:jc w:val="center"/>
              <w:rPr>
                <w:sz w:val="20"/>
                <w:szCs w:val="20"/>
                <w:lang w:val="en-US"/>
              </w:rPr>
            </w:pPr>
            <w:r w:rsidRPr="000003D1">
              <w:rPr>
                <w:sz w:val="20"/>
                <w:szCs w:val="20"/>
                <w:lang w:val="en-US"/>
              </w:rPr>
              <w:t>5 (0.1)</w:t>
            </w:r>
          </w:p>
        </w:tc>
      </w:tr>
      <w:tr w:rsidR="009C4819" w14:paraId="4DF4956F" w14:textId="77777777" w:rsidTr="00A2142B">
        <w:tc>
          <w:tcPr>
            <w:tcW w:w="3005" w:type="dxa"/>
          </w:tcPr>
          <w:p w14:paraId="172FD2D6" w14:textId="77777777" w:rsidR="009C4819" w:rsidRPr="000003D1" w:rsidRDefault="009C4819" w:rsidP="00A2142B">
            <w:pPr>
              <w:ind w:left="288"/>
              <w:rPr>
                <w:b/>
                <w:bCs/>
                <w:sz w:val="20"/>
                <w:szCs w:val="20"/>
                <w:lang w:val="en-US"/>
              </w:rPr>
            </w:pPr>
            <w:r w:rsidRPr="004B2DB6">
              <w:rPr>
                <w:rFonts w:cstheme="minorHAnsi"/>
                <w:sz w:val="20"/>
                <w:szCs w:val="20"/>
                <w:lang w:val="en-US"/>
              </w:rPr>
              <w:t>&gt;10 × ULN</w:t>
            </w:r>
          </w:p>
        </w:tc>
        <w:tc>
          <w:tcPr>
            <w:tcW w:w="3005" w:type="dxa"/>
            <w:vAlign w:val="center"/>
          </w:tcPr>
          <w:p w14:paraId="20B8282C" w14:textId="77777777" w:rsidR="009C4819" w:rsidRPr="000003D1" w:rsidRDefault="009C4819" w:rsidP="00A2142B">
            <w:pPr>
              <w:jc w:val="center"/>
              <w:rPr>
                <w:sz w:val="20"/>
                <w:szCs w:val="20"/>
                <w:lang w:val="en-US"/>
              </w:rPr>
            </w:pPr>
            <w:r w:rsidRPr="000003D1">
              <w:rPr>
                <w:sz w:val="20"/>
                <w:szCs w:val="20"/>
                <w:lang w:val="en-US"/>
              </w:rPr>
              <w:t>3 (0.1)</w:t>
            </w:r>
          </w:p>
        </w:tc>
        <w:tc>
          <w:tcPr>
            <w:tcW w:w="3006" w:type="dxa"/>
            <w:vAlign w:val="center"/>
          </w:tcPr>
          <w:p w14:paraId="53E9DDF3" w14:textId="77777777" w:rsidR="009C4819" w:rsidRPr="000003D1" w:rsidRDefault="009C4819" w:rsidP="00A2142B">
            <w:pPr>
              <w:jc w:val="center"/>
              <w:rPr>
                <w:sz w:val="20"/>
                <w:szCs w:val="20"/>
                <w:lang w:val="en-US"/>
              </w:rPr>
            </w:pPr>
            <w:r w:rsidRPr="000003D1">
              <w:rPr>
                <w:sz w:val="20"/>
                <w:szCs w:val="20"/>
                <w:lang w:val="en-US"/>
              </w:rPr>
              <w:t>0</w:t>
            </w:r>
          </w:p>
        </w:tc>
      </w:tr>
      <w:tr w:rsidR="009C4819" w14:paraId="0C3FF827" w14:textId="77777777" w:rsidTr="00A2142B">
        <w:tc>
          <w:tcPr>
            <w:tcW w:w="3005" w:type="dxa"/>
          </w:tcPr>
          <w:p w14:paraId="3B159B37" w14:textId="77777777" w:rsidR="009C4819" w:rsidRPr="004B2DB6" w:rsidRDefault="009C4819" w:rsidP="00A2142B">
            <w:pPr>
              <w:ind w:left="144"/>
              <w:rPr>
                <w:rFonts w:cstheme="minorHAnsi"/>
                <w:sz w:val="20"/>
                <w:szCs w:val="20"/>
                <w:lang w:val="en-US"/>
              </w:rPr>
            </w:pPr>
            <w:r w:rsidRPr="00347928">
              <w:rPr>
                <w:rFonts w:cstheme="minorHAnsi"/>
                <w:sz w:val="20"/>
                <w:szCs w:val="20"/>
                <w:lang w:val="en-US"/>
              </w:rPr>
              <w:t>Aspartate aminotransferase</w:t>
            </w:r>
          </w:p>
        </w:tc>
        <w:tc>
          <w:tcPr>
            <w:tcW w:w="3005" w:type="dxa"/>
            <w:vAlign w:val="center"/>
          </w:tcPr>
          <w:p w14:paraId="46F0694B" w14:textId="77777777" w:rsidR="009C4819" w:rsidRPr="004B2DB6" w:rsidRDefault="009C4819" w:rsidP="00A2142B">
            <w:pPr>
              <w:jc w:val="center"/>
              <w:rPr>
                <w:b/>
                <w:bCs/>
                <w:sz w:val="20"/>
                <w:szCs w:val="20"/>
                <w:lang w:val="en-US"/>
              </w:rPr>
            </w:pPr>
          </w:p>
        </w:tc>
        <w:tc>
          <w:tcPr>
            <w:tcW w:w="3006" w:type="dxa"/>
            <w:vAlign w:val="center"/>
          </w:tcPr>
          <w:p w14:paraId="100433B2" w14:textId="77777777" w:rsidR="009C4819" w:rsidRPr="004B2DB6" w:rsidRDefault="009C4819" w:rsidP="00A2142B">
            <w:pPr>
              <w:jc w:val="center"/>
              <w:rPr>
                <w:b/>
                <w:bCs/>
                <w:sz w:val="20"/>
                <w:szCs w:val="20"/>
                <w:lang w:val="en-US"/>
              </w:rPr>
            </w:pPr>
          </w:p>
        </w:tc>
      </w:tr>
      <w:tr w:rsidR="009C4819" w14:paraId="0D9E77DB" w14:textId="77777777" w:rsidTr="00A2142B">
        <w:tc>
          <w:tcPr>
            <w:tcW w:w="3005" w:type="dxa"/>
          </w:tcPr>
          <w:p w14:paraId="0D1FA465" w14:textId="77777777" w:rsidR="009C4819" w:rsidRPr="004B2DB6" w:rsidRDefault="009C4819" w:rsidP="00A2142B">
            <w:pPr>
              <w:ind w:left="288"/>
              <w:rPr>
                <w:rFonts w:cstheme="minorHAnsi"/>
                <w:sz w:val="20"/>
                <w:szCs w:val="20"/>
                <w:lang w:val="en-US"/>
              </w:rPr>
            </w:pPr>
            <w:r w:rsidRPr="00347928">
              <w:rPr>
                <w:rFonts w:cstheme="minorHAnsi"/>
                <w:sz w:val="20"/>
                <w:szCs w:val="20"/>
                <w:lang w:val="en-US"/>
              </w:rPr>
              <w:t xml:space="preserve">N1 </w:t>
            </w:r>
          </w:p>
        </w:tc>
        <w:tc>
          <w:tcPr>
            <w:tcW w:w="3005" w:type="dxa"/>
            <w:vAlign w:val="center"/>
          </w:tcPr>
          <w:p w14:paraId="11F28153" w14:textId="77777777" w:rsidR="009C4819" w:rsidRPr="004B2DB6" w:rsidRDefault="009C4819" w:rsidP="00A2142B">
            <w:pPr>
              <w:jc w:val="center"/>
              <w:rPr>
                <w:b/>
                <w:bCs/>
                <w:sz w:val="20"/>
                <w:szCs w:val="20"/>
                <w:lang w:val="en-US"/>
              </w:rPr>
            </w:pPr>
            <w:r w:rsidRPr="00347928">
              <w:rPr>
                <w:rFonts w:cstheme="minorHAnsi"/>
                <w:sz w:val="20"/>
                <w:szCs w:val="20"/>
                <w:lang w:val="en-US"/>
              </w:rPr>
              <w:t>3591</w:t>
            </w:r>
          </w:p>
        </w:tc>
        <w:tc>
          <w:tcPr>
            <w:tcW w:w="3006" w:type="dxa"/>
            <w:vAlign w:val="center"/>
          </w:tcPr>
          <w:p w14:paraId="1F57FD55" w14:textId="77777777" w:rsidR="009C4819" w:rsidRPr="004B2DB6" w:rsidRDefault="009C4819" w:rsidP="00A2142B">
            <w:pPr>
              <w:jc w:val="center"/>
              <w:rPr>
                <w:b/>
                <w:bCs/>
                <w:sz w:val="20"/>
                <w:szCs w:val="20"/>
                <w:lang w:val="en-US"/>
              </w:rPr>
            </w:pPr>
            <w:r w:rsidRPr="00347928">
              <w:rPr>
                <w:rFonts w:cstheme="minorHAnsi"/>
                <w:sz w:val="20"/>
                <w:szCs w:val="20"/>
                <w:lang w:val="en-US"/>
              </w:rPr>
              <w:t>3609</w:t>
            </w:r>
          </w:p>
        </w:tc>
      </w:tr>
      <w:tr w:rsidR="009C4819" w14:paraId="5F25462C" w14:textId="77777777" w:rsidTr="00A2142B">
        <w:tc>
          <w:tcPr>
            <w:tcW w:w="3005" w:type="dxa"/>
          </w:tcPr>
          <w:p w14:paraId="1368B519" w14:textId="77777777" w:rsidR="009C4819" w:rsidRPr="004B2DB6" w:rsidRDefault="009C4819" w:rsidP="00A2142B">
            <w:pPr>
              <w:ind w:left="288"/>
              <w:rPr>
                <w:rFonts w:cstheme="minorHAnsi"/>
                <w:sz w:val="20"/>
                <w:szCs w:val="20"/>
                <w:lang w:val="en-US"/>
              </w:rPr>
            </w:pPr>
            <w:r w:rsidRPr="00347928">
              <w:rPr>
                <w:rFonts w:cstheme="minorHAnsi"/>
                <w:sz w:val="20"/>
                <w:szCs w:val="20"/>
                <w:lang w:val="en-US"/>
              </w:rPr>
              <w:t xml:space="preserve">&gt;2 × and ≤3 × ULN </w:t>
            </w:r>
          </w:p>
        </w:tc>
        <w:tc>
          <w:tcPr>
            <w:tcW w:w="3005" w:type="dxa"/>
            <w:vAlign w:val="center"/>
          </w:tcPr>
          <w:p w14:paraId="32F83DD3" w14:textId="77777777" w:rsidR="009C4819" w:rsidRPr="004B2DB6" w:rsidRDefault="009C4819" w:rsidP="00A2142B">
            <w:pPr>
              <w:jc w:val="center"/>
              <w:rPr>
                <w:b/>
                <w:bCs/>
                <w:sz w:val="20"/>
                <w:szCs w:val="20"/>
                <w:lang w:val="en-US"/>
              </w:rPr>
            </w:pPr>
            <w:r w:rsidRPr="00347928">
              <w:rPr>
                <w:rFonts w:cstheme="minorHAnsi"/>
                <w:sz w:val="20"/>
                <w:szCs w:val="20"/>
                <w:lang w:val="en-US"/>
              </w:rPr>
              <w:t>19 (0.5)</w:t>
            </w:r>
          </w:p>
        </w:tc>
        <w:tc>
          <w:tcPr>
            <w:tcW w:w="3006" w:type="dxa"/>
            <w:vAlign w:val="center"/>
          </w:tcPr>
          <w:p w14:paraId="786894E6" w14:textId="77777777" w:rsidR="009C4819" w:rsidRPr="004B2DB6" w:rsidRDefault="009C4819" w:rsidP="00A2142B">
            <w:pPr>
              <w:jc w:val="center"/>
              <w:rPr>
                <w:b/>
                <w:bCs/>
                <w:sz w:val="20"/>
                <w:szCs w:val="20"/>
                <w:lang w:val="en-US"/>
              </w:rPr>
            </w:pPr>
            <w:r w:rsidRPr="00347928">
              <w:rPr>
                <w:rFonts w:cstheme="minorHAnsi"/>
                <w:sz w:val="20"/>
                <w:szCs w:val="20"/>
                <w:lang w:val="en-US"/>
              </w:rPr>
              <w:t>29 (0.8)</w:t>
            </w:r>
          </w:p>
        </w:tc>
      </w:tr>
      <w:tr w:rsidR="009C4819" w14:paraId="71F2B6C6" w14:textId="77777777" w:rsidTr="00A2142B">
        <w:tc>
          <w:tcPr>
            <w:tcW w:w="3005" w:type="dxa"/>
          </w:tcPr>
          <w:p w14:paraId="3401E153" w14:textId="77777777" w:rsidR="009C4819" w:rsidRPr="004B2DB6" w:rsidRDefault="009C4819" w:rsidP="00A2142B">
            <w:pPr>
              <w:ind w:left="288"/>
              <w:rPr>
                <w:rFonts w:cstheme="minorHAnsi"/>
                <w:sz w:val="20"/>
                <w:szCs w:val="20"/>
                <w:lang w:val="en-US"/>
              </w:rPr>
            </w:pPr>
            <w:r w:rsidRPr="00347928">
              <w:rPr>
                <w:rFonts w:cstheme="minorHAnsi"/>
                <w:sz w:val="20"/>
                <w:szCs w:val="20"/>
                <w:lang w:val="en-US"/>
              </w:rPr>
              <w:t xml:space="preserve">&gt;3 × and ≤5 × ULN </w:t>
            </w:r>
          </w:p>
        </w:tc>
        <w:tc>
          <w:tcPr>
            <w:tcW w:w="3005" w:type="dxa"/>
            <w:vAlign w:val="center"/>
          </w:tcPr>
          <w:p w14:paraId="472DF0BD" w14:textId="77777777" w:rsidR="009C4819" w:rsidRPr="004B2DB6" w:rsidRDefault="009C4819" w:rsidP="00A2142B">
            <w:pPr>
              <w:jc w:val="center"/>
              <w:rPr>
                <w:b/>
                <w:bCs/>
                <w:sz w:val="20"/>
                <w:szCs w:val="20"/>
                <w:lang w:val="en-US"/>
              </w:rPr>
            </w:pPr>
            <w:r w:rsidRPr="00347928">
              <w:rPr>
                <w:rFonts w:cstheme="minorHAnsi"/>
                <w:sz w:val="20"/>
                <w:szCs w:val="20"/>
                <w:lang w:val="en-US"/>
              </w:rPr>
              <w:t>11 (0.3)</w:t>
            </w:r>
          </w:p>
        </w:tc>
        <w:tc>
          <w:tcPr>
            <w:tcW w:w="3006" w:type="dxa"/>
            <w:vAlign w:val="center"/>
          </w:tcPr>
          <w:p w14:paraId="4879565B" w14:textId="77777777" w:rsidR="009C4819" w:rsidRPr="004B2DB6" w:rsidRDefault="009C4819" w:rsidP="00A2142B">
            <w:pPr>
              <w:jc w:val="center"/>
              <w:rPr>
                <w:b/>
                <w:bCs/>
                <w:sz w:val="20"/>
                <w:szCs w:val="20"/>
                <w:lang w:val="en-US"/>
              </w:rPr>
            </w:pPr>
            <w:r w:rsidRPr="00347928">
              <w:rPr>
                <w:rFonts w:cstheme="minorHAnsi"/>
                <w:sz w:val="20"/>
                <w:szCs w:val="20"/>
                <w:lang w:val="en-US"/>
              </w:rPr>
              <w:t>10 (0.3</w:t>
            </w:r>
            <w:r>
              <w:rPr>
                <w:rFonts w:cstheme="minorHAnsi"/>
                <w:sz w:val="20"/>
                <w:szCs w:val="20"/>
                <w:lang w:val="en-US"/>
              </w:rPr>
              <w:t>)</w:t>
            </w:r>
          </w:p>
        </w:tc>
      </w:tr>
      <w:tr w:rsidR="009C4819" w14:paraId="32299311" w14:textId="77777777" w:rsidTr="00A2142B">
        <w:tc>
          <w:tcPr>
            <w:tcW w:w="3005" w:type="dxa"/>
          </w:tcPr>
          <w:p w14:paraId="075AC258" w14:textId="77777777" w:rsidR="009C4819" w:rsidRPr="004B2DB6" w:rsidRDefault="009C4819" w:rsidP="00A2142B">
            <w:pPr>
              <w:ind w:left="288"/>
              <w:rPr>
                <w:rFonts w:cstheme="minorHAnsi"/>
                <w:sz w:val="20"/>
                <w:szCs w:val="20"/>
                <w:lang w:val="en-US"/>
              </w:rPr>
            </w:pPr>
            <w:r w:rsidRPr="00347928">
              <w:rPr>
                <w:rFonts w:cstheme="minorHAnsi"/>
                <w:sz w:val="20"/>
                <w:szCs w:val="20"/>
                <w:lang w:val="en-US"/>
              </w:rPr>
              <w:t xml:space="preserve">&gt;5 × and ≤10 × ULN </w:t>
            </w:r>
          </w:p>
        </w:tc>
        <w:tc>
          <w:tcPr>
            <w:tcW w:w="3005" w:type="dxa"/>
            <w:vAlign w:val="center"/>
          </w:tcPr>
          <w:p w14:paraId="3FDE598C" w14:textId="77777777" w:rsidR="009C4819" w:rsidRPr="004B2DB6" w:rsidRDefault="009C4819" w:rsidP="00A2142B">
            <w:pPr>
              <w:jc w:val="center"/>
              <w:rPr>
                <w:b/>
                <w:bCs/>
                <w:sz w:val="20"/>
                <w:szCs w:val="20"/>
                <w:lang w:val="en-US"/>
              </w:rPr>
            </w:pPr>
            <w:r w:rsidRPr="00347928">
              <w:rPr>
                <w:rFonts w:cstheme="minorHAnsi"/>
                <w:sz w:val="20"/>
                <w:szCs w:val="20"/>
                <w:lang w:val="en-US"/>
              </w:rPr>
              <w:t>4 (0.1)</w:t>
            </w:r>
          </w:p>
        </w:tc>
        <w:tc>
          <w:tcPr>
            <w:tcW w:w="3006" w:type="dxa"/>
            <w:vAlign w:val="center"/>
          </w:tcPr>
          <w:p w14:paraId="501E36CF" w14:textId="77777777" w:rsidR="009C4819" w:rsidRPr="004B2DB6" w:rsidRDefault="009C4819" w:rsidP="00A2142B">
            <w:pPr>
              <w:jc w:val="center"/>
              <w:rPr>
                <w:b/>
                <w:bCs/>
                <w:sz w:val="20"/>
                <w:szCs w:val="20"/>
                <w:lang w:val="en-US"/>
              </w:rPr>
            </w:pPr>
            <w:r w:rsidRPr="00347928">
              <w:rPr>
                <w:rFonts w:cstheme="minorHAnsi"/>
                <w:sz w:val="20"/>
                <w:szCs w:val="20"/>
                <w:lang w:val="en-US"/>
              </w:rPr>
              <w:t>5 (0.1)</w:t>
            </w:r>
          </w:p>
        </w:tc>
      </w:tr>
      <w:tr w:rsidR="009C4819" w14:paraId="787CA04A" w14:textId="77777777" w:rsidTr="00A2142B">
        <w:tc>
          <w:tcPr>
            <w:tcW w:w="3005" w:type="dxa"/>
          </w:tcPr>
          <w:p w14:paraId="7FFBD447" w14:textId="77777777" w:rsidR="009C4819" w:rsidRPr="004B2DB6" w:rsidRDefault="009C4819" w:rsidP="00A2142B">
            <w:pPr>
              <w:ind w:left="288"/>
              <w:rPr>
                <w:rFonts w:cstheme="minorHAnsi"/>
                <w:sz w:val="20"/>
                <w:szCs w:val="20"/>
                <w:lang w:val="en-US"/>
              </w:rPr>
            </w:pPr>
            <w:r w:rsidRPr="00347928">
              <w:rPr>
                <w:rFonts w:cstheme="minorHAnsi"/>
                <w:sz w:val="20"/>
                <w:szCs w:val="20"/>
                <w:lang w:val="en-US"/>
              </w:rPr>
              <w:t xml:space="preserve">&gt;10 × ULN </w:t>
            </w:r>
          </w:p>
        </w:tc>
        <w:tc>
          <w:tcPr>
            <w:tcW w:w="3005" w:type="dxa"/>
            <w:vAlign w:val="center"/>
          </w:tcPr>
          <w:p w14:paraId="7B0BB794" w14:textId="77777777" w:rsidR="009C4819" w:rsidRPr="004B2DB6" w:rsidRDefault="009C4819" w:rsidP="00A2142B">
            <w:pPr>
              <w:jc w:val="center"/>
              <w:rPr>
                <w:b/>
                <w:bCs/>
                <w:sz w:val="20"/>
                <w:szCs w:val="20"/>
                <w:lang w:val="en-US"/>
              </w:rPr>
            </w:pPr>
            <w:r w:rsidRPr="00347928">
              <w:rPr>
                <w:rFonts w:cstheme="minorHAnsi"/>
                <w:sz w:val="20"/>
                <w:szCs w:val="20"/>
                <w:lang w:val="en-US"/>
              </w:rPr>
              <w:t>2 (0.1)</w:t>
            </w:r>
          </w:p>
        </w:tc>
        <w:tc>
          <w:tcPr>
            <w:tcW w:w="3006" w:type="dxa"/>
            <w:vAlign w:val="center"/>
          </w:tcPr>
          <w:p w14:paraId="0B8E987D" w14:textId="77777777" w:rsidR="009C4819" w:rsidRPr="004B2DB6" w:rsidRDefault="009C4819" w:rsidP="00A2142B">
            <w:pPr>
              <w:jc w:val="center"/>
              <w:rPr>
                <w:b/>
                <w:bCs/>
                <w:sz w:val="20"/>
                <w:szCs w:val="20"/>
                <w:lang w:val="en-US"/>
              </w:rPr>
            </w:pPr>
            <w:r w:rsidRPr="00347928">
              <w:rPr>
                <w:rFonts w:cstheme="minorHAnsi"/>
                <w:sz w:val="20"/>
                <w:szCs w:val="20"/>
                <w:lang w:val="en-US"/>
              </w:rPr>
              <w:t>2 (0.1)</w:t>
            </w:r>
          </w:p>
        </w:tc>
      </w:tr>
      <w:tr w:rsidR="009C4819" w14:paraId="5060AE55" w14:textId="77777777" w:rsidTr="00A2142B">
        <w:tc>
          <w:tcPr>
            <w:tcW w:w="3005" w:type="dxa"/>
          </w:tcPr>
          <w:p w14:paraId="601E2F84" w14:textId="77777777" w:rsidR="009C4819" w:rsidRPr="004B2DB6" w:rsidRDefault="009C4819" w:rsidP="00A2142B">
            <w:pPr>
              <w:ind w:left="144"/>
              <w:rPr>
                <w:rFonts w:cstheme="minorHAnsi"/>
                <w:sz w:val="20"/>
                <w:szCs w:val="20"/>
                <w:lang w:val="en-US"/>
              </w:rPr>
            </w:pPr>
            <w:r w:rsidRPr="000F100F">
              <w:rPr>
                <w:rFonts w:cstheme="minorHAnsi"/>
                <w:sz w:val="20"/>
                <w:szCs w:val="20"/>
                <w:lang w:val="en-US"/>
              </w:rPr>
              <w:t>Bilirubin</w:t>
            </w:r>
          </w:p>
        </w:tc>
        <w:tc>
          <w:tcPr>
            <w:tcW w:w="3005" w:type="dxa"/>
            <w:vAlign w:val="center"/>
          </w:tcPr>
          <w:p w14:paraId="0111C5E1" w14:textId="77777777" w:rsidR="009C4819" w:rsidRPr="004B2DB6" w:rsidRDefault="009C4819" w:rsidP="00A2142B">
            <w:pPr>
              <w:jc w:val="center"/>
              <w:rPr>
                <w:b/>
                <w:bCs/>
                <w:sz w:val="20"/>
                <w:szCs w:val="20"/>
                <w:lang w:val="en-US"/>
              </w:rPr>
            </w:pPr>
          </w:p>
        </w:tc>
        <w:tc>
          <w:tcPr>
            <w:tcW w:w="3006" w:type="dxa"/>
            <w:vAlign w:val="center"/>
          </w:tcPr>
          <w:p w14:paraId="21E103EF" w14:textId="77777777" w:rsidR="009C4819" w:rsidRPr="004B2DB6" w:rsidRDefault="009C4819" w:rsidP="00A2142B">
            <w:pPr>
              <w:jc w:val="center"/>
              <w:rPr>
                <w:b/>
                <w:bCs/>
                <w:sz w:val="20"/>
                <w:szCs w:val="20"/>
                <w:lang w:val="en-US"/>
              </w:rPr>
            </w:pPr>
          </w:p>
        </w:tc>
      </w:tr>
      <w:tr w:rsidR="009C4819" w14:paraId="7C83A576" w14:textId="77777777" w:rsidTr="00A2142B">
        <w:tc>
          <w:tcPr>
            <w:tcW w:w="3005" w:type="dxa"/>
          </w:tcPr>
          <w:p w14:paraId="280CD54D" w14:textId="77777777" w:rsidR="009C4819" w:rsidRPr="004B2DB6" w:rsidRDefault="009C4819" w:rsidP="00A2142B">
            <w:pPr>
              <w:ind w:left="288"/>
              <w:rPr>
                <w:rFonts w:cstheme="minorHAnsi"/>
                <w:sz w:val="20"/>
                <w:szCs w:val="20"/>
                <w:lang w:val="en-US"/>
              </w:rPr>
            </w:pPr>
            <w:r w:rsidRPr="000F100F">
              <w:rPr>
                <w:rFonts w:cstheme="minorHAnsi"/>
                <w:sz w:val="20"/>
                <w:szCs w:val="20"/>
                <w:lang w:val="en-US"/>
              </w:rPr>
              <w:t xml:space="preserve">N1 </w:t>
            </w:r>
          </w:p>
        </w:tc>
        <w:tc>
          <w:tcPr>
            <w:tcW w:w="3005" w:type="dxa"/>
            <w:vAlign w:val="center"/>
          </w:tcPr>
          <w:p w14:paraId="0F5FA1AC" w14:textId="77777777" w:rsidR="009C4819" w:rsidRPr="004B2DB6" w:rsidRDefault="009C4819" w:rsidP="00A2142B">
            <w:pPr>
              <w:jc w:val="center"/>
              <w:rPr>
                <w:b/>
                <w:bCs/>
                <w:sz w:val="20"/>
                <w:szCs w:val="20"/>
                <w:lang w:val="en-US"/>
              </w:rPr>
            </w:pPr>
            <w:r w:rsidRPr="000F100F">
              <w:rPr>
                <w:rFonts w:cstheme="minorHAnsi"/>
                <w:sz w:val="20"/>
                <w:szCs w:val="20"/>
                <w:lang w:val="en-US"/>
              </w:rPr>
              <w:t>3589</w:t>
            </w:r>
          </w:p>
        </w:tc>
        <w:tc>
          <w:tcPr>
            <w:tcW w:w="3006" w:type="dxa"/>
            <w:vAlign w:val="center"/>
          </w:tcPr>
          <w:p w14:paraId="62CA0DE3" w14:textId="77777777" w:rsidR="009C4819" w:rsidRPr="004B2DB6" w:rsidRDefault="009C4819" w:rsidP="00A2142B">
            <w:pPr>
              <w:jc w:val="center"/>
              <w:rPr>
                <w:b/>
                <w:bCs/>
                <w:sz w:val="20"/>
                <w:szCs w:val="20"/>
                <w:lang w:val="en-US"/>
              </w:rPr>
            </w:pPr>
            <w:r w:rsidRPr="000F100F">
              <w:rPr>
                <w:rFonts w:cstheme="minorHAnsi"/>
                <w:sz w:val="20"/>
                <w:szCs w:val="20"/>
                <w:lang w:val="en-US"/>
              </w:rPr>
              <w:t>3609</w:t>
            </w:r>
          </w:p>
        </w:tc>
      </w:tr>
      <w:tr w:rsidR="009C4819" w14:paraId="6D68A202" w14:textId="77777777" w:rsidTr="00A2142B">
        <w:tc>
          <w:tcPr>
            <w:tcW w:w="3005" w:type="dxa"/>
          </w:tcPr>
          <w:p w14:paraId="616FA490" w14:textId="77777777" w:rsidR="009C4819" w:rsidRPr="004B2DB6" w:rsidRDefault="009C4819" w:rsidP="00A2142B">
            <w:pPr>
              <w:ind w:left="288"/>
              <w:rPr>
                <w:rFonts w:cstheme="minorHAnsi"/>
                <w:sz w:val="20"/>
                <w:szCs w:val="20"/>
                <w:lang w:val="en-US"/>
              </w:rPr>
            </w:pPr>
            <w:r w:rsidRPr="000F100F">
              <w:rPr>
                <w:rFonts w:cstheme="minorHAnsi"/>
                <w:sz w:val="20"/>
                <w:szCs w:val="20"/>
                <w:lang w:val="en-US"/>
              </w:rPr>
              <w:t xml:space="preserve">&gt;2 × and ≤3 × ULN </w:t>
            </w:r>
          </w:p>
        </w:tc>
        <w:tc>
          <w:tcPr>
            <w:tcW w:w="3005" w:type="dxa"/>
            <w:vAlign w:val="center"/>
          </w:tcPr>
          <w:p w14:paraId="13091C88" w14:textId="77777777" w:rsidR="009C4819" w:rsidRPr="004B2DB6" w:rsidRDefault="009C4819" w:rsidP="00A2142B">
            <w:pPr>
              <w:jc w:val="center"/>
              <w:rPr>
                <w:b/>
                <w:bCs/>
                <w:sz w:val="20"/>
                <w:szCs w:val="20"/>
                <w:lang w:val="en-US"/>
              </w:rPr>
            </w:pPr>
            <w:r w:rsidRPr="000F100F">
              <w:rPr>
                <w:rFonts w:cstheme="minorHAnsi"/>
                <w:sz w:val="20"/>
                <w:szCs w:val="20"/>
                <w:lang w:val="en-US"/>
              </w:rPr>
              <w:t>3 (0.1)</w:t>
            </w:r>
          </w:p>
        </w:tc>
        <w:tc>
          <w:tcPr>
            <w:tcW w:w="3006" w:type="dxa"/>
            <w:vAlign w:val="center"/>
          </w:tcPr>
          <w:p w14:paraId="5F983651" w14:textId="77777777" w:rsidR="009C4819" w:rsidRPr="004B2DB6" w:rsidRDefault="009C4819" w:rsidP="00A2142B">
            <w:pPr>
              <w:jc w:val="center"/>
              <w:rPr>
                <w:b/>
                <w:bCs/>
                <w:sz w:val="20"/>
                <w:szCs w:val="20"/>
                <w:lang w:val="en-US"/>
              </w:rPr>
            </w:pPr>
            <w:r w:rsidRPr="000F100F">
              <w:rPr>
                <w:rFonts w:cstheme="minorHAnsi"/>
                <w:sz w:val="20"/>
                <w:szCs w:val="20"/>
                <w:lang w:val="en-US"/>
              </w:rPr>
              <w:t>1 (0.0)</w:t>
            </w:r>
          </w:p>
        </w:tc>
      </w:tr>
      <w:tr w:rsidR="009C4819" w14:paraId="483F246C" w14:textId="77777777" w:rsidTr="00A2142B">
        <w:tc>
          <w:tcPr>
            <w:tcW w:w="3005" w:type="dxa"/>
          </w:tcPr>
          <w:p w14:paraId="621C05BC" w14:textId="77777777" w:rsidR="009C4819" w:rsidRPr="004B2DB6" w:rsidRDefault="009C4819" w:rsidP="00A2142B">
            <w:pPr>
              <w:ind w:left="288"/>
              <w:rPr>
                <w:rFonts w:cstheme="minorHAnsi"/>
                <w:sz w:val="20"/>
                <w:szCs w:val="20"/>
                <w:lang w:val="en-US"/>
              </w:rPr>
            </w:pPr>
            <w:r w:rsidRPr="000F100F">
              <w:rPr>
                <w:rFonts w:cstheme="minorHAnsi"/>
                <w:sz w:val="20"/>
                <w:szCs w:val="20"/>
                <w:lang w:val="en-US"/>
              </w:rPr>
              <w:t xml:space="preserve">&gt;3 × ULN </w:t>
            </w:r>
          </w:p>
        </w:tc>
        <w:tc>
          <w:tcPr>
            <w:tcW w:w="3005" w:type="dxa"/>
            <w:vAlign w:val="center"/>
          </w:tcPr>
          <w:p w14:paraId="6814E36C" w14:textId="77777777" w:rsidR="009C4819" w:rsidRPr="004B2DB6" w:rsidRDefault="009C4819" w:rsidP="00A2142B">
            <w:pPr>
              <w:jc w:val="center"/>
              <w:rPr>
                <w:b/>
                <w:bCs/>
                <w:sz w:val="20"/>
                <w:szCs w:val="20"/>
                <w:lang w:val="en-US"/>
              </w:rPr>
            </w:pPr>
            <w:r w:rsidRPr="000F100F">
              <w:rPr>
                <w:rFonts w:cstheme="minorHAnsi"/>
                <w:sz w:val="20"/>
                <w:szCs w:val="20"/>
                <w:lang w:val="en-US"/>
              </w:rPr>
              <w:t>0</w:t>
            </w:r>
          </w:p>
        </w:tc>
        <w:tc>
          <w:tcPr>
            <w:tcW w:w="3006" w:type="dxa"/>
            <w:vAlign w:val="center"/>
          </w:tcPr>
          <w:p w14:paraId="0465962E" w14:textId="77777777" w:rsidR="009C4819" w:rsidRPr="004B2DB6" w:rsidRDefault="009C4819" w:rsidP="00A2142B">
            <w:pPr>
              <w:jc w:val="center"/>
              <w:rPr>
                <w:b/>
                <w:bCs/>
                <w:sz w:val="20"/>
                <w:szCs w:val="20"/>
                <w:lang w:val="en-US"/>
              </w:rPr>
            </w:pPr>
            <w:r w:rsidRPr="000F100F">
              <w:rPr>
                <w:rFonts w:cstheme="minorHAnsi"/>
                <w:sz w:val="20"/>
                <w:szCs w:val="20"/>
                <w:lang w:val="en-US"/>
              </w:rPr>
              <w:t>2 (0.1)</w:t>
            </w:r>
          </w:p>
        </w:tc>
      </w:tr>
      <w:tr w:rsidR="009C4819" w14:paraId="47229425" w14:textId="77777777" w:rsidTr="00A2142B">
        <w:tc>
          <w:tcPr>
            <w:tcW w:w="3005" w:type="dxa"/>
          </w:tcPr>
          <w:p w14:paraId="3965288A" w14:textId="77777777" w:rsidR="009C4819" w:rsidRPr="004B2DB6" w:rsidRDefault="009C4819" w:rsidP="00A2142B">
            <w:pPr>
              <w:rPr>
                <w:rFonts w:cstheme="minorHAnsi"/>
                <w:sz w:val="20"/>
                <w:szCs w:val="20"/>
                <w:lang w:val="en-US"/>
              </w:rPr>
            </w:pPr>
            <w:r w:rsidRPr="000F100F">
              <w:rPr>
                <w:rFonts w:cstheme="minorHAnsi"/>
                <w:sz w:val="20"/>
                <w:szCs w:val="20"/>
                <w:lang w:val="en-US"/>
              </w:rPr>
              <w:t>Weeks 10</w:t>
            </w:r>
            <w:r>
              <w:rPr>
                <w:rFonts w:ascii="Arial" w:hAnsi="Arial" w:cs="Arial"/>
                <w:sz w:val="20"/>
                <w:szCs w:val="20"/>
                <w:lang w:val="en-US"/>
              </w:rPr>
              <w:t>–</w:t>
            </w:r>
            <w:r w:rsidRPr="000F100F">
              <w:rPr>
                <w:rFonts w:cstheme="minorHAnsi"/>
                <w:sz w:val="20"/>
                <w:szCs w:val="20"/>
                <w:lang w:val="en-US"/>
              </w:rPr>
              <w:t>20</w:t>
            </w:r>
          </w:p>
        </w:tc>
        <w:tc>
          <w:tcPr>
            <w:tcW w:w="3005" w:type="dxa"/>
            <w:vAlign w:val="center"/>
          </w:tcPr>
          <w:p w14:paraId="78D0FFC9" w14:textId="77777777" w:rsidR="009C4819" w:rsidRPr="004B2DB6" w:rsidRDefault="009C4819" w:rsidP="00A2142B">
            <w:pPr>
              <w:jc w:val="center"/>
              <w:rPr>
                <w:b/>
                <w:bCs/>
                <w:sz w:val="20"/>
                <w:szCs w:val="20"/>
                <w:lang w:val="en-US"/>
              </w:rPr>
            </w:pPr>
          </w:p>
        </w:tc>
        <w:tc>
          <w:tcPr>
            <w:tcW w:w="3006" w:type="dxa"/>
            <w:vAlign w:val="center"/>
          </w:tcPr>
          <w:p w14:paraId="04F1B111" w14:textId="77777777" w:rsidR="009C4819" w:rsidRPr="004B2DB6" w:rsidRDefault="009C4819" w:rsidP="00A2142B">
            <w:pPr>
              <w:jc w:val="center"/>
              <w:rPr>
                <w:b/>
                <w:bCs/>
                <w:sz w:val="20"/>
                <w:szCs w:val="20"/>
                <w:lang w:val="en-US"/>
              </w:rPr>
            </w:pPr>
          </w:p>
        </w:tc>
      </w:tr>
      <w:tr w:rsidR="009C4819" w14:paraId="415474F0" w14:textId="77777777" w:rsidTr="00A2142B">
        <w:tc>
          <w:tcPr>
            <w:tcW w:w="3005" w:type="dxa"/>
          </w:tcPr>
          <w:p w14:paraId="149A2769" w14:textId="77777777" w:rsidR="009C4819" w:rsidRPr="004B2DB6" w:rsidRDefault="009C4819" w:rsidP="00A2142B">
            <w:pPr>
              <w:ind w:left="144"/>
              <w:rPr>
                <w:rFonts w:cstheme="minorHAnsi"/>
                <w:sz w:val="20"/>
                <w:szCs w:val="20"/>
                <w:lang w:val="en-US"/>
              </w:rPr>
            </w:pPr>
            <w:r w:rsidRPr="000F100F">
              <w:rPr>
                <w:rFonts w:cstheme="minorHAnsi"/>
                <w:sz w:val="20"/>
                <w:szCs w:val="20"/>
                <w:lang w:val="en-US"/>
              </w:rPr>
              <w:t>Alanine aminotransferase</w:t>
            </w:r>
          </w:p>
        </w:tc>
        <w:tc>
          <w:tcPr>
            <w:tcW w:w="3005" w:type="dxa"/>
            <w:vAlign w:val="center"/>
          </w:tcPr>
          <w:p w14:paraId="78E6A40F" w14:textId="77777777" w:rsidR="009C4819" w:rsidRPr="004B2DB6" w:rsidRDefault="009C4819" w:rsidP="00A2142B">
            <w:pPr>
              <w:jc w:val="center"/>
              <w:rPr>
                <w:b/>
                <w:bCs/>
                <w:sz w:val="20"/>
                <w:szCs w:val="20"/>
                <w:lang w:val="en-US"/>
              </w:rPr>
            </w:pPr>
          </w:p>
        </w:tc>
        <w:tc>
          <w:tcPr>
            <w:tcW w:w="3006" w:type="dxa"/>
            <w:vAlign w:val="center"/>
          </w:tcPr>
          <w:p w14:paraId="4330C723" w14:textId="77777777" w:rsidR="009C4819" w:rsidRPr="004B2DB6" w:rsidRDefault="009C4819" w:rsidP="00A2142B">
            <w:pPr>
              <w:jc w:val="center"/>
              <w:rPr>
                <w:b/>
                <w:bCs/>
                <w:sz w:val="20"/>
                <w:szCs w:val="20"/>
                <w:lang w:val="en-US"/>
              </w:rPr>
            </w:pPr>
          </w:p>
        </w:tc>
      </w:tr>
      <w:tr w:rsidR="009C4819" w14:paraId="74CAE53B" w14:textId="77777777" w:rsidTr="00A2142B">
        <w:tc>
          <w:tcPr>
            <w:tcW w:w="3005" w:type="dxa"/>
          </w:tcPr>
          <w:p w14:paraId="6016F241" w14:textId="77777777" w:rsidR="009C4819" w:rsidRPr="004B2DB6" w:rsidRDefault="009C4819" w:rsidP="00A2142B">
            <w:pPr>
              <w:ind w:left="288"/>
              <w:rPr>
                <w:rFonts w:cstheme="minorHAnsi"/>
                <w:sz w:val="20"/>
                <w:szCs w:val="20"/>
                <w:lang w:val="en-US"/>
              </w:rPr>
            </w:pPr>
            <w:r w:rsidRPr="000F100F">
              <w:rPr>
                <w:rFonts w:cstheme="minorHAnsi"/>
                <w:sz w:val="20"/>
                <w:szCs w:val="20"/>
                <w:lang w:val="en-US"/>
              </w:rPr>
              <w:t xml:space="preserve">N1 </w:t>
            </w:r>
          </w:p>
        </w:tc>
        <w:tc>
          <w:tcPr>
            <w:tcW w:w="3005" w:type="dxa"/>
            <w:vAlign w:val="center"/>
          </w:tcPr>
          <w:p w14:paraId="6B5883FF" w14:textId="77777777" w:rsidR="009C4819" w:rsidRPr="004B2DB6" w:rsidRDefault="009C4819" w:rsidP="00A2142B">
            <w:pPr>
              <w:jc w:val="center"/>
              <w:rPr>
                <w:b/>
                <w:bCs/>
                <w:sz w:val="20"/>
                <w:szCs w:val="20"/>
                <w:lang w:val="en-US"/>
              </w:rPr>
            </w:pPr>
            <w:r w:rsidRPr="000F100F">
              <w:rPr>
                <w:rFonts w:cstheme="minorHAnsi"/>
                <w:sz w:val="20"/>
                <w:szCs w:val="20"/>
                <w:lang w:val="en-US"/>
              </w:rPr>
              <w:t>3465</w:t>
            </w:r>
          </w:p>
        </w:tc>
        <w:tc>
          <w:tcPr>
            <w:tcW w:w="3006" w:type="dxa"/>
            <w:vAlign w:val="center"/>
          </w:tcPr>
          <w:p w14:paraId="3DCCCC6A" w14:textId="77777777" w:rsidR="009C4819" w:rsidRPr="004B2DB6" w:rsidRDefault="009C4819" w:rsidP="00A2142B">
            <w:pPr>
              <w:jc w:val="center"/>
              <w:rPr>
                <w:b/>
                <w:bCs/>
                <w:sz w:val="20"/>
                <w:szCs w:val="20"/>
                <w:lang w:val="en-US"/>
              </w:rPr>
            </w:pPr>
            <w:r w:rsidRPr="000F100F">
              <w:rPr>
                <w:rFonts w:cstheme="minorHAnsi"/>
                <w:sz w:val="20"/>
                <w:szCs w:val="20"/>
                <w:lang w:val="en-US"/>
              </w:rPr>
              <w:t>3523</w:t>
            </w:r>
          </w:p>
        </w:tc>
      </w:tr>
      <w:tr w:rsidR="009C4819" w14:paraId="7738459A" w14:textId="77777777" w:rsidTr="00A2142B">
        <w:tc>
          <w:tcPr>
            <w:tcW w:w="3005" w:type="dxa"/>
          </w:tcPr>
          <w:p w14:paraId="26C909C3" w14:textId="77777777" w:rsidR="009C4819" w:rsidRPr="004B2DB6" w:rsidRDefault="009C4819" w:rsidP="00A2142B">
            <w:pPr>
              <w:ind w:left="288"/>
              <w:rPr>
                <w:rFonts w:cstheme="minorHAnsi"/>
                <w:sz w:val="20"/>
                <w:szCs w:val="20"/>
                <w:lang w:val="en-US"/>
              </w:rPr>
            </w:pPr>
            <w:r w:rsidRPr="000F100F">
              <w:rPr>
                <w:rFonts w:cstheme="minorHAnsi"/>
                <w:sz w:val="20"/>
                <w:szCs w:val="20"/>
                <w:lang w:val="en-US"/>
              </w:rPr>
              <w:t xml:space="preserve">&gt;2 × and ≤3 × ULN </w:t>
            </w:r>
          </w:p>
        </w:tc>
        <w:tc>
          <w:tcPr>
            <w:tcW w:w="3005" w:type="dxa"/>
            <w:vAlign w:val="center"/>
          </w:tcPr>
          <w:p w14:paraId="0988451A" w14:textId="77777777" w:rsidR="009C4819" w:rsidRPr="004B2DB6" w:rsidRDefault="009C4819" w:rsidP="00A2142B">
            <w:pPr>
              <w:jc w:val="center"/>
              <w:rPr>
                <w:b/>
                <w:bCs/>
                <w:sz w:val="20"/>
                <w:szCs w:val="20"/>
                <w:lang w:val="en-US"/>
              </w:rPr>
            </w:pPr>
            <w:r w:rsidRPr="000F100F">
              <w:rPr>
                <w:rFonts w:cstheme="minorHAnsi"/>
                <w:sz w:val="20"/>
                <w:szCs w:val="20"/>
                <w:lang w:val="en-US"/>
              </w:rPr>
              <w:t>24 (0.7)</w:t>
            </w:r>
          </w:p>
        </w:tc>
        <w:tc>
          <w:tcPr>
            <w:tcW w:w="3006" w:type="dxa"/>
            <w:vAlign w:val="center"/>
          </w:tcPr>
          <w:p w14:paraId="4BCF9FF5" w14:textId="77777777" w:rsidR="009C4819" w:rsidRPr="004B2DB6" w:rsidRDefault="009C4819" w:rsidP="00A2142B">
            <w:pPr>
              <w:jc w:val="center"/>
              <w:rPr>
                <w:b/>
                <w:bCs/>
                <w:sz w:val="20"/>
                <w:szCs w:val="20"/>
                <w:lang w:val="en-US"/>
              </w:rPr>
            </w:pPr>
            <w:r w:rsidRPr="000F100F">
              <w:rPr>
                <w:rFonts w:cstheme="minorHAnsi"/>
                <w:sz w:val="20"/>
                <w:szCs w:val="20"/>
                <w:lang w:val="en-US"/>
              </w:rPr>
              <w:t>29 (0.8)</w:t>
            </w:r>
          </w:p>
        </w:tc>
      </w:tr>
      <w:tr w:rsidR="009C4819" w14:paraId="5AACD215" w14:textId="77777777" w:rsidTr="00A2142B">
        <w:tc>
          <w:tcPr>
            <w:tcW w:w="3005" w:type="dxa"/>
          </w:tcPr>
          <w:p w14:paraId="44D32FB6" w14:textId="77777777" w:rsidR="009C4819" w:rsidRPr="004B2DB6" w:rsidRDefault="009C4819" w:rsidP="00A2142B">
            <w:pPr>
              <w:ind w:left="288"/>
              <w:rPr>
                <w:rFonts w:cstheme="minorHAnsi"/>
                <w:sz w:val="20"/>
                <w:szCs w:val="20"/>
                <w:lang w:val="en-US"/>
              </w:rPr>
            </w:pPr>
            <w:r w:rsidRPr="000F100F">
              <w:rPr>
                <w:rFonts w:cstheme="minorHAnsi"/>
                <w:sz w:val="20"/>
                <w:szCs w:val="20"/>
                <w:lang w:val="en-US"/>
              </w:rPr>
              <w:t xml:space="preserve">&gt;3 × and ≤5 × ULN </w:t>
            </w:r>
          </w:p>
        </w:tc>
        <w:tc>
          <w:tcPr>
            <w:tcW w:w="3005" w:type="dxa"/>
            <w:vAlign w:val="center"/>
          </w:tcPr>
          <w:p w14:paraId="74DA423D" w14:textId="77777777" w:rsidR="009C4819" w:rsidRPr="004B2DB6" w:rsidRDefault="009C4819" w:rsidP="00A2142B">
            <w:pPr>
              <w:jc w:val="center"/>
              <w:rPr>
                <w:b/>
                <w:bCs/>
                <w:sz w:val="20"/>
                <w:szCs w:val="20"/>
                <w:lang w:val="en-US"/>
              </w:rPr>
            </w:pPr>
            <w:r w:rsidRPr="000F100F">
              <w:rPr>
                <w:rFonts w:cstheme="minorHAnsi"/>
                <w:sz w:val="20"/>
                <w:szCs w:val="20"/>
                <w:lang w:val="en-US"/>
              </w:rPr>
              <w:t>11 (0.3)</w:t>
            </w:r>
          </w:p>
        </w:tc>
        <w:tc>
          <w:tcPr>
            <w:tcW w:w="3006" w:type="dxa"/>
            <w:vAlign w:val="center"/>
          </w:tcPr>
          <w:p w14:paraId="742C184A" w14:textId="77777777" w:rsidR="009C4819" w:rsidRPr="004B2DB6" w:rsidRDefault="009C4819" w:rsidP="00A2142B">
            <w:pPr>
              <w:jc w:val="center"/>
              <w:rPr>
                <w:b/>
                <w:bCs/>
                <w:sz w:val="20"/>
                <w:szCs w:val="20"/>
                <w:lang w:val="en-US"/>
              </w:rPr>
            </w:pPr>
            <w:r w:rsidRPr="000F100F">
              <w:rPr>
                <w:rFonts w:cstheme="minorHAnsi"/>
                <w:sz w:val="20"/>
                <w:szCs w:val="20"/>
                <w:lang w:val="en-US"/>
              </w:rPr>
              <w:t>19 (0.5)</w:t>
            </w:r>
          </w:p>
        </w:tc>
      </w:tr>
      <w:tr w:rsidR="009C4819" w14:paraId="38E9309F" w14:textId="77777777" w:rsidTr="00A2142B">
        <w:tc>
          <w:tcPr>
            <w:tcW w:w="3005" w:type="dxa"/>
          </w:tcPr>
          <w:p w14:paraId="33044B91" w14:textId="77777777" w:rsidR="009C4819" w:rsidRPr="004B2DB6" w:rsidRDefault="009C4819" w:rsidP="00A2142B">
            <w:pPr>
              <w:ind w:left="288"/>
              <w:rPr>
                <w:rFonts w:cstheme="minorHAnsi"/>
                <w:sz w:val="20"/>
                <w:szCs w:val="20"/>
                <w:lang w:val="en-US"/>
              </w:rPr>
            </w:pPr>
            <w:r w:rsidRPr="000F100F">
              <w:rPr>
                <w:rFonts w:cstheme="minorHAnsi"/>
                <w:sz w:val="20"/>
                <w:szCs w:val="20"/>
                <w:lang w:val="en-US"/>
              </w:rPr>
              <w:t xml:space="preserve">&gt;5 × and ≤10 × ULN </w:t>
            </w:r>
          </w:p>
        </w:tc>
        <w:tc>
          <w:tcPr>
            <w:tcW w:w="3005" w:type="dxa"/>
            <w:vAlign w:val="center"/>
          </w:tcPr>
          <w:p w14:paraId="46D3CEA5" w14:textId="77777777" w:rsidR="009C4819" w:rsidRPr="004B2DB6" w:rsidRDefault="009C4819" w:rsidP="00A2142B">
            <w:pPr>
              <w:jc w:val="center"/>
              <w:rPr>
                <w:b/>
                <w:bCs/>
                <w:sz w:val="20"/>
                <w:szCs w:val="20"/>
                <w:lang w:val="en-US"/>
              </w:rPr>
            </w:pPr>
            <w:r w:rsidRPr="000F100F">
              <w:rPr>
                <w:rFonts w:cstheme="minorHAnsi"/>
                <w:sz w:val="20"/>
                <w:szCs w:val="20"/>
                <w:lang w:val="en-US"/>
              </w:rPr>
              <w:t>6 (0.2)</w:t>
            </w:r>
          </w:p>
        </w:tc>
        <w:tc>
          <w:tcPr>
            <w:tcW w:w="3006" w:type="dxa"/>
            <w:vAlign w:val="center"/>
          </w:tcPr>
          <w:p w14:paraId="46AB6908" w14:textId="77777777" w:rsidR="009C4819" w:rsidRPr="004B2DB6" w:rsidRDefault="009C4819" w:rsidP="00A2142B">
            <w:pPr>
              <w:jc w:val="center"/>
              <w:rPr>
                <w:b/>
                <w:bCs/>
                <w:sz w:val="20"/>
                <w:szCs w:val="20"/>
                <w:lang w:val="en-US"/>
              </w:rPr>
            </w:pPr>
            <w:r w:rsidRPr="000F100F">
              <w:rPr>
                <w:rFonts w:cstheme="minorHAnsi"/>
                <w:sz w:val="20"/>
                <w:szCs w:val="20"/>
                <w:lang w:val="en-US"/>
              </w:rPr>
              <w:t>5 (0.1)</w:t>
            </w:r>
          </w:p>
        </w:tc>
      </w:tr>
      <w:tr w:rsidR="009C4819" w14:paraId="05AD261A" w14:textId="77777777" w:rsidTr="00A2142B">
        <w:tc>
          <w:tcPr>
            <w:tcW w:w="3005" w:type="dxa"/>
          </w:tcPr>
          <w:p w14:paraId="64FB1FFF" w14:textId="77777777" w:rsidR="009C4819" w:rsidRPr="004B2DB6" w:rsidRDefault="009C4819" w:rsidP="00A2142B">
            <w:pPr>
              <w:ind w:left="288"/>
              <w:rPr>
                <w:rFonts w:cstheme="minorHAnsi"/>
                <w:sz w:val="20"/>
                <w:szCs w:val="20"/>
                <w:lang w:val="en-US"/>
              </w:rPr>
            </w:pPr>
            <w:r w:rsidRPr="000F100F">
              <w:rPr>
                <w:rFonts w:cstheme="minorHAnsi"/>
                <w:sz w:val="20"/>
                <w:szCs w:val="20"/>
                <w:lang w:val="en-US"/>
              </w:rPr>
              <w:t xml:space="preserve">&gt;10 × ULN </w:t>
            </w:r>
          </w:p>
        </w:tc>
        <w:tc>
          <w:tcPr>
            <w:tcW w:w="3005" w:type="dxa"/>
            <w:vAlign w:val="center"/>
          </w:tcPr>
          <w:p w14:paraId="11076A7B" w14:textId="77777777" w:rsidR="009C4819" w:rsidRPr="004B2DB6" w:rsidRDefault="009C4819" w:rsidP="00A2142B">
            <w:pPr>
              <w:jc w:val="center"/>
              <w:rPr>
                <w:b/>
                <w:bCs/>
                <w:sz w:val="20"/>
                <w:szCs w:val="20"/>
                <w:lang w:val="en-US"/>
              </w:rPr>
            </w:pPr>
            <w:r w:rsidRPr="000F100F">
              <w:rPr>
                <w:rFonts w:cstheme="minorHAnsi"/>
                <w:sz w:val="20"/>
                <w:szCs w:val="20"/>
                <w:lang w:val="en-US"/>
              </w:rPr>
              <w:t>4 (0.1)</w:t>
            </w:r>
          </w:p>
        </w:tc>
        <w:tc>
          <w:tcPr>
            <w:tcW w:w="3006" w:type="dxa"/>
            <w:vAlign w:val="center"/>
          </w:tcPr>
          <w:p w14:paraId="648CB94A" w14:textId="77777777" w:rsidR="009C4819" w:rsidRPr="004B2DB6" w:rsidRDefault="009C4819" w:rsidP="00A2142B">
            <w:pPr>
              <w:jc w:val="center"/>
              <w:rPr>
                <w:b/>
                <w:bCs/>
                <w:sz w:val="20"/>
                <w:szCs w:val="20"/>
                <w:lang w:val="en-US"/>
              </w:rPr>
            </w:pPr>
            <w:r w:rsidRPr="000F100F">
              <w:rPr>
                <w:rFonts w:cstheme="minorHAnsi"/>
                <w:sz w:val="20"/>
                <w:szCs w:val="20"/>
                <w:lang w:val="en-US"/>
              </w:rPr>
              <w:t>3 (0.1)</w:t>
            </w:r>
          </w:p>
        </w:tc>
      </w:tr>
      <w:tr w:rsidR="009C4819" w14:paraId="79A1BE93" w14:textId="77777777" w:rsidTr="00A2142B">
        <w:tc>
          <w:tcPr>
            <w:tcW w:w="3005" w:type="dxa"/>
          </w:tcPr>
          <w:p w14:paraId="5E9B5B3B" w14:textId="77777777" w:rsidR="009C4819" w:rsidRPr="004B2DB6" w:rsidRDefault="009C4819" w:rsidP="00A2142B">
            <w:pPr>
              <w:ind w:left="144"/>
              <w:rPr>
                <w:rFonts w:cstheme="minorHAnsi"/>
                <w:sz w:val="20"/>
                <w:szCs w:val="20"/>
                <w:lang w:val="en-US"/>
              </w:rPr>
            </w:pPr>
            <w:r w:rsidRPr="000F100F">
              <w:rPr>
                <w:rFonts w:cstheme="minorHAnsi"/>
                <w:sz w:val="20"/>
                <w:szCs w:val="20"/>
                <w:lang w:val="en-US"/>
              </w:rPr>
              <w:t>Aspartate aminotransferase</w:t>
            </w:r>
          </w:p>
        </w:tc>
        <w:tc>
          <w:tcPr>
            <w:tcW w:w="3005" w:type="dxa"/>
            <w:vAlign w:val="center"/>
          </w:tcPr>
          <w:p w14:paraId="0907D196" w14:textId="77777777" w:rsidR="009C4819" w:rsidRPr="004B2DB6" w:rsidRDefault="009C4819" w:rsidP="00A2142B">
            <w:pPr>
              <w:jc w:val="center"/>
              <w:rPr>
                <w:b/>
                <w:bCs/>
                <w:sz w:val="20"/>
                <w:szCs w:val="20"/>
                <w:lang w:val="en-US"/>
              </w:rPr>
            </w:pPr>
          </w:p>
        </w:tc>
        <w:tc>
          <w:tcPr>
            <w:tcW w:w="3006" w:type="dxa"/>
            <w:vAlign w:val="center"/>
          </w:tcPr>
          <w:p w14:paraId="0C00113B" w14:textId="77777777" w:rsidR="009C4819" w:rsidRPr="004B2DB6" w:rsidRDefault="009C4819" w:rsidP="00A2142B">
            <w:pPr>
              <w:jc w:val="center"/>
              <w:rPr>
                <w:b/>
                <w:bCs/>
                <w:sz w:val="20"/>
                <w:szCs w:val="20"/>
                <w:lang w:val="en-US"/>
              </w:rPr>
            </w:pPr>
          </w:p>
        </w:tc>
      </w:tr>
      <w:tr w:rsidR="009C4819" w14:paraId="042B7CA8" w14:textId="77777777" w:rsidTr="00A2142B">
        <w:tc>
          <w:tcPr>
            <w:tcW w:w="3005" w:type="dxa"/>
          </w:tcPr>
          <w:p w14:paraId="4D190BCE" w14:textId="77777777" w:rsidR="009C4819" w:rsidRPr="004B2DB6" w:rsidRDefault="009C4819" w:rsidP="00A2142B">
            <w:pPr>
              <w:ind w:left="288"/>
              <w:rPr>
                <w:rFonts w:cstheme="minorHAnsi"/>
                <w:sz w:val="20"/>
                <w:szCs w:val="20"/>
                <w:lang w:val="en-US"/>
              </w:rPr>
            </w:pPr>
            <w:r w:rsidRPr="000F100F">
              <w:rPr>
                <w:rFonts w:cstheme="minorHAnsi"/>
                <w:sz w:val="20"/>
                <w:szCs w:val="20"/>
                <w:lang w:val="en-US"/>
              </w:rPr>
              <w:t xml:space="preserve">N1 </w:t>
            </w:r>
          </w:p>
        </w:tc>
        <w:tc>
          <w:tcPr>
            <w:tcW w:w="3005" w:type="dxa"/>
            <w:vAlign w:val="center"/>
          </w:tcPr>
          <w:p w14:paraId="54E6C829" w14:textId="77777777" w:rsidR="009C4819" w:rsidRPr="004B2DB6" w:rsidRDefault="009C4819" w:rsidP="00A2142B">
            <w:pPr>
              <w:jc w:val="center"/>
              <w:rPr>
                <w:b/>
                <w:bCs/>
                <w:sz w:val="20"/>
                <w:szCs w:val="20"/>
                <w:lang w:val="en-US"/>
              </w:rPr>
            </w:pPr>
            <w:r w:rsidRPr="000F100F">
              <w:rPr>
                <w:rFonts w:cstheme="minorHAnsi"/>
                <w:sz w:val="20"/>
                <w:szCs w:val="20"/>
                <w:lang w:val="en-US"/>
              </w:rPr>
              <w:t>3465</w:t>
            </w:r>
          </w:p>
        </w:tc>
        <w:tc>
          <w:tcPr>
            <w:tcW w:w="3006" w:type="dxa"/>
            <w:vAlign w:val="center"/>
          </w:tcPr>
          <w:p w14:paraId="34999D12" w14:textId="77777777" w:rsidR="009C4819" w:rsidRPr="004B2DB6" w:rsidRDefault="009C4819" w:rsidP="00A2142B">
            <w:pPr>
              <w:jc w:val="center"/>
              <w:rPr>
                <w:b/>
                <w:bCs/>
                <w:sz w:val="20"/>
                <w:szCs w:val="20"/>
                <w:lang w:val="en-US"/>
              </w:rPr>
            </w:pPr>
            <w:r w:rsidRPr="000F100F">
              <w:rPr>
                <w:rFonts w:cstheme="minorHAnsi"/>
                <w:sz w:val="20"/>
                <w:szCs w:val="20"/>
                <w:lang w:val="en-US"/>
              </w:rPr>
              <w:t>3523</w:t>
            </w:r>
          </w:p>
        </w:tc>
      </w:tr>
      <w:tr w:rsidR="009C4819" w14:paraId="7A4DAA44" w14:textId="77777777" w:rsidTr="00A2142B">
        <w:tc>
          <w:tcPr>
            <w:tcW w:w="3005" w:type="dxa"/>
          </w:tcPr>
          <w:p w14:paraId="1359E697" w14:textId="77777777" w:rsidR="009C4819" w:rsidRPr="004B2DB6" w:rsidRDefault="009C4819" w:rsidP="00A2142B">
            <w:pPr>
              <w:ind w:left="288"/>
              <w:rPr>
                <w:rFonts w:cstheme="minorHAnsi"/>
                <w:sz w:val="20"/>
                <w:szCs w:val="20"/>
                <w:lang w:val="en-US"/>
              </w:rPr>
            </w:pPr>
            <w:r w:rsidRPr="000F100F">
              <w:rPr>
                <w:rFonts w:cstheme="minorHAnsi"/>
                <w:sz w:val="20"/>
                <w:szCs w:val="20"/>
                <w:lang w:val="en-US"/>
              </w:rPr>
              <w:t xml:space="preserve">&gt;2 × and ≤3 × ULN </w:t>
            </w:r>
          </w:p>
        </w:tc>
        <w:tc>
          <w:tcPr>
            <w:tcW w:w="3005" w:type="dxa"/>
            <w:vAlign w:val="center"/>
          </w:tcPr>
          <w:p w14:paraId="7AEFF31D" w14:textId="77777777" w:rsidR="009C4819" w:rsidRPr="004B2DB6" w:rsidRDefault="009C4819" w:rsidP="00A2142B">
            <w:pPr>
              <w:jc w:val="center"/>
              <w:rPr>
                <w:b/>
                <w:bCs/>
                <w:sz w:val="20"/>
                <w:szCs w:val="20"/>
                <w:lang w:val="en-US"/>
              </w:rPr>
            </w:pPr>
            <w:r w:rsidRPr="000F100F">
              <w:rPr>
                <w:rFonts w:cstheme="minorHAnsi"/>
                <w:sz w:val="20"/>
                <w:szCs w:val="20"/>
                <w:lang w:val="en-US"/>
              </w:rPr>
              <w:t>30 (0.9)</w:t>
            </w:r>
          </w:p>
        </w:tc>
        <w:tc>
          <w:tcPr>
            <w:tcW w:w="3006" w:type="dxa"/>
            <w:vAlign w:val="center"/>
          </w:tcPr>
          <w:p w14:paraId="624E8B94" w14:textId="77777777" w:rsidR="009C4819" w:rsidRPr="004B2DB6" w:rsidRDefault="009C4819" w:rsidP="00A2142B">
            <w:pPr>
              <w:jc w:val="center"/>
              <w:rPr>
                <w:b/>
                <w:bCs/>
                <w:sz w:val="20"/>
                <w:szCs w:val="20"/>
                <w:lang w:val="en-US"/>
              </w:rPr>
            </w:pPr>
            <w:r w:rsidRPr="000F100F">
              <w:rPr>
                <w:rFonts w:cstheme="minorHAnsi"/>
                <w:sz w:val="20"/>
                <w:szCs w:val="20"/>
                <w:lang w:val="en-US"/>
              </w:rPr>
              <w:t>32 (0.9)</w:t>
            </w:r>
          </w:p>
        </w:tc>
      </w:tr>
      <w:tr w:rsidR="009C4819" w14:paraId="0344D7AB" w14:textId="77777777" w:rsidTr="00A2142B">
        <w:tc>
          <w:tcPr>
            <w:tcW w:w="3005" w:type="dxa"/>
          </w:tcPr>
          <w:p w14:paraId="1089FC6D" w14:textId="77777777" w:rsidR="009C4819" w:rsidRPr="004B2DB6" w:rsidRDefault="009C4819" w:rsidP="00A2142B">
            <w:pPr>
              <w:ind w:left="288"/>
              <w:rPr>
                <w:rFonts w:cstheme="minorHAnsi"/>
                <w:sz w:val="20"/>
                <w:szCs w:val="20"/>
                <w:lang w:val="en-US"/>
              </w:rPr>
            </w:pPr>
            <w:r w:rsidRPr="000F100F">
              <w:rPr>
                <w:rFonts w:cstheme="minorHAnsi"/>
                <w:sz w:val="20"/>
                <w:szCs w:val="20"/>
                <w:lang w:val="en-US"/>
              </w:rPr>
              <w:t xml:space="preserve">&gt;3 × and ≤5 × ULN </w:t>
            </w:r>
          </w:p>
        </w:tc>
        <w:tc>
          <w:tcPr>
            <w:tcW w:w="3005" w:type="dxa"/>
            <w:vAlign w:val="center"/>
          </w:tcPr>
          <w:p w14:paraId="18A58FAE" w14:textId="77777777" w:rsidR="009C4819" w:rsidRPr="004B2DB6" w:rsidRDefault="009C4819" w:rsidP="00A2142B">
            <w:pPr>
              <w:jc w:val="center"/>
              <w:rPr>
                <w:b/>
                <w:bCs/>
                <w:sz w:val="20"/>
                <w:szCs w:val="20"/>
                <w:lang w:val="en-US"/>
              </w:rPr>
            </w:pPr>
            <w:r w:rsidRPr="000F100F">
              <w:rPr>
                <w:rFonts w:cstheme="minorHAnsi"/>
                <w:sz w:val="20"/>
                <w:szCs w:val="20"/>
                <w:lang w:val="en-US"/>
              </w:rPr>
              <w:t>8 (0.2)</w:t>
            </w:r>
          </w:p>
        </w:tc>
        <w:tc>
          <w:tcPr>
            <w:tcW w:w="3006" w:type="dxa"/>
            <w:vAlign w:val="center"/>
          </w:tcPr>
          <w:p w14:paraId="2285D4E3" w14:textId="77777777" w:rsidR="009C4819" w:rsidRPr="004B2DB6" w:rsidRDefault="009C4819" w:rsidP="00A2142B">
            <w:pPr>
              <w:jc w:val="center"/>
              <w:rPr>
                <w:b/>
                <w:bCs/>
                <w:sz w:val="20"/>
                <w:szCs w:val="20"/>
                <w:lang w:val="en-US"/>
              </w:rPr>
            </w:pPr>
            <w:r w:rsidRPr="000F100F">
              <w:rPr>
                <w:rFonts w:cstheme="minorHAnsi"/>
                <w:sz w:val="20"/>
                <w:szCs w:val="20"/>
                <w:lang w:val="en-US"/>
              </w:rPr>
              <w:t>15 (0.4)</w:t>
            </w:r>
          </w:p>
        </w:tc>
      </w:tr>
      <w:tr w:rsidR="009C4819" w14:paraId="19994659" w14:textId="77777777" w:rsidTr="00A2142B">
        <w:tc>
          <w:tcPr>
            <w:tcW w:w="3005" w:type="dxa"/>
          </w:tcPr>
          <w:p w14:paraId="03126E60" w14:textId="77777777" w:rsidR="009C4819" w:rsidRPr="004B2DB6" w:rsidRDefault="009C4819" w:rsidP="00A2142B">
            <w:pPr>
              <w:ind w:left="288"/>
              <w:rPr>
                <w:rFonts w:cstheme="minorHAnsi"/>
                <w:sz w:val="20"/>
                <w:szCs w:val="20"/>
                <w:lang w:val="en-US"/>
              </w:rPr>
            </w:pPr>
            <w:r w:rsidRPr="000F100F">
              <w:rPr>
                <w:rFonts w:cstheme="minorHAnsi"/>
                <w:sz w:val="20"/>
                <w:szCs w:val="20"/>
                <w:lang w:val="en-US"/>
              </w:rPr>
              <w:t xml:space="preserve">&gt;5 × and ≤10 × ULN </w:t>
            </w:r>
          </w:p>
        </w:tc>
        <w:tc>
          <w:tcPr>
            <w:tcW w:w="3005" w:type="dxa"/>
            <w:vAlign w:val="center"/>
          </w:tcPr>
          <w:p w14:paraId="752115A4" w14:textId="77777777" w:rsidR="009C4819" w:rsidRPr="004B2DB6" w:rsidRDefault="009C4819" w:rsidP="00A2142B">
            <w:pPr>
              <w:jc w:val="center"/>
              <w:rPr>
                <w:b/>
                <w:bCs/>
                <w:sz w:val="20"/>
                <w:szCs w:val="20"/>
                <w:lang w:val="en-US"/>
              </w:rPr>
            </w:pPr>
            <w:r w:rsidRPr="000F100F">
              <w:rPr>
                <w:rFonts w:cstheme="minorHAnsi"/>
                <w:sz w:val="20"/>
                <w:szCs w:val="20"/>
                <w:lang w:val="en-US"/>
              </w:rPr>
              <w:t>4 (0.1)</w:t>
            </w:r>
          </w:p>
        </w:tc>
        <w:tc>
          <w:tcPr>
            <w:tcW w:w="3006" w:type="dxa"/>
            <w:vAlign w:val="center"/>
          </w:tcPr>
          <w:p w14:paraId="11483155" w14:textId="77777777" w:rsidR="009C4819" w:rsidRPr="004B2DB6" w:rsidRDefault="009C4819" w:rsidP="00A2142B">
            <w:pPr>
              <w:jc w:val="center"/>
              <w:rPr>
                <w:b/>
                <w:bCs/>
                <w:sz w:val="20"/>
                <w:szCs w:val="20"/>
                <w:lang w:val="en-US"/>
              </w:rPr>
            </w:pPr>
            <w:r w:rsidRPr="000F100F">
              <w:rPr>
                <w:rFonts w:cstheme="minorHAnsi"/>
                <w:sz w:val="20"/>
                <w:szCs w:val="20"/>
                <w:lang w:val="en-US"/>
              </w:rPr>
              <w:t>5 (0.1)</w:t>
            </w:r>
          </w:p>
        </w:tc>
      </w:tr>
      <w:tr w:rsidR="009C4819" w14:paraId="2A63F746" w14:textId="77777777" w:rsidTr="00A2142B">
        <w:tc>
          <w:tcPr>
            <w:tcW w:w="3005" w:type="dxa"/>
          </w:tcPr>
          <w:p w14:paraId="282C8E37" w14:textId="77777777" w:rsidR="009C4819" w:rsidRPr="004B2DB6" w:rsidRDefault="009C4819" w:rsidP="00A2142B">
            <w:pPr>
              <w:ind w:left="288"/>
              <w:rPr>
                <w:rFonts w:cstheme="minorHAnsi"/>
                <w:sz w:val="20"/>
                <w:szCs w:val="20"/>
                <w:lang w:val="en-US"/>
              </w:rPr>
            </w:pPr>
            <w:r w:rsidRPr="000F100F">
              <w:rPr>
                <w:rFonts w:cstheme="minorHAnsi"/>
                <w:sz w:val="20"/>
                <w:szCs w:val="20"/>
                <w:lang w:val="en-US"/>
              </w:rPr>
              <w:t xml:space="preserve">&gt;10 × ULN </w:t>
            </w:r>
          </w:p>
        </w:tc>
        <w:tc>
          <w:tcPr>
            <w:tcW w:w="3005" w:type="dxa"/>
            <w:vAlign w:val="center"/>
          </w:tcPr>
          <w:p w14:paraId="50588B34" w14:textId="77777777" w:rsidR="009C4819" w:rsidRPr="004B2DB6" w:rsidRDefault="009C4819" w:rsidP="00A2142B">
            <w:pPr>
              <w:jc w:val="center"/>
              <w:rPr>
                <w:b/>
                <w:bCs/>
                <w:sz w:val="20"/>
                <w:szCs w:val="20"/>
                <w:lang w:val="en-US"/>
              </w:rPr>
            </w:pPr>
            <w:r w:rsidRPr="000F100F">
              <w:rPr>
                <w:rFonts w:cstheme="minorHAnsi"/>
                <w:sz w:val="20"/>
                <w:szCs w:val="20"/>
                <w:lang w:val="en-US"/>
              </w:rPr>
              <w:t>4 (0.1)</w:t>
            </w:r>
          </w:p>
        </w:tc>
        <w:tc>
          <w:tcPr>
            <w:tcW w:w="3006" w:type="dxa"/>
            <w:vAlign w:val="center"/>
          </w:tcPr>
          <w:p w14:paraId="6FE11EB5" w14:textId="77777777" w:rsidR="009C4819" w:rsidRPr="004B2DB6" w:rsidRDefault="009C4819" w:rsidP="00A2142B">
            <w:pPr>
              <w:jc w:val="center"/>
              <w:rPr>
                <w:b/>
                <w:bCs/>
                <w:sz w:val="20"/>
                <w:szCs w:val="20"/>
                <w:lang w:val="en-US"/>
              </w:rPr>
            </w:pPr>
            <w:r w:rsidRPr="000F100F">
              <w:rPr>
                <w:rFonts w:cstheme="minorHAnsi"/>
                <w:sz w:val="20"/>
                <w:szCs w:val="20"/>
                <w:lang w:val="en-US"/>
              </w:rPr>
              <w:t>5 (0.1)</w:t>
            </w:r>
          </w:p>
        </w:tc>
      </w:tr>
      <w:tr w:rsidR="009C4819" w14:paraId="1BAA2A99" w14:textId="77777777" w:rsidTr="00A2142B">
        <w:tc>
          <w:tcPr>
            <w:tcW w:w="3005" w:type="dxa"/>
          </w:tcPr>
          <w:p w14:paraId="5811F319" w14:textId="77777777" w:rsidR="009C4819" w:rsidRPr="004B2DB6" w:rsidRDefault="009C4819" w:rsidP="00A2142B">
            <w:pPr>
              <w:ind w:left="144"/>
              <w:rPr>
                <w:rFonts w:cstheme="minorHAnsi"/>
                <w:sz w:val="20"/>
                <w:szCs w:val="20"/>
                <w:lang w:val="en-US"/>
              </w:rPr>
            </w:pPr>
            <w:r w:rsidRPr="000F100F">
              <w:rPr>
                <w:rFonts w:cstheme="minorHAnsi"/>
                <w:sz w:val="20"/>
                <w:szCs w:val="20"/>
                <w:lang w:val="en-US"/>
              </w:rPr>
              <w:t>Bilirubin</w:t>
            </w:r>
          </w:p>
        </w:tc>
        <w:tc>
          <w:tcPr>
            <w:tcW w:w="3005" w:type="dxa"/>
            <w:vAlign w:val="center"/>
          </w:tcPr>
          <w:p w14:paraId="43A7E88A" w14:textId="77777777" w:rsidR="009C4819" w:rsidRPr="004B2DB6" w:rsidRDefault="009C4819" w:rsidP="00A2142B">
            <w:pPr>
              <w:jc w:val="center"/>
              <w:rPr>
                <w:b/>
                <w:bCs/>
                <w:sz w:val="20"/>
                <w:szCs w:val="20"/>
                <w:lang w:val="en-US"/>
              </w:rPr>
            </w:pPr>
          </w:p>
        </w:tc>
        <w:tc>
          <w:tcPr>
            <w:tcW w:w="3006" w:type="dxa"/>
            <w:vAlign w:val="center"/>
          </w:tcPr>
          <w:p w14:paraId="1B90C389" w14:textId="77777777" w:rsidR="009C4819" w:rsidRPr="004B2DB6" w:rsidRDefault="009C4819" w:rsidP="00A2142B">
            <w:pPr>
              <w:jc w:val="center"/>
              <w:rPr>
                <w:b/>
                <w:bCs/>
                <w:sz w:val="20"/>
                <w:szCs w:val="20"/>
                <w:lang w:val="en-US"/>
              </w:rPr>
            </w:pPr>
          </w:p>
        </w:tc>
      </w:tr>
      <w:tr w:rsidR="009C4819" w14:paraId="5D15F821" w14:textId="77777777" w:rsidTr="00A2142B">
        <w:tc>
          <w:tcPr>
            <w:tcW w:w="3005" w:type="dxa"/>
          </w:tcPr>
          <w:p w14:paraId="6A310287" w14:textId="77777777" w:rsidR="009C4819" w:rsidRPr="004B2DB6" w:rsidRDefault="009C4819" w:rsidP="00A2142B">
            <w:pPr>
              <w:ind w:left="288"/>
              <w:rPr>
                <w:rFonts w:cstheme="minorHAnsi"/>
                <w:sz w:val="20"/>
                <w:szCs w:val="20"/>
                <w:lang w:val="en-US"/>
              </w:rPr>
            </w:pPr>
            <w:r w:rsidRPr="000F100F">
              <w:rPr>
                <w:rFonts w:cstheme="minorHAnsi"/>
                <w:sz w:val="20"/>
                <w:szCs w:val="20"/>
                <w:lang w:val="en-US"/>
              </w:rPr>
              <w:t xml:space="preserve">N1 </w:t>
            </w:r>
          </w:p>
        </w:tc>
        <w:tc>
          <w:tcPr>
            <w:tcW w:w="3005" w:type="dxa"/>
            <w:vAlign w:val="center"/>
          </w:tcPr>
          <w:p w14:paraId="753AD1CD" w14:textId="77777777" w:rsidR="009C4819" w:rsidRPr="004B2DB6" w:rsidRDefault="009C4819" w:rsidP="00A2142B">
            <w:pPr>
              <w:jc w:val="center"/>
              <w:rPr>
                <w:b/>
                <w:bCs/>
                <w:sz w:val="20"/>
                <w:szCs w:val="20"/>
                <w:lang w:val="en-US"/>
              </w:rPr>
            </w:pPr>
            <w:r w:rsidRPr="000F100F">
              <w:rPr>
                <w:rFonts w:cstheme="minorHAnsi"/>
                <w:sz w:val="20"/>
                <w:szCs w:val="20"/>
                <w:lang w:val="en-US"/>
              </w:rPr>
              <w:t>3466</w:t>
            </w:r>
          </w:p>
        </w:tc>
        <w:tc>
          <w:tcPr>
            <w:tcW w:w="3006" w:type="dxa"/>
            <w:vAlign w:val="center"/>
          </w:tcPr>
          <w:p w14:paraId="6C8FA0BA" w14:textId="77777777" w:rsidR="009C4819" w:rsidRPr="004B2DB6" w:rsidRDefault="009C4819" w:rsidP="00A2142B">
            <w:pPr>
              <w:jc w:val="center"/>
              <w:rPr>
                <w:b/>
                <w:bCs/>
                <w:sz w:val="20"/>
                <w:szCs w:val="20"/>
                <w:lang w:val="en-US"/>
              </w:rPr>
            </w:pPr>
            <w:r w:rsidRPr="000F100F">
              <w:rPr>
                <w:rFonts w:cstheme="minorHAnsi"/>
                <w:sz w:val="20"/>
                <w:szCs w:val="20"/>
                <w:lang w:val="en-US"/>
              </w:rPr>
              <w:t>3523</w:t>
            </w:r>
          </w:p>
        </w:tc>
      </w:tr>
      <w:tr w:rsidR="009C4819" w14:paraId="442949FD" w14:textId="77777777" w:rsidTr="00A2142B">
        <w:tc>
          <w:tcPr>
            <w:tcW w:w="3005" w:type="dxa"/>
          </w:tcPr>
          <w:p w14:paraId="2EDCEDDE" w14:textId="77777777" w:rsidR="009C4819" w:rsidRPr="004B2DB6" w:rsidRDefault="009C4819" w:rsidP="00A2142B">
            <w:pPr>
              <w:ind w:left="288"/>
              <w:rPr>
                <w:rFonts w:cstheme="minorHAnsi"/>
                <w:sz w:val="20"/>
                <w:szCs w:val="20"/>
                <w:lang w:val="en-US"/>
              </w:rPr>
            </w:pPr>
            <w:r w:rsidRPr="000F100F">
              <w:rPr>
                <w:rFonts w:cstheme="minorHAnsi"/>
                <w:sz w:val="20"/>
                <w:szCs w:val="20"/>
                <w:lang w:val="en-US"/>
              </w:rPr>
              <w:t xml:space="preserve">&gt;2 × and ≤3 × ULN </w:t>
            </w:r>
          </w:p>
        </w:tc>
        <w:tc>
          <w:tcPr>
            <w:tcW w:w="3005" w:type="dxa"/>
            <w:vAlign w:val="center"/>
          </w:tcPr>
          <w:p w14:paraId="6C9E3C5B" w14:textId="77777777" w:rsidR="009C4819" w:rsidRPr="004B2DB6" w:rsidRDefault="009C4819" w:rsidP="00A2142B">
            <w:pPr>
              <w:jc w:val="center"/>
              <w:rPr>
                <w:b/>
                <w:bCs/>
                <w:sz w:val="20"/>
                <w:szCs w:val="20"/>
                <w:lang w:val="en-US"/>
              </w:rPr>
            </w:pPr>
            <w:r w:rsidRPr="000F100F">
              <w:rPr>
                <w:rFonts w:cstheme="minorHAnsi"/>
                <w:sz w:val="20"/>
                <w:szCs w:val="20"/>
                <w:lang w:val="en-US"/>
              </w:rPr>
              <w:t>1 (0.0)</w:t>
            </w:r>
          </w:p>
        </w:tc>
        <w:tc>
          <w:tcPr>
            <w:tcW w:w="3006" w:type="dxa"/>
            <w:vAlign w:val="center"/>
          </w:tcPr>
          <w:p w14:paraId="0D7E5FAE" w14:textId="77777777" w:rsidR="009C4819" w:rsidRPr="004B2DB6" w:rsidRDefault="009C4819" w:rsidP="00A2142B">
            <w:pPr>
              <w:jc w:val="center"/>
              <w:rPr>
                <w:b/>
                <w:bCs/>
                <w:sz w:val="20"/>
                <w:szCs w:val="20"/>
                <w:lang w:val="en-US"/>
              </w:rPr>
            </w:pPr>
            <w:r w:rsidRPr="000F100F">
              <w:rPr>
                <w:rFonts w:cstheme="minorHAnsi"/>
                <w:sz w:val="20"/>
                <w:szCs w:val="20"/>
                <w:lang w:val="en-US"/>
              </w:rPr>
              <w:t>2 (0.1)</w:t>
            </w:r>
          </w:p>
        </w:tc>
      </w:tr>
      <w:tr w:rsidR="009C4819" w14:paraId="0B3584CF" w14:textId="77777777" w:rsidTr="00A2142B">
        <w:tc>
          <w:tcPr>
            <w:tcW w:w="3005" w:type="dxa"/>
          </w:tcPr>
          <w:p w14:paraId="7F083617" w14:textId="77777777" w:rsidR="009C4819" w:rsidRPr="004B2DB6" w:rsidRDefault="009C4819" w:rsidP="00A2142B">
            <w:pPr>
              <w:ind w:left="288"/>
              <w:rPr>
                <w:rFonts w:cstheme="minorHAnsi"/>
                <w:sz w:val="20"/>
                <w:szCs w:val="20"/>
                <w:lang w:val="en-US"/>
              </w:rPr>
            </w:pPr>
            <w:r w:rsidRPr="000F100F">
              <w:rPr>
                <w:rFonts w:cstheme="minorHAnsi"/>
                <w:sz w:val="20"/>
                <w:szCs w:val="20"/>
                <w:lang w:val="en-US"/>
              </w:rPr>
              <w:t xml:space="preserve">&gt;3 × ULN </w:t>
            </w:r>
          </w:p>
        </w:tc>
        <w:tc>
          <w:tcPr>
            <w:tcW w:w="3005" w:type="dxa"/>
            <w:vAlign w:val="center"/>
          </w:tcPr>
          <w:p w14:paraId="790FFF9F" w14:textId="77777777" w:rsidR="009C4819" w:rsidRPr="004B2DB6" w:rsidRDefault="009C4819" w:rsidP="00A2142B">
            <w:pPr>
              <w:jc w:val="center"/>
              <w:rPr>
                <w:b/>
                <w:bCs/>
                <w:sz w:val="20"/>
                <w:szCs w:val="20"/>
                <w:lang w:val="en-US"/>
              </w:rPr>
            </w:pPr>
            <w:r w:rsidRPr="000F100F">
              <w:rPr>
                <w:rFonts w:cstheme="minorHAnsi"/>
                <w:sz w:val="20"/>
                <w:szCs w:val="20"/>
                <w:lang w:val="en-US"/>
              </w:rPr>
              <w:t>0</w:t>
            </w:r>
          </w:p>
        </w:tc>
        <w:tc>
          <w:tcPr>
            <w:tcW w:w="3006" w:type="dxa"/>
            <w:vAlign w:val="center"/>
          </w:tcPr>
          <w:p w14:paraId="75CE6CEC" w14:textId="77777777" w:rsidR="009C4819" w:rsidRPr="004B2DB6" w:rsidRDefault="009C4819" w:rsidP="00A2142B">
            <w:pPr>
              <w:jc w:val="center"/>
              <w:rPr>
                <w:b/>
                <w:bCs/>
                <w:sz w:val="20"/>
                <w:szCs w:val="20"/>
                <w:lang w:val="en-US"/>
              </w:rPr>
            </w:pPr>
            <w:r w:rsidRPr="000F100F">
              <w:rPr>
                <w:rFonts w:cstheme="minorHAnsi"/>
                <w:sz w:val="20"/>
                <w:szCs w:val="20"/>
                <w:lang w:val="en-US"/>
              </w:rPr>
              <w:t>2 (0.1)</w:t>
            </w:r>
          </w:p>
        </w:tc>
      </w:tr>
      <w:tr w:rsidR="009C4819" w14:paraId="44259DC8" w14:textId="77777777" w:rsidTr="00A2142B">
        <w:tc>
          <w:tcPr>
            <w:tcW w:w="3005" w:type="dxa"/>
          </w:tcPr>
          <w:p w14:paraId="1F34C268" w14:textId="77777777" w:rsidR="009C4819" w:rsidRPr="000F100F" w:rsidRDefault="009C4819" w:rsidP="00A2142B">
            <w:pPr>
              <w:rPr>
                <w:rFonts w:cstheme="minorHAnsi"/>
                <w:sz w:val="20"/>
                <w:szCs w:val="20"/>
                <w:lang w:val="en-US"/>
              </w:rPr>
            </w:pPr>
            <w:r w:rsidRPr="00112C95">
              <w:rPr>
                <w:rFonts w:cstheme="minorHAnsi"/>
                <w:sz w:val="20"/>
                <w:szCs w:val="20"/>
                <w:lang w:val="en-US"/>
              </w:rPr>
              <w:t>Weeks 24</w:t>
            </w:r>
            <w:r>
              <w:rPr>
                <w:rFonts w:ascii="Arial" w:hAnsi="Arial" w:cs="Arial"/>
                <w:sz w:val="20"/>
                <w:szCs w:val="20"/>
                <w:lang w:val="en-US"/>
              </w:rPr>
              <w:t>–</w:t>
            </w:r>
            <w:r w:rsidRPr="00112C95">
              <w:rPr>
                <w:rFonts w:cstheme="minorHAnsi"/>
                <w:sz w:val="20"/>
                <w:szCs w:val="20"/>
                <w:lang w:val="en-US"/>
              </w:rPr>
              <w:t>36</w:t>
            </w:r>
          </w:p>
        </w:tc>
        <w:tc>
          <w:tcPr>
            <w:tcW w:w="3005" w:type="dxa"/>
            <w:vAlign w:val="center"/>
          </w:tcPr>
          <w:p w14:paraId="4612D504" w14:textId="77777777" w:rsidR="009C4819" w:rsidRPr="000F100F" w:rsidRDefault="009C4819" w:rsidP="00A2142B">
            <w:pPr>
              <w:jc w:val="center"/>
              <w:rPr>
                <w:rFonts w:cstheme="minorHAnsi"/>
                <w:sz w:val="20"/>
                <w:szCs w:val="20"/>
                <w:lang w:val="en-US"/>
              </w:rPr>
            </w:pPr>
          </w:p>
        </w:tc>
        <w:tc>
          <w:tcPr>
            <w:tcW w:w="3006" w:type="dxa"/>
            <w:vAlign w:val="center"/>
          </w:tcPr>
          <w:p w14:paraId="5B82CDFF" w14:textId="77777777" w:rsidR="009C4819" w:rsidRPr="000F100F" w:rsidRDefault="009C4819" w:rsidP="00A2142B">
            <w:pPr>
              <w:jc w:val="center"/>
              <w:rPr>
                <w:rFonts w:cstheme="minorHAnsi"/>
                <w:sz w:val="20"/>
                <w:szCs w:val="20"/>
                <w:lang w:val="en-US"/>
              </w:rPr>
            </w:pPr>
          </w:p>
        </w:tc>
      </w:tr>
      <w:tr w:rsidR="009C4819" w14:paraId="3DCD9E4C" w14:textId="77777777" w:rsidTr="00A2142B">
        <w:tc>
          <w:tcPr>
            <w:tcW w:w="3005" w:type="dxa"/>
          </w:tcPr>
          <w:p w14:paraId="7222DBF1" w14:textId="77777777" w:rsidR="009C4819" w:rsidRPr="000F100F" w:rsidRDefault="009C4819" w:rsidP="00A2142B">
            <w:pPr>
              <w:ind w:left="144"/>
              <w:rPr>
                <w:rFonts w:cstheme="minorHAnsi"/>
                <w:sz w:val="20"/>
                <w:szCs w:val="20"/>
                <w:lang w:val="en-US"/>
              </w:rPr>
            </w:pPr>
            <w:r w:rsidRPr="00112C95">
              <w:rPr>
                <w:rFonts w:cstheme="minorHAnsi"/>
                <w:sz w:val="20"/>
                <w:szCs w:val="20"/>
                <w:lang w:val="en-US"/>
              </w:rPr>
              <w:t>Alanine aminotransferase</w:t>
            </w:r>
          </w:p>
        </w:tc>
        <w:tc>
          <w:tcPr>
            <w:tcW w:w="3005" w:type="dxa"/>
            <w:vAlign w:val="center"/>
          </w:tcPr>
          <w:p w14:paraId="3E5CA808" w14:textId="77777777" w:rsidR="009C4819" w:rsidRPr="000F100F" w:rsidRDefault="009C4819" w:rsidP="00A2142B">
            <w:pPr>
              <w:jc w:val="center"/>
              <w:rPr>
                <w:rFonts w:cstheme="minorHAnsi"/>
                <w:sz w:val="20"/>
                <w:szCs w:val="20"/>
                <w:lang w:val="en-US"/>
              </w:rPr>
            </w:pPr>
          </w:p>
        </w:tc>
        <w:tc>
          <w:tcPr>
            <w:tcW w:w="3006" w:type="dxa"/>
            <w:vAlign w:val="center"/>
          </w:tcPr>
          <w:p w14:paraId="03A721F0" w14:textId="77777777" w:rsidR="009C4819" w:rsidRPr="000F100F" w:rsidRDefault="009C4819" w:rsidP="00A2142B">
            <w:pPr>
              <w:jc w:val="center"/>
              <w:rPr>
                <w:rFonts w:cstheme="minorHAnsi"/>
                <w:sz w:val="20"/>
                <w:szCs w:val="20"/>
                <w:lang w:val="en-US"/>
              </w:rPr>
            </w:pPr>
          </w:p>
        </w:tc>
      </w:tr>
      <w:tr w:rsidR="009C4819" w14:paraId="51666D5D" w14:textId="77777777" w:rsidTr="00A2142B">
        <w:tc>
          <w:tcPr>
            <w:tcW w:w="3005" w:type="dxa"/>
          </w:tcPr>
          <w:p w14:paraId="143EA699" w14:textId="77777777" w:rsidR="009C4819" w:rsidRPr="000F100F" w:rsidRDefault="009C4819" w:rsidP="00A2142B">
            <w:pPr>
              <w:ind w:left="288"/>
              <w:rPr>
                <w:rFonts w:cstheme="minorHAnsi"/>
                <w:sz w:val="20"/>
                <w:szCs w:val="20"/>
                <w:lang w:val="en-US"/>
              </w:rPr>
            </w:pPr>
            <w:r w:rsidRPr="00112C95">
              <w:rPr>
                <w:rFonts w:cstheme="minorHAnsi"/>
                <w:sz w:val="20"/>
                <w:szCs w:val="20"/>
                <w:lang w:val="en-US"/>
              </w:rPr>
              <w:t xml:space="preserve">N1 </w:t>
            </w:r>
          </w:p>
        </w:tc>
        <w:tc>
          <w:tcPr>
            <w:tcW w:w="3005" w:type="dxa"/>
            <w:vAlign w:val="center"/>
          </w:tcPr>
          <w:p w14:paraId="4289FF05"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 xml:space="preserve">3262 </w:t>
            </w:r>
          </w:p>
        </w:tc>
        <w:tc>
          <w:tcPr>
            <w:tcW w:w="3006" w:type="dxa"/>
            <w:vAlign w:val="center"/>
          </w:tcPr>
          <w:p w14:paraId="43092893"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3356</w:t>
            </w:r>
          </w:p>
        </w:tc>
      </w:tr>
      <w:tr w:rsidR="009C4819" w14:paraId="4C96719C" w14:textId="77777777" w:rsidTr="00A2142B">
        <w:tc>
          <w:tcPr>
            <w:tcW w:w="3005" w:type="dxa"/>
          </w:tcPr>
          <w:p w14:paraId="617E5A15" w14:textId="77777777" w:rsidR="009C4819" w:rsidRPr="000F100F" w:rsidRDefault="009C4819" w:rsidP="00A2142B">
            <w:pPr>
              <w:ind w:left="288"/>
              <w:rPr>
                <w:rFonts w:cstheme="minorHAnsi"/>
                <w:sz w:val="20"/>
                <w:szCs w:val="20"/>
                <w:lang w:val="en-US"/>
              </w:rPr>
            </w:pPr>
            <w:r w:rsidRPr="00112C95">
              <w:rPr>
                <w:rFonts w:cstheme="minorHAnsi"/>
                <w:sz w:val="20"/>
                <w:szCs w:val="20"/>
                <w:lang w:val="en-US"/>
              </w:rPr>
              <w:t xml:space="preserve">&gt;2 × and ≤3 × ULN </w:t>
            </w:r>
          </w:p>
        </w:tc>
        <w:tc>
          <w:tcPr>
            <w:tcW w:w="3005" w:type="dxa"/>
            <w:vAlign w:val="center"/>
          </w:tcPr>
          <w:p w14:paraId="4752B48A"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 xml:space="preserve">24 (0.7) </w:t>
            </w:r>
          </w:p>
        </w:tc>
        <w:tc>
          <w:tcPr>
            <w:tcW w:w="3006" w:type="dxa"/>
            <w:vAlign w:val="center"/>
          </w:tcPr>
          <w:p w14:paraId="4AE4F4F6"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30 (0.9)</w:t>
            </w:r>
          </w:p>
        </w:tc>
      </w:tr>
      <w:tr w:rsidR="009C4819" w14:paraId="5CC2A34C" w14:textId="77777777" w:rsidTr="00A2142B">
        <w:tc>
          <w:tcPr>
            <w:tcW w:w="3005" w:type="dxa"/>
          </w:tcPr>
          <w:p w14:paraId="42914B42" w14:textId="77777777" w:rsidR="009C4819" w:rsidRPr="000F100F" w:rsidRDefault="009C4819" w:rsidP="00A2142B">
            <w:pPr>
              <w:ind w:left="288"/>
              <w:rPr>
                <w:rFonts w:cstheme="minorHAnsi"/>
                <w:sz w:val="20"/>
                <w:szCs w:val="20"/>
                <w:lang w:val="en-US"/>
              </w:rPr>
            </w:pPr>
            <w:r w:rsidRPr="00112C95">
              <w:rPr>
                <w:rFonts w:cstheme="minorHAnsi"/>
                <w:sz w:val="20"/>
                <w:szCs w:val="20"/>
                <w:lang w:val="en-US"/>
              </w:rPr>
              <w:t xml:space="preserve">&gt;3 × and ≤5 × ULN </w:t>
            </w:r>
          </w:p>
        </w:tc>
        <w:tc>
          <w:tcPr>
            <w:tcW w:w="3005" w:type="dxa"/>
            <w:vAlign w:val="center"/>
          </w:tcPr>
          <w:p w14:paraId="5B00F7CB"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 xml:space="preserve">7 (0.2) </w:t>
            </w:r>
          </w:p>
        </w:tc>
        <w:tc>
          <w:tcPr>
            <w:tcW w:w="3006" w:type="dxa"/>
            <w:vAlign w:val="center"/>
          </w:tcPr>
          <w:p w14:paraId="4F2F1843"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16 (0.5)</w:t>
            </w:r>
          </w:p>
        </w:tc>
      </w:tr>
      <w:tr w:rsidR="009C4819" w14:paraId="0A7C3E50" w14:textId="77777777" w:rsidTr="00A2142B">
        <w:tc>
          <w:tcPr>
            <w:tcW w:w="3005" w:type="dxa"/>
          </w:tcPr>
          <w:p w14:paraId="31FF7619" w14:textId="77777777" w:rsidR="009C4819" w:rsidRPr="000F100F" w:rsidRDefault="009C4819" w:rsidP="00A2142B">
            <w:pPr>
              <w:ind w:left="288"/>
              <w:rPr>
                <w:rFonts w:cstheme="minorHAnsi"/>
                <w:sz w:val="20"/>
                <w:szCs w:val="20"/>
                <w:lang w:val="en-US"/>
              </w:rPr>
            </w:pPr>
            <w:r w:rsidRPr="00112C95">
              <w:rPr>
                <w:rFonts w:cstheme="minorHAnsi"/>
                <w:sz w:val="20"/>
                <w:szCs w:val="20"/>
                <w:lang w:val="en-US"/>
              </w:rPr>
              <w:t xml:space="preserve">&gt;5 × and ≤10 × ULN </w:t>
            </w:r>
          </w:p>
        </w:tc>
        <w:tc>
          <w:tcPr>
            <w:tcW w:w="3005" w:type="dxa"/>
            <w:vAlign w:val="center"/>
          </w:tcPr>
          <w:p w14:paraId="30626E9B"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 xml:space="preserve">8 (0.2) </w:t>
            </w:r>
          </w:p>
        </w:tc>
        <w:tc>
          <w:tcPr>
            <w:tcW w:w="3006" w:type="dxa"/>
            <w:vAlign w:val="center"/>
          </w:tcPr>
          <w:p w14:paraId="4B39FBC3"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6 (0.2)</w:t>
            </w:r>
          </w:p>
        </w:tc>
      </w:tr>
      <w:tr w:rsidR="009C4819" w14:paraId="60AD1425" w14:textId="77777777" w:rsidTr="00A2142B">
        <w:tc>
          <w:tcPr>
            <w:tcW w:w="3005" w:type="dxa"/>
          </w:tcPr>
          <w:p w14:paraId="5B6F27B3" w14:textId="77777777" w:rsidR="009C4819" w:rsidRPr="000F100F" w:rsidRDefault="009C4819" w:rsidP="00A2142B">
            <w:pPr>
              <w:ind w:left="288"/>
              <w:rPr>
                <w:rFonts w:cstheme="minorHAnsi"/>
                <w:sz w:val="20"/>
                <w:szCs w:val="20"/>
                <w:lang w:val="en-US"/>
              </w:rPr>
            </w:pPr>
            <w:r w:rsidRPr="00112C95">
              <w:rPr>
                <w:rFonts w:cstheme="minorHAnsi"/>
                <w:sz w:val="20"/>
                <w:szCs w:val="20"/>
                <w:lang w:val="en-US"/>
              </w:rPr>
              <w:t xml:space="preserve">&gt;10 × ULN </w:t>
            </w:r>
          </w:p>
        </w:tc>
        <w:tc>
          <w:tcPr>
            <w:tcW w:w="3005" w:type="dxa"/>
            <w:vAlign w:val="center"/>
          </w:tcPr>
          <w:p w14:paraId="5252F769"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 xml:space="preserve">2 (0.1) </w:t>
            </w:r>
          </w:p>
        </w:tc>
        <w:tc>
          <w:tcPr>
            <w:tcW w:w="3006" w:type="dxa"/>
            <w:vAlign w:val="center"/>
          </w:tcPr>
          <w:p w14:paraId="53EA5AE0"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4 (0.1)</w:t>
            </w:r>
          </w:p>
        </w:tc>
      </w:tr>
      <w:tr w:rsidR="009C4819" w14:paraId="7CC47DF3" w14:textId="77777777" w:rsidTr="00A2142B">
        <w:tc>
          <w:tcPr>
            <w:tcW w:w="3005" w:type="dxa"/>
          </w:tcPr>
          <w:p w14:paraId="6AEAC84C" w14:textId="77777777" w:rsidR="009C4819" w:rsidRPr="000F100F" w:rsidRDefault="009C4819" w:rsidP="00A2142B">
            <w:pPr>
              <w:ind w:left="144"/>
              <w:rPr>
                <w:rFonts w:cstheme="minorHAnsi"/>
                <w:sz w:val="20"/>
                <w:szCs w:val="20"/>
                <w:lang w:val="en-US"/>
              </w:rPr>
            </w:pPr>
            <w:r w:rsidRPr="00112C95">
              <w:rPr>
                <w:rFonts w:cstheme="minorHAnsi"/>
                <w:sz w:val="20"/>
                <w:szCs w:val="20"/>
                <w:lang w:val="en-US"/>
              </w:rPr>
              <w:t>Aspartate aminotransferase</w:t>
            </w:r>
          </w:p>
        </w:tc>
        <w:tc>
          <w:tcPr>
            <w:tcW w:w="3005" w:type="dxa"/>
            <w:vAlign w:val="center"/>
          </w:tcPr>
          <w:p w14:paraId="4C130B49" w14:textId="77777777" w:rsidR="009C4819" w:rsidRPr="000F100F" w:rsidRDefault="009C4819" w:rsidP="00A2142B">
            <w:pPr>
              <w:jc w:val="center"/>
              <w:rPr>
                <w:rFonts w:cstheme="minorHAnsi"/>
                <w:sz w:val="20"/>
                <w:szCs w:val="20"/>
                <w:lang w:val="en-US"/>
              </w:rPr>
            </w:pPr>
          </w:p>
        </w:tc>
        <w:tc>
          <w:tcPr>
            <w:tcW w:w="3006" w:type="dxa"/>
            <w:vAlign w:val="center"/>
          </w:tcPr>
          <w:p w14:paraId="11A4DD25" w14:textId="77777777" w:rsidR="009C4819" w:rsidRPr="000F100F" w:rsidRDefault="009C4819" w:rsidP="00A2142B">
            <w:pPr>
              <w:jc w:val="center"/>
              <w:rPr>
                <w:rFonts w:cstheme="minorHAnsi"/>
                <w:sz w:val="20"/>
                <w:szCs w:val="20"/>
                <w:lang w:val="en-US"/>
              </w:rPr>
            </w:pPr>
          </w:p>
        </w:tc>
      </w:tr>
      <w:tr w:rsidR="009C4819" w14:paraId="070D585F" w14:textId="77777777" w:rsidTr="00A2142B">
        <w:tc>
          <w:tcPr>
            <w:tcW w:w="3005" w:type="dxa"/>
          </w:tcPr>
          <w:p w14:paraId="1920C53F" w14:textId="77777777" w:rsidR="009C4819" w:rsidRPr="000F100F" w:rsidRDefault="009C4819" w:rsidP="00A2142B">
            <w:pPr>
              <w:ind w:left="288"/>
              <w:rPr>
                <w:rFonts w:cstheme="minorHAnsi"/>
                <w:sz w:val="20"/>
                <w:szCs w:val="20"/>
                <w:lang w:val="en-US"/>
              </w:rPr>
            </w:pPr>
            <w:r w:rsidRPr="00112C95">
              <w:rPr>
                <w:rFonts w:cstheme="minorHAnsi"/>
                <w:sz w:val="20"/>
                <w:szCs w:val="20"/>
                <w:lang w:val="en-US"/>
              </w:rPr>
              <w:t xml:space="preserve">N1 </w:t>
            </w:r>
          </w:p>
        </w:tc>
        <w:tc>
          <w:tcPr>
            <w:tcW w:w="3005" w:type="dxa"/>
            <w:vAlign w:val="center"/>
          </w:tcPr>
          <w:p w14:paraId="193BC001"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 xml:space="preserve">3262 </w:t>
            </w:r>
          </w:p>
        </w:tc>
        <w:tc>
          <w:tcPr>
            <w:tcW w:w="3006" w:type="dxa"/>
            <w:vAlign w:val="center"/>
          </w:tcPr>
          <w:p w14:paraId="2441B018"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3356</w:t>
            </w:r>
          </w:p>
        </w:tc>
      </w:tr>
      <w:tr w:rsidR="009C4819" w14:paraId="40D6E443" w14:textId="77777777" w:rsidTr="00A2142B">
        <w:tc>
          <w:tcPr>
            <w:tcW w:w="3005" w:type="dxa"/>
          </w:tcPr>
          <w:p w14:paraId="2603EB36" w14:textId="77777777" w:rsidR="009C4819" w:rsidRPr="000F100F" w:rsidRDefault="009C4819" w:rsidP="00A2142B">
            <w:pPr>
              <w:ind w:left="288"/>
              <w:rPr>
                <w:rFonts w:cstheme="minorHAnsi"/>
                <w:sz w:val="20"/>
                <w:szCs w:val="20"/>
                <w:lang w:val="en-US"/>
              </w:rPr>
            </w:pPr>
            <w:r w:rsidRPr="00112C95">
              <w:rPr>
                <w:rFonts w:cstheme="minorHAnsi"/>
                <w:sz w:val="20"/>
                <w:szCs w:val="20"/>
                <w:lang w:val="en-US"/>
              </w:rPr>
              <w:t xml:space="preserve">&gt;2 × and ≤3 × ULN </w:t>
            </w:r>
          </w:p>
        </w:tc>
        <w:tc>
          <w:tcPr>
            <w:tcW w:w="3005" w:type="dxa"/>
            <w:vAlign w:val="center"/>
          </w:tcPr>
          <w:p w14:paraId="7F634104"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 xml:space="preserve">30 (0.9) </w:t>
            </w:r>
          </w:p>
        </w:tc>
        <w:tc>
          <w:tcPr>
            <w:tcW w:w="3006" w:type="dxa"/>
            <w:vAlign w:val="center"/>
          </w:tcPr>
          <w:p w14:paraId="1DC244D2"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43 (1.3)</w:t>
            </w:r>
          </w:p>
        </w:tc>
      </w:tr>
      <w:tr w:rsidR="009C4819" w14:paraId="4BFB53DB" w14:textId="77777777" w:rsidTr="00A2142B">
        <w:tc>
          <w:tcPr>
            <w:tcW w:w="3005" w:type="dxa"/>
          </w:tcPr>
          <w:p w14:paraId="0EFFAC1E" w14:textId="77777777" w:rsidR="009C4819" w:rsidRPr="000F100F" w:rsidRDefault="009C4819" w:rsidP="00A2142B">
            <w:pPr>
              <w:ind w:left="288"/>
              <w:rPr>
                <w:rFonts w:cstheme="minorHAnsi"/>
                <w:sz w:val="20"/>
                <w:szCs w:val="20"/>
                <w:lang w:val="en-US"/>
              </w:rPr>
            </w:pPr>
            <w:r w:rsidRPr="00112C95">
              <w:rPr>
                <w:rFonts w:cstheme="minorHAnsi"/>
                <w:sz w:val="20"/>
                <w:szCs w:val="20"/>
                <w:lang w:val="en-US"/>
              </w:rPr>
              <w:t xml:space="preserve">&gt;3 × and ≤5 × ULN </w:t>
            </w:r>
          </w:p>
        </w:tc>
        <w:tc>
          <w:tcPr>
            <w:tcW w:w="3005" w:type="dxa"/>
            <w:vAlign w:val="center"/>
          </w:tcPr>
          <w:p w14:paraId="017AC335"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 xml:space="preserve">11 (0.3) </w:t>
            </w:r>
          </w:p>
        </w:tc>
        <w:tc>
          <w:tcPr>
            <w:tcW w:w="3006" w:type="dxa"/>
            <w:vAlign w:val="center"/>
          </w:tcPr>
          <w:p w14:paraId="5D9F8698"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21 (0.6)</w:t>
            </w:r>
          </w:p>
        </w:tc>
      </w:tr>
      <w:tr w:rsidR="009C4819" w14:paraId="3780A995" w14:textId="77777777" w:rsidTr="00A2142B">
        <w:tc>
          <w:tcPr>
            <w:tcW w:w="3005" w:type="dxa"/>
          </w:tcPr>
          <w:p w14:paraId="03CCC750" w14:textId="77777777" w:rsidR="009C4819" w:rsidRPr="000F100F" w:rsidRDefault="009C4819" w:rsidP="00A2142B">
            <w:pPr>
              <w:ind w:left="288"/>
              <w:rPr>
                <w:rFonts w:cstheme="minorHAnsi"/>
                <w:sz w:val="20"/>
                <w:szCs w:val="20"/>
                <w:lang w:val="en-US"/>
              </w:rPr>
            </w:pPr>
            <w:r w:rsidRPr="00112C95">
              <w:rPr>
                <w:rFonts w:cstheme="minorHAnsi"/>
                <w:sz w:val="20"/>
                <w:szCs w:val="20"/>
                <w:lang w:val="en-US"/>
              </w:rPr>
              <w:lastRenderedPageBreak/>
              <w:t xml:space="preserve">&gt;5 × and ≤10 × ULN </w:t>
            </w:r>
          </w:p>
        </w:tc>
        <w:tc>
          <w:tcPr>
            <w:tcW w:w="3005" w:type="dxa"/>
            <w:vAlign w:val="center"/>
          </w:tcPr>
          <w:p w14:paraId="6206F7DD"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 xml:space="preserve">5 (0.2) </w:t>
            </w:r>
          </w:p>
        </w:tc>
        <w:tc>
          <w:tcPr>
            <w:tcW w:w="3006" w:type="dxa"/>
            <w:vAlign w:val="center"/>
          </w:tcPr>
          <w:p w14:paraId="405FD524"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5 (0.1)</w:t>
            </w:r>
          </w:p>
        </w:tc>
      </w:tr>
      <w:tr w:rsidR="009C4819" w14:paraId="029AF128" w14:textId="77777777" w:rsidTr="00A2142B">
        <w:tc>
          <w:tcPr>
            <w:tcW w:w="3005" w:type="dxa"/>
          </w:tcPr>
          <w:p w14:paraId="5DF69B5C" w14:textId="77777777" w:rsidR="009C4819" w:rsidRPr="000F100F" w:rsidRDefault="009C4819" w:rsidP="00A2142B">
            <w:pPr>
              <w:ind w:left="288"/>
              <w:rPr>
                <w:rFonts w:cstheme="minorHAnsi"/>
                <w:sz w:val="20"/>
                <w:szCs w:val="20"/>
                <w:lang w:val="en-US"/>
              </w:rPr>
            </w:pPr>
            <w:r w:rsidRPr="00112C95">
              <w:rPr>
                <w:rFonts w:cstheme="minorHAnsi"/>
                <w:sz w:val="20"/>
                <w:szCs w:val="20"/>
                <w:lang w:val="en-US"/>
              </w:rPr>
              <w:t xml:space="preserve">&gt;10 × ULN </w:t>
            </w:r>
          </w:p>
        </w:tc>
        <w:tc>
          <w:tcPr>
            <w:tcW w:w="3005" w:type="dxa"/>
            <w:vAlign w:val="center"/>
          </w:tcPr>
          <w:p w14:paraId="58B2F748"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 xml:space="preserve">0 </w:t>
            </w:r>
          </w:p>
        </w:tc>
        <w:tc>
          <w:tcPr>
            <w:tcW w:w="3006" w:type="dxa"/>
            <w:vAlign w:val="center"/>
          </w:tcPr>
          <w:p w14:paraId="64C55D58"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3 (0.1)</w:t>
            </w:r>
          </w:p>
        </w:tc>
      </w:tr>
      <w:tr w:rsidR="009C4819" w14:paraId="34D28793" w14:textId="77777777" w:rsidTr="00A2142B">
        <w:tc>
          <w:tcPr>
            <w:tcW w:w="3005" w:type="dxa"/>
          </w:tcPr>
          <w:p w14:paraId="0D224C7F" w14:textId="77777777" w:rsidR="009C4819" w:rsidRPr="000F100F" w:rsidRDefault="009C4819" w:rsidP="00A2142B">
            <w:pPr>
              <w:ind w:left="144"/>
              <w:rPr>
                <w:rFonts w:cstheme="minorHAnsi"/>
                <w:sz w:val="20"/>
                <w:szCs w:val="20"/>
                <w:lang w:val="en-US"/>
              </w:rPr>
            </w:pPr>
            <w:r w:rsidRPr="00112C95">
              <w:rPr>
                <w:rFonts w:cstheme="minorHAnsi"/>
                <w:sz w:val="20"/>
                <w:szCs w:val="20"/>
                <w:lang w:val="en-US"/>
              </w:rPr>
              <w:t>Bilirubin</w:t>
            </w:r>
          </w:p>
        </w:tc>
        <w:tc>
          <w:tcPr>
            <w:tcW w:w="3005" w:type="dxa"/>
            <w:vAlign w:val="center"/>
          </w:tcPr>
          <w:p w14:paraId="77DD6A1E" w14:textId="77777777" w:rsidR="009C4819" w:rsidRPr="000F100F" w:rsidRDefault="009C4819" w:rsidP="00A2142B">
            <w:pPr>
              <w:jc w:val="center"/>
              <w:rPr>
                <w:rFonts w:cstheme="minorHAnsi"/>
                <w:sz w:val="20"/>
                <w:szCs w:val="20"/>
                <w:lang w:val="en-US"/>
              </w:rPr>
            </w:pPr>
          </w:p>
        </w:tc>
        <w:tc>
          <w:tcPr>
            <w:tcW w:w="3006" w:type="dxa"/>
            <w:vAlign w:val="center"/>
          </w:tcPr>
          <w:p w14:paraId="043D0AC3" w14:textId="77777777" w:rsidR="009C4819" w:rsidRPr="000F100F" w:rsidRDefault="009C4819" w:rsidP="00A2142B">
            <w:pPr>
              <w:jc w:val="center"/>
              <w:rPr>
                <w:rFonts w:cstheme="minorHAnsi"/>
                <w:sz w:val="20"/>
                <w:szCs w:val="20"/>
                <w:lang w:val="en-US"/>
              </w:rPr>
            </w:pPr>
          </w:p>
        </w:tc>
      </w:tr>
      <w:tr w:rsidR="009C4819" w14:paraId="2D915E9E" w14:textId="77777777" w:rsidTr="00A2142B">
        <w:tc>
          <w:tcPr>
            <w:tcW w:w="3005" w:type="dxa"/>
          </w:tcPr>
          <w:p w14:paraId="0BA7D6BE" w14:textId="77777777" w:rsidR="009C4819" w:rsidRPr="000F100F" w:rsidRDefault="009C4819" w:rsidP="00A2142B">
            <w:pPr>
              <w:ind w:left="288"/>
              <w:rPr>
                <w:rFonts w:cstheme="minorHAnsi"/>
                <w:sz w:val="20"/>
                <w:szCs w:val="20"/>
                <w:lang w:val="en-US"/>
              </w:rPr>
            </w:pPr>
            <w:r w:rsidRPr="00112C95">
              <w:rPr>
                <w:rFonts w:cstheme="minorHAnsi"/>
                <w:sz w:val="20"/>
                <w:szCs w:val="20"/>
                <w:lang w:val="en-US"/>
              </w:rPr>
              <w:t xml:space="preserve">N1 </w:t>
            </w:r>
          </w:p>
        </w:tc>
        <w:tc>
          <w:tcPr>
            <w:tcW w:w="3005" w:type="dxa"/>
            <w:vAlign w:val="center"/>
          </w:tcPr>
          <w:p w14:paraId="40E5DD50"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 xml:space="preserve">3261 </w:t>
            </w:r>
          </w:p>
        </w:tc>
        <w:tc>
          <w:tcPr>
            <w:tcW w:w="3006" w:type="dxa"/>
            <w:vAlign w:val="center"/>
          </w:tcPr>
          <w:p w14:paraId="4D6818EF"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3355</w:t>
            </w:r>
          </w:p>
        </w:tc>
      </w:tr>
      <w:tr w:rsidR="009C4819" w14:paraId="070AD391" w14:textId="77777777" w:rsidTr="00A2142B">
        <w:tc>
          <w:tcPr>
            <w:tcW w:w="3005" w:type="dxa"/>
          </w:tcPr>
          <w:p w14:paraId="3CE7AC6A" w14:textId="77777777" w:rsidR="009C4819" w:rsidRPr="000F100F" w:rsidRDefault="009C4819" w:rsidP="00A2142B">
            <w:pPr>
              <w:ind w:left="288"/>
              <w:rPr>
                <w:rFonts w:cstheme="minorHAnsi"/>
                <w:sz w:val="20"/>
                <w:szCs w:val="20"/>
                <w:lang w:val="en-US"/>
              </w:rPr>
            </w:pPr>
            <w:r w:rsidRPr="00112C95">
              <w:rPr>
                <w:rFonts w:cstheme="minorHAnsi"/>
                <w:sz w:val="20"/>
                <w:szCs w:val="20"/>
                <w:lang w:val="en-US"/>
              </w:rPr>
              <w:t xml:space="preserve">&gt;2 × and ≤3 × ULN </w:t>
            </w:r>
          </w:p>
        </w:tc>
        <w:tc>
          <w:tcPr>
            <w:tcW w:w="3005" w:type="dxa"/>
            <w:vAlign w:val="center"/>
          </w:tcPr>
          <w:p w14:paraId="1ECE3042"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 xml:space="preserve">3 (0.1) </w:t>
            </w:r>
          </w:p>
        </w:tc>
        <w:tc>
          <w:tcPr>
            <w:tcW w:w="3006" w:type="dxa"/>
            <w:vAlign w:val="center"/>
          </w:tcPr>
          <w:p w14:paraId="671E0DF8"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3 (0.1)</w:t>
            </w:r>
          </w:p>
        </w:tc>
      </w:tr>
      <w:tr w:rsidR="009C4819" w14:paraId="013AC843" w14:textId="77777777" w:rsidTr="00A2142B">
        <w:tc>
          <w:tcPr>
            <w:tcW w:w="3005" w:type="dxa"/>
          </w:tcPr>
          <w:p w14:paraId="45630771" w14:textId="77777777" w:rsidR="009C4819" w:rsidRPr="000F100F" w:rsidRDefault="009C4819" w:rsidP="00A2142B">
            <w:pPr>
              <w:ind w:left="288"/>
              <w:rPr>
                <w:rFonts w:cstheme="minorHAnsi"/>
                <w:sz w:val="20"/>
                <w:szCs w:val="20"/>
                <w:lang w:val="en-US"/>
              </w:rPr>
            </w:pPr>
            <w:r w:rsidRPr="00112C95">
              <w:rPr>
                <w:rFonts w:cstheme="minorHAnsi"/>
                <w:sz w:val="20"/>
                <w:szCs w:val="20"/>
                <w:lang w:val="en-US"/>
              </w:rPr>
              <w:t xml:space="preserve">&gt;3 × ULN </w:t>
            </w:r>
          </w:p>
        </w:tc>
        <w:tc>
          <w:tcPr>
            <w:tcW w:w="3005" w:type="dxa"/>
            <w:vAlign w:val="center"/>
          </w:tcPr>
          <w:p w14:paraId="03214283"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 xml:space="preserve">1 (0.0) </w:t>
            </w:r>
          </w:p>
        </w:tc>
        <w:tc>
          <w:tcPr>
            <w:tcW w:w="3006" w:type="dxa"/>
            <w:vAlign w:val="center"/>
          </w:tcPr>
          <w:p w14:paraId="2E014181" w14:textId="77777777" w:rsidR="009C4819" w:rsidRPr="000F100F" w:rsidRDefault="009C4819" w:rsidP="00A2142B">
            <w:pPr>
              <w:jc w:val="center"/>
              <w:rPr>
                <w:rFonts w:cstheme="minorHAnsi"/>
                <w:sz w:val="20"/>
                <w:szCs w:val="20"/>
                <w:lang w:val="en-US"/>
              </w:rPr>
            </w:pPr>
            <w:r w:rsidRPr="00112C95">
              <w:rPr>
                <w:rFonts w:cstheme="minorHAnsi"/>
                <w:sz w:val="20"/>
                <w:szCs w:val="20"/>
                <w:lang w:val="en-US"/>
              </w:rPr>
              <w:t>2 (0.1)</w:t>
            </w:r>
          </w:p>
        </w:tc>
      </w:tr>
      <w:tr w:rsidR="009C4819" w14:paraId="3F1F5024" w14:textId="77777777" w:rsidTr="00A2142B">
        <w:tc>
          <w:tcPr>
            <w:tcW w:w="3005" w:type="dxa"/>
          </w:tcPr>
          <w:p w14:paraId="47216704" w14:textId="77777777" w:rsidR="009C4819" w:rsidRPr="000F100F" w:rsidRDefault="009C4819" w:rsidP="00A2142B">
            <w:pPr>
              <w:rPr>
                <w:rFonts w:cstheme="minorHAnsi"/>
                <w:sz w:val="20"/>
                <w:szCs w:val="20"/>
                <w:lang w:val="en-US"/>
              </w:rPr>
            </w:pPr>
            <w:r w:rsidRPr="000C5A4E">
              <w:rPr>
                <w:rFonts w:cstheme="minorHAnsi"/>
                <w:sz w:val="20"/>
                <w:szCs w:val="20"/>
                <w:lang w:val="en-US"/>
              </w:rPr>
              <w:t>Weeks 40</w:t>
            </w:r>
            <w:r>
              <w:rPr>
                <w:rFonts w:ascii="Arial" w:hAnsi="Arial" w:cs="Arial"/>
                <w:sz w:val="20"/>
                <w:szCs w:val="20"/>
                <w:lang w:val="en-US"/>
              </w:rPr>
              <w:t>–</w:t>
            </w:r>
            <w:r w:rsidRPr="000C5A4E">
              <w:rPr>
                <w:rFonts w:cstheme="minorHAnsi"/>
                <w:sz w:val="20"/>
                <w:szCs w:val="20"/>
                <w:lang w:val="en-US"/>
              </w:rPr>
              <w:t>52</w:t>
            </w:r>
          </w:p>
        </w:tc>
        <w:tc>
          <w:tcPr>
            <w:tcW w:w="3005" w:type="dxa"/>
            <w:vAlign w:val="center"/>
          </w:tcPr>
          <w:p w14:paraId="6779D287" w14:textId="77777777" w:rsidR="009C4819" w:rsidRPr="000F100F" w:rsidRDefault="009C4819" w:rsidP="00A2142B">
            <w:pPr>
              <w:jc w:val="center"/>
              <w:rPr>
                <w:rFonts w:cstheme="minorHAnsi"/>
                <w:sz w:val="20"/>
                <w:szCs w:val="20"/>
                <w:lang w:val="en-US"/>
              </w:rPr>
            </w:pPr>
          </w:p>
        </w:tc>
        <w:tc>
          <w:tcPr>
            <w:tcW w:w="3006" w:type="dxa"/>
            <w:vAlign w:val="center"/>
          </w:tcPr>
          <w:p w14:paraId="478E74B0" w14:textId="77777777" w:rsidR="009C4819" w:rsidRPr="000F100F" w:rsidRDefault="009C4819" w:rsidP="00A2142B">
            <w:pPr>
              <w:jc w:val="center"/>
              <w:rPr>
                <w:rFonts w:cstheme="minorHAnsi"/>
                <w:sz w:val="20"/>
                <w:szCs w:val="20"/>
                <w:lang w:val="en-US"/>
              </w:rPr>
            </w:pPr>
          </w:p>
        </w:tc>
      </w:tr>
      <w:tr w:rsidR="009C4819" w14:paraId="55B1D202" w14:textId="77777777" w:rsidTr="00A2142B">
        <w:tc>
          <w:tcPr>
            <w:tcW w:w="3005" w:type="dxa"/>
          </w:tcPr>
          <w:p w14:paraId="2F524481" w14:textId="77777777" w:rsidR="009C4819" w:rsidRPr="000F100F" w:rsidRDefault="009C4819" w:rsidP="00A2142B">
            <w:pPr>
              <w:ind w:left="144"/>
              <w:rPr>
                <w:rFonts w:cstheme="minorHAnsi"/>
                <w:sz w:val="20"/>
                <w:szCs w:val="20"/>
                <w:lang w:val="en-US"/>
              </w:rPr>
            </w:pPr>
            <w:r w:rsidRPr="000C5A4E">
              <w:rPr>
                <w:rFonts w:cstheme="minorHAnsi"/>
                <w:sz w:val="20"/>
                <w:szCs w:val="20"/>
                <w:lang w:val="en-US"/>
              </w:rPr>
              <w:t>Alanine aminotransferase</w:t>
            </w:r>
          </w:p>
        </w:tc>
        <w:tc>
          <w:tcPr>
            <w:tcW w:w="3005" w:type="dxa"/>
            <w:vAlign w:val="center"/>
          </w:tcPr>
          <w:p w14:paraId="021AD106" w14:textId="77777777" w:rsidR="009C4819" w:rsidRPr="000F100F" w:rsidRDefault="009C4819" w:rsidP="00A2142B">
            <w:pPr>
              <w:jc w:val="center"/>
              <w:rPr>
                <w:rFonts w:cstheme="minorHAnsi"/>
                <w:sz w:val="20"/>
                <w:szCs w:val="20"/>
                <w:lang w:val="en-US"/>
              </w:rPr>
            </w:pPr>
          </w:p>
        </w:tc>
        <w:tc>
          <w:tcPr>
            <w:tcW w:w="3006" w:type="dxa"/>
            <w:vAlign w:val="center"/>
          </w:tcPr>
          <w:p w14:paraId="59D18395" w14:textId="77777777" w:rsidR="009C4819" w:rsidRPr="000F100F" w:rsidRDefault="009C4819" w:rsidP="00A2142B">
            <w:pPr>
              <w:jc w:val="center"/>
              <w:rPr>
                <w:rFonts w:cstheme="minorHAnsi"/>
                <w:sz w:val="20"/>
                <w:szCs w:val="20"/>
                <w:lang w:val="en-US"/>
              </w:rPr>
            </w:pPr>
          </w:p>
        </w:tc>
      </w:tr>
      <w:tr w:rsidR="009C4819" w14:paraId="6D8C759E" w14:textId="77777777" w:rsidTr="00A2142B">
        <w:tc>
          <w:tcPr>
            <w:tcW w:w="3005" w:type="dxa"/>
          </w:tcPr>
          <w:p w14:paraId="21D27045" w14:textId="77777777" w:rsidR="009C4819" w:rsidRPr="000F100F" w:rsidRDefault="009C4819" w:rsidP="00A2142B">
            <w:pPr>
              <w:ind w:left="288"/>
              <w:rPr>
                <w:rFonts w:cstheme="minorHAnsi"/>
                <w:sz w:val="20"/>
                <w:szCs w:val="20"/>
                <w:lang w:val="en-US"/>
              </w:rPr>
            </w:pPr>
            <w:r w:rsidRPr="000C5A4E">
              <w:rPr>
                <w:rFonts w:cstheme="minorHAnsi"/>
                <w:sz w:val="20"/>
                <w:szCs w:val="20"/>
                <w:lang w:val="en-US"/>
              </w:rPr>
              <w:t xml:space="preserve">N1 </w:t>
            </w:r>
          </w:p>
        </w:tc>
        <w:tc>
          <w:tcPr>
            <w:tcW w:w="3005" w:type="dxa"/>
            <w:vAlign w:val="center"/>
          </w:tcPr>
          <w:p w14:paraId="2129BCDE" w14:textId="77777777" w:rsidR="009C4819" w:rsidRPr="000F100F" w:rsidRDefault="009C4819" w:rsidP="00A2142B">
            <w:pPr>
              <w:jc w:val="center"/>
              <w:rPr>
                <w:rFonts w:cstheme="minorHAnsi"/>
                <w:sz w:val="20"/>
                <w:szCs w:val="20"/>
                <w:lang w:val="en-US"/>
              </w:rPr>
            </w:pPr>
            <w:r w:rsidRPr="000C5A4E">
              <w:rPr>
                <w:rFonts w:cstheme="minorHAnsi"/>
                <w:sz w:val="20"/>
                <w:szCs w:val="20"/>
                <w:lang w:val="en-US"/>
              </w:rPr>
              <w:t xml:space="preserve">2812 </w:t>
            </w:r>
          </w:p>
        </w:tc>
        <w:tc>
          <w:tcPr>
            <w:tcW w:w="3006" w:type="dxa"/>
            <w:vAlign w:val="center"/>
          </w:tcPr>
          <w:p w14:paraId="593F5428" w14:textId="77777777" w:rsidR="009C4819" w:rsidRPr="000F100F" w:rsidRDefault="009C4819" w:rsidP="00A2142B">
            <w:pPr>
              <w:jc w:val="center"/>
              <w:rPr>
                <w:rFonts w:cstheme="minorHAnsi"/>
                <w:sz w:val="20"/>
                <w:szCs w:val="20"/>
                <w:lang w:val="en-US"/>
              </w:rPr>
            </w:pPr>
            <w:r w:rsidRPr="000C5A4E">
              <w:rPr>
                <w:rFonts w:cstheme="minorHAnsi"/>
                <w:sz w:val="20"/>
                <w:szCs w:val="20"/>
                <w:lang w:val="en-US"/>
              </w:rPr>
              <w:t>2909</w:t>
            </w:r>
          </w:p>
        </w:tc>
      </w:tr>
      <w:tr w:rsidR="009C4819" w14:paraId="5477DE7F" w14:textId="77777777" w:rsidTr="00A2142B">
        <w:tc>
          <w:tcPr>
            <w:tcW w:w="3005" w:type="dxa"/>
          </w:tcPr>
          <w:p w14:paraId="40892E9A" w14:textId="77777777" w:rsidR="009C4819" w:rsidRPr="000F100F" w:rsidRDefault="009C4819" w:rsidP="00A2142B">
            <w:pPr>
              <w:ind w:left="288"/>
              <w:rPr>
                <w:rFonts w:cstheme="minorHAnsi"/>
                <w:sz w:val="20"/>
                <w:szCs w:val="20"/>
                <w:lang w:val="en-US"/>
              </w:rPr>
            </w:pPr>
            <w:r w:rsidRPr="000C5A4E">
              <w:rPr>
                <w:rFonts w:cstheme="minorHAnsi"/>
                <w:sz w:val="20"/>
                <w:szCs w:val="20"/>
                <w:lang w:val="en-US"/>
              </w:rPr>
              <w:t xml:space="preserve">&gt;2 × and ≤3 × ULN </w:t>
            </w:r>
          </w:p>
        </w:tc>
        <w:tc>
          <w:tcPr>
            <w:tcW w:w="3005" w:type="dxa"/>
            <w:vAlign w:val="center"/>
          </w:tcPr>
          <w:p w14:paraId="69CD9BB1" w14:textId="77777777" w:rsidR="009C4819" w:rsidRPr="000F100F" w:rsidRDefault="009C4819" w:rsidP="00A2142B">
            <w:pPr>
              <w:jc w:val="center"/>
              <w:rPr>
                <w:rFonts w:cstheme="minorHAnsi"/>
                <w:sz w:val="20"/>
                <w:szCs w:val="20"/>
                <w:lang w:val="en-US"/>
              </w:rPr>
            </w:pPr>
            <w:r w:rsidRPr="000C5A4E">
              <w:rPr>
                <w:rFonts w:cstheme="minorHAnsi"/>
                <w:sz w:val="20"/>
                <w:szCs w:val="20"/>
                <w:lang w:val="en-US"/>
              </w:rPr>
              <w:t xml:space="preserve">9 (0.3) </w:t>
            </w:r>
          </w:p>
        </w:tc>
        <w:tc>
          <w:tcPr>
            <w:tcW w:w="3006" w:type="dxa"/>
            <w:vAlign w:val="center"/>
          </w:tcPr>
          <w:p w14:paraId="0FDAB5A9" w14:textId="77777777" w:rsidR="009C4819" w:rsidRPr="000F100F" w:rsidRDefault="009C4819" w:rsidP="00A2142B">
            <w:pPr>
              <w:jc w:val="center"/>
              <w:rPr>
                <w:rFonts w:cstheme="minorHAnsi"/>
                <w:sz w:val="20"/>
                <w:szCs w:val="20"/>
                <w:lang w:val="en-US"/>
              </w:rPr>
            </w:pPr>
            <w:r w:rsidRPr="000C5A4E">
              <w:rPr>
                <w:rFonts w:cstheme="minorHAnsi"/>
                <w:sz w:val="20"/>
                <w:szCs w:val="20"/>
                <w:lang w:val="en-US"/>
              </w:rPr>
              <w:t>15 (0.5)</w:t>
            </w:r>
          </w:p>
        </w:tc>
      </w:tr>
      <w:tr w:rsidR="009C4819" w14:paraId="6CA74631" w14:textId="77777777" w:rsidTr="00A2142B">
        <w:tc>
          <w:tcPr>
            <w:tcW w:w="3005" w:type="dxa"/>
          </w:tcPr>
          <w:p w14:paraId="159FA0A1" w14:textId="77777777" w:rsidR="009C4819" w:rsidRPr="000F100F" w:rsidRDefault="009C4819" w:rsidP="00A2142B">
            <w:pPr>
              <w:ind w:left="288"/>
              <w:rPr>
                <w:rFonts w:cstheme="minorHAnsi"/>
                <w:sz w:val="20"/>
                <w:szCs w:val="20"/>
                <w:lang w:val="en-US"/>
              </w:rPr>
            </w:pPr>
            <w:r w:rsidRPr="000C5A4E">
              <w:rPr>
                <w:rFonts w:cstheme="minorHAnsi"/>
                <w:sz w:val="20"/>
                <w:szCs w:val="20"/>
                <w:lang w:val="en-US"/>
              </w:rPr>
              <w:t xml:space="preserve">&gt;3 × and ≤5 × ULN </w:t>
            </w:r>
          </w:p>
        </w:tc>
        <w:tc>
          <w:tcPr>
            <w:tcW w:w="3005" w:type="dxa"/>
            <w:vAlign w:val="center"/>
          </w:tcPr>
          <w:p w14:paraId="27E208F2" w14:textId="77777777" w:rsidR="009C4819" w:rsidRPr="000F100F" w:rsidRDefault="009C4819" w:rsidP="00A2142B">
            <w:pPr>
              <w:jc w:val="center"/>
              <w:rPr>
                <w:rFonts w:cstheme="minorHAnsi"/>
                <w:sz w:val="20"/>
                <w:szCs w:val="20"/>
                <w:lang w:val="en-US"/>
              </w:rPr>
            </w:pPr>
            <w:r w:rsidRPr="000C5A4E">
              <w:rPr>
                <w:rFonts w:cstheme="minorHAnsi"/>
                <w:sz w:val="20"/>
                <w:szCs w:val="20"/>
                <w:lang w:val="en-US"/>
              </w:rPr>
              <w:t xml:space="preserve">6 (0.2) </w:t>
            </w:r>
          </w:p>
        </w:tc>
        <w:tc>
          <w:tcPr>
            <w:tcW w:w="3006" w:type="dxa"/>
            <w:vAlign w:val="center"/>
          </w:tcPr>
          <w:p w14:paraId="257DF831" w14:textId="77777777" w:rsidR="009C4819" w:rsidRPr="000F100F" w:rsidRDefault="009C4819" w:rsidP="00A2142B">
            <w:pPr>
              <w:jc w:val="center"/>
              <w:rPr>
                <w:rFonts w:cstheme="minorHAnsi"/>
                <w:sz w:val="20"/>
                <w:szCs w:val="20"/>
                <w:lang w:val="en-US"/>
              </w:rPr>
            </w:pPr>
            <w:r w:rsidRPr="000C5A4E">
              <w:rPr>
                <w:rFonts w:cstheme="minorHAnsi"/>
                <w:sz w:val="20"/>
                <w:szCs w:val="20"/>
                <w:lang w:val="en-US"/>
              </w:rPr>
              <w:t>10 (0.3)</w:t>
            </w:r>
          </w:p>
        </w:tc>
      </w:tr>
      <w:tr w:rsidR="009C4819" w14:paraId="5921B6C3" w14:textId="77777777" w:rsidTr="00A2142B">
        <w:tc>
          <w:tcPr>
            <w:tcW w:w="3005" w:type="dxa"/>
          </w:tcPr>
          <w:p w14:paraId="683CB032" w14:textId="77777777" w:rsidR="009C4819" w:rsidRPr="000F100F" w:rsidRDefault="009C4819" w:rsidP="00A2142B">
            <w:pPr>
              <w:ind w:left="288"/>
              <w:rPr>
                <w:rFonts w:cstheme="minorHAnsi"/>
                <w:sz w:val="20"/>
                <w:szCs w:val="20"/>
                <w:lang w:val="en-US"/>
              </w:rPr>
            </w:pPr>
            <w:r w:rsidRPr="000C5A4E">
              <w:rPr>
                <w:rFonts w:cstheme="minorHAnsi"/>
                <w:sz w:val="20"/>
                <w:szCs w:val="20"/>
                <w:lang w:val="en-US"/>
              </w:rPr>
              <w:t xml:space="preserve">&gt;5 × and ≤10 × ULN </w:t>
            </w:r>
          </w:p>
        </w:tc>
        <w:tc>
          <w:tcPr>
            <w:tcW w:w="3005" w:type="dxa"/>
            <w:vAlign w:val="center"/>
          </w:tcPr>
          <w:p w14:paraId="7B406BAA" w14:textId="77777777" w:rsidR="009C4819" w:rsidRPr="000F100F" w:rsidRDefault="009C4819" w:rsidP="00A2142B">
            <w:pPr>
              <w:jc w:val="center"/>
              <w:rPr>
                <w:rFonts w:cstheme="minorHAnsi"/>
                <w:sz w:val="20"/>
                <w:szCs w:val="20"/>
                <w:lang w:val="en-US"/>
              </w:rPr>
            </w:pPr>
            <w:r w:rsidRPr="000C5A4E">
              <w:rPr>
                <w:rFonts w:cstheme="minorHAnsi"/>
                <w:sz w:val="20"/>
                <w:szCs w:val="20"/>
                <w:lang w:val="en-US"/>
              </w:rPr>
              <w:t xml:space="preserve">5 (0.2) </w:t>
            </w:r>
          </w:p>
        </w:tc>
        <w:tc>
          <w:tcPr>
            <w:tcW w:w="3006" w:type="dxa"/>
            <w:vAlign w:val="center"/>
          </w:tcPr>
          <w:p w14:paraId="716F6279" w14:textId="77777777" w:rsidR="009C4819" w:rsidRPr="000F100F" w:rsidRDefault="009C4819" w:rsidP="00A2142B">
            <w:pPr>
              <w:jc w:val="center"/>
              <w:rPr>
                <w:rFonts w:cstheme="minorHAnsi"/>
                <w:sz w:val="20"/>
                <w:szCs w:val="20"/>
                <w:lang w:val="en-US"/>
              </w:rPr>
            </w:pPr>
            <w:r w:rsidRPr="000C5A4E">
              <w:rPr>
                <w:rFonts w:cstheme="minorHAnsi"/>
                <w:sz w:val="20"/>
                <w:szCs w:val="20"/>
                <w:lang w:val="en-US"/>
              </w:rPr>
              <w:t>3 (0.1)</w:t>
            </w:r>
          </w:p>
        </w:tc>
      </w:tr>
      <w:tr w:rsidR="009C4819" w14:paraId="0F48E88D" w14:textId="77777777" w:rsidTr="00A2142B">
        <w:tc>
          <w:tcPr>
            <w:tcW w:w="3005" w:type="dxa"/>
          </w:tcPr>
          <w:p w14:paraId="7D6D4BF3" w14:textId="77777777" w:rsidR="009C4819" w:rsidRPr="000F100F" w:rsidRDefault="009C4819" w:rsidP="00A2142B">
            <w:pPr>
              <w:ind w:left="288"/>
              <w:rPr>
                <w:rFonts w:cstheme="minorHAnsi"/>
                <w:sz w:val="20"/>
                <w:szCs w:val="20"/>
                <w:lang w:val="en-US"/>
              </w:rPr>
            </w:pPr>
            <w:r w:rsidRPr="000C5A4E">
              <w:rPr>
                <w:rFonts w:cstheme="minorHAnsi"/>
                <w:sz w:val="20"/>
                <w:szCs w:val="20"/>
                <w:lang w:val="en-US"/>
              </w:rPr>
              <w:t xml:space="preserve">&gt;10 × ULN </w:t>
            </w:r>
          </w:p>
        </w:tc>
        <w:tc>
          <w:tcPr>
            <w:tcW w:w="3005" w:type="dxa"/>
            <w:vAlign w:val="center"/>
          </w:tcPr>
          <w:p w14:paraId="6507A5CE" w14:textId="77777777" w:rsidR="009C4819" w:rsidRPr="000F100F" w:rsidRDefault="009C4819" w:rsidP="00A2142B">
            <w:pPr>
              <w:jc w:val="center"/>
              <w:rPr>
                <w:rFonts w:cstheme="minorHAnsi"/>
                <w:sz w:val="20"/>
                <w:szCs w:val="20"/>
                <w:lang w:val="en-US"/>
              </w:rPr>
            </w:pPr>
            <w:r w:rsidRPr="000C5A4E">
              <w:rPr>
                <w:rFonts w:cstheme="minorHAnsi"/>
                <w:sz w:val="20"/>
                <w:szCs w:val="20"/>
                <w:lang w:val="en-US"/>
              </w:rPr>
              <w:t xml:space="preserve">1 (0.0) </w:t>
            </w:r>
          </w:p>
        </w:tc>
        <w:tc>
          <w:tcPr>
            <w:tcW w:w="3006" w:type="dxa"/>
            <w:vAlign w:val="center"/>
          </w:tcPr>
          <w:p w14:paraId="7170CBD7" w14:textId="77777777" w:rsidR="009C4819" w:rsidRPr="000F100F" w:rsidRDefault="009C4819" w:rsidP="00A2142B">
            <w:pPr>
              <w:jc w:val="center"/>
              <w:rPr>
                <w:rFonts w:cstheme="minorHAnsi"/>
                <w:sz w:val="20"/>
                <w:szCs w:val="20"/>
                <w:lang w:val="en-US"/>
              </w:rPr>
            </w:pPr>
            <w:r w:rsidRPr="000C5A4E">
              <w:rPr>
                <w:rFonts w:cstheme="minorHAnsi"/>
                <w:sz w:val="20"/>
                <w:szCs w:val="20"/>
                <w:lang w:val="en-US"/>
              </w:rPr>
              <w:t>2 (0.1)</w:t>
            </w:r>
          </w:p>
        </w:tc>
      </w:tr>
      <w:tr w:rsidR="009C4819" w14:paraId="5C9FA3A6" w14:textId="77777777" w:rsidTr="00A2142B">
        <w:tc>
          <w:tcPr>
            <w:tcW w:w="3005" w:type="dxa"/>
          </w:tcPr>
          <w:p w14:paraId="7B0E1CFF" w14:textId="77777777" w:rsidR="009C4819" w:rsidRPr="000F100F" w:rsidRDefault="009C4819" w:rsidP="00A2142B">
            <w:pPr>
              <w:ind w:left="144"/>
              <w:rPr>
                <w:rFonts w:cstheme="minorHAnsi"/>
                <w:sz w:val="20"/>
                <w:szCs w:val="20"/>
                <w:lang w:val="en-US"/>
              </w:rPr>
            </w:pPr>
            <w:r w:rsidRPr="00153B99">
              <w:rPr>
                <w:rFonts w:cstheme="minorHAnsi"/>
                <w:sz w:val="20"/>
                <w:szCs w:val="20"/>
                <w:lang w:val="en-US"/>
              </w:rPr>
              <w:t>Aspartate aminotransferase</w:t>
            </w:r>
          </w:p>
        </w:tc>
        <w:tc>
          <w:tcPr>
            <w:tcW w:w="3005" w:type="dxa"/>
            <w:vAlign w:val="center"/>
          </w:tcPr>
          <w:p w14:paraId="677B502E" w14:textId="77777777" w:rsidR="009C4819" w:rsidRPr="000F100F" w:rsidRDefault="009C4819" w:rsidP="00A2142B">
            <w:pPr>
              <w:jc w:val="center"/>
              <w:rPr>
                <w:rFonts w:cstheme="minorHAnsi"/>
                <w:sz w:val="20"/>
                <w:szCs w:val="20"/>
                <w:lang w:val="en-US"/>
              </w:rPr>
            </w:pPr>
          </w:p>
        </w:tc>
        <w:tc>
          <w:tcPr>
            <w:tcW w:w="3006" w:type="dxa"/>
            <w:vAlign w:val="center"/>
          </w:tcPr>
          <w:p w14:paraId="00BFE422" w14:textId="77777777" w:rsidR="009C4819" w:rsidRPr="000F100F" w:rsidRDefault="009C4819" w:rsidP="00A2142B">
            <w:pPr>
              <w:jc w:val="center"/>
              <w:rPr>
                <w:rFonts w:cstheme="minorHAnsi"/>
                <w:sz w:val="20"/>
                <w:szCs w:val="20"/>
                <w:lang w:val="en-US"/>
              </w:rPr>
            </w:pPr>
          </w:p>
        </w:tc>
      </w:tr>
      <w:tr w:rsidR="009C4819" w14:paraId="769727BC" w14:textId="77777777" w:rsidTr="00A2142B">
        <w:tc>
          <w:tcPr>
            <w:tcW w:w="3005" w:type="dxa"/>
          </w:tcPr>
          <w:p w14:paraId="7355F317" w14:textId="77777777" w:rsidR="009C4819" w:rsidRPr="000F100F" w:rsidRDefault="009C4819" w:rsidP="00A2142B">
            <w:pPr>
              <w:ind w:left="288"/>
              <w:rPr>
                <w:rFonts w:cstheme="minorHAnsi"/>
                <w:sz w:val="20"/>
                <w:szCs w:val="20"/>
                <w:lang w:val="en-US"/>
              </w:rPr>
            </w:pPr>
            <w:r w:rsidRPr="00153B99">
              <w:rPr>
                <w:rFonts w:cstheme="minorHAnsi"/>
                <w:sz w:val="20"/>
                <w:szCs w:val="20"/>
                <w:lang w:val="en-US"/>
              </w:rPr>
              <w:t xml:space="preserve">N1 </w:t>
            </w:r>
          </w:p>
        </w:tc>
        <w:tc>
          <w:tcPr>
            <w:tcW w:w="3005" w:type="dxa"/>
            <w:vAlign w:val="center"/>
          </w:tcPr>
          <w:p w14:paraId="435BB237" w14:textId="77777777" w:rsidR="009C4819" w:rsidRPr="000F100F" w:rsidRDefault="009C4819" w:rsidP="00A2142B">
            <w:pPr>
              <w:jc w:val="center"/>
              <w:rPr>
                <w:rFonts w:cstheme="minorHAnsi"/>
                <w:sz w:val="20"/>
                <w:szCs w:val="20"/>
                <w:lang w:val="en-US"/>
              </w:rPr>
            </w:pPr>
            <w:r w:rsidRPr="00153B99">
              <w:rPr>
                <w:rFonts w:cstheme="minorHAnsi"/>
                <w:sz w:val="20"/>
                <w:szCs w:val="20"/>
                <w:lang w:val="en-US"/>
              </w:rPr>
              <w:t xml:space="preserve">2811 </w:t>
            </w:r>
          </w:p>
        </w:tc>
        <w:tc>
          <w:tcPr>
            <w:tcW w:w="3006" w:type="dxa"/>
            <w:vAlign w:val="center"/>
          </w:tcPr>
          <w:p w14:paraId="2FD0C15F" w14:textId="77777777" w:rsidR="009C4819" w:rsidRPr="000F100F" w:rsidRDefault="009C4819" w:rsidP="00A2142B">
            <w:pPr>
              <w:jc w:val="center"/>
              <w:rPr>
                <w:rFonts w:cstheme="minorHAnsi"/>
                <w:sz w:val="20"/>
                <w:szCs w:val="20"/>
                <w:lang w:val="en-US"/>
              </w:rPr>
            </w:pPr>
            <w:r w:rsidRPr="00153B99">
              <w:rPr>
                <w:rFonts w:cstheme="minorHAnsi"/>
                <w:sz w:val="20"/>
                <w:szCs w:val="20"/>
                <w:lang w:val="en-US"/>
              </w:rPr>
              <w:t>2909</w:t>
            </w:r>
          </w:p>
        </w:tc>
      </w:tr>
      <w:tr w:rsidR="009C4819" w14:paraId="3A9274DF" w14:textId="77777777" w:rsidTr="00A2142B">
        <w:tc>
          <w:tcPr>
            <w:tcW w:w="3005" w:type="dxa"/>
          </w:tcPr>
          <w:p w14:paraId="1FDC496A" w14:textId="77777777" w:rsidR="009C4819" w:rsidRPr="000F100F" w:rsidRDefault="009C4819" w:rsidP="00A2142B">
            <w:pPr>
              <w:ind w:left="288"/>
              <w:rPr>
                <w:rFonts w:cstheme="minorHAnsi"/>
                <w:sz w:val="20"/>
                <w:szCs w:val="20"/>
                <w:lang w:val="en-US"/>
              </w:rPr>
            </w:pPr>
            <w:r w:rsidRPr="00153B99">
              <w:rPr>
                <w:rFonts w:cstheme="minorHAnsi"/>
                <w:sz w:val="20"/>
                <w:szCs w:val="20"/>
                <w:lang w:val="en-US"/>
              </w:rPr>
              <w:t xml:space="preserve">&gt;2 × and ≤3 × ULN </w:t>
            </w:r>
          </w:p>
        </w:tc>
        <w:tc>
          <w:tcPr>
            <w:tcW w:w="3005" w:type="dxa"/>
            <w:vAlign w:val="center"/>
          </w:tcPr>
          <w:p w14:paraId="60F9338F" w14:textId="77777777" w:rsidR="009C4819" w:rsidRPr="000F100F" w:rsidRDefault="009C4819" w:rsidP="00A2142B">
            <w:pPr>
              <w:jc w:val="center"/>
              <w:rPr>
                <w:rFonts w:cstheme="minorHAnsi"/>
                <w:sz w:val="20"/>
                <w:szCs w:val="20"/>
                <w:lang w:val="en-US"/>
              </w:rPr>
            </w:pPr>
            <w:r w:rsidRPr="00153B99">
              <w:rPr>
                <w:rFonts w:cstheme="minorHAnsi"/>
                <w:sz w:val="20"/>
                <w:szCs w:val="20"/>
                <w:lang w:val="en-US"/>
              </w:rPr>
              <w:t xml:space="preserve">13 (0.5) </w:t>
            </w:r>
          </w:p>
        </w:tc>
        <w:tc>
          <w:tcPr>
            <w:tcW w:w="3006" w:type="dxa"/>
            <w:vAlign w:val="center"/>
          </w:tcPr>
          <w:p w14:paraId="533BDCCD" w14:textId="77777777" w:rsidR="009C4819" w:rsidRPr="000F100F" w:rsidRDefault="009C4819" w:rsidP="00A2142B">
            <w:pPr>
              <w:jc w:val="center"/>
              <w:rPr>
                <w:rFonts w:cstheme="minorHAnsi"/>
                <w:sz w:val="20"/>
                <w:szCs w:val="20"/>
                <w:lang w:val="en-US"/>
              </w:rPr>
            </w:pPr>
            <w:r w:rsidRPr="00153B99">
              <w:rPr>
                <w:rFonts w:cstheme="minorHAnsi"/>
                <w:sz w:val="20"/>
                <w:szCs w:val="20"/>
                <w:lang w:val="en-US"/>
              </w:rPr>
              <w:t>27 (0.9)</w:t>
            </w:r>
          </w:p>
        </w:tc>
      </w:tr>
      <w:tr w:rsidR="009C4819" w14:paraId="11959D85" w14:textId="77777777" w:rsidTr="00A2142B">
        <w:tc>
          <w:tcPr>
            <w:tcW w:w="3005" w:type="dxa"/>
          </w:tcPr>
          <w:p w14:paraId="1F9A6508" w14:textId="77777777" w:rsidR="009C4819" w:rsidRPr="000F100F" w:rsidRDefault="009C4819" w:rsidP="00A2142B">
            <w:pPr>
              <w:ind w:left="288"/>
              <w:rPr>
                <w:rFonts w:cstheme="minorHAnsi"/>
                <w:sz w:val="20"/>
                <w:szCs w:val="20"/>
                <w:lang w:val="en-US"/>
              </w:rPr>
            </w:pPr>
            <w:r w:rsidRPr="00153B99">
              <w:rPr>
                <w:rFonts w:cstheme="minorHAnsi"/>
                <w:sz w:val="20"/>
                <w:szCs w:val="20"/>
                <w:lang w:val="en-US"/>
              </w:rPr>
              <w:t xml:space="preserve">&gt;3 × and ≤5 × ULN </w:t>
            </w:r>
          </w:p>
        </w:tc>
        <w:tc>
          <w:tcPr>
            <w:tcW w:w="3005" w:type="dxa"/>
            <w:vAlign w:val="center"/>
          </w:tcPr>
          <w:p w14:paraId="0122AB78" w14:textId="77777777" w:rsidR="009C4819" w:rsidRPr="000F100F" w:rsidRDefault="009C4819" w:rsidP="00A2142B">
            <w:pPr>
              <w:jc w:val="center"/>
              <w:rPr>
                <w:rFonts w:cstheme="minorHAnsi"/>
                <w:sz w:val="20"/>
                <w:szCs w:val="20"/>
                <w:lang w:val="en-US"/>
              </w:rPr>
            </w:pPr>
            <w:r w:rsidRPr="00153B99">
              <w:rPr>
                <w:rFonts w:cstheme="minorHAnsi"/>
                <w:sz w:val="20"/>
                <w:szCs w:val="20"/>
                <w:lang w:val="en-US"/>
              </w:rPr>
              <w:t xml:space="preserve">4 (0.1) </w:t>
            </w:r>
          </w:p>
        </w:tc>
        <w:tc>
          <w:tcPr>
            <w:tcW w:w="3006" w:type="dxa"/>
            <w:vAlign w:val="center"/>
          </w:tcPr>
          <w:p w14:paraId="2A18B99E" w14:textId="77777777" w:rsidR="009C4819" w:rsidRPr="000F100F" w:rsidRDefault="009C4819" w:rsidP="00A2142B">
            <w:pPr>
              <w:jc w:val="center"/>
              <w:rPr>
                <w:rFonts w:cstheme="minorHAnsi"/>
                <w:sz w:val="20"/>
                <w:szCs w:val="20"/>
                <w:lang w:val="en-US"/>
              </w:rPr>
            </w:pPr>
            <w:r w:rsidRPr="00153B99">
              <w:rPr>
                <w:rFonts w:cstheme="minorHAnsi"/>
                <w:sz w:val="20"/>
                <w:szCs w:val="20"/>
                <w:lang w:val="en-US"/>
              </w:rPr>
              <w:t>9 (0.3)</w:t>
            </w:r>
          </w:p>
        </w:tc>
      </w:tr>
      <w:tr w:rsidR="009C4819" w14:paraId="3518B14C" w14:textId="77777777" w:rsidTr="00A2142B">
        <w:tc>
          <w:tcPr>
            <w:tcW w:w="3005" w:type="dxa"/>
          </w:tcPr>
          <w:p w14:paraId="33C8C25C" w14:textId="77777777" w:rsidR="009C4819" w:rsidRPr="000F100F" w:rsidRDefault="009C4819" w:rsidP="00A2142B">
            <w:pPr>
              <w:ind w:left="288"/>
              <w:rPr>
                <w:rFonts w:cstheme="minorHAnsi"/>
                <w:sz w:val="20"/>
                <w:szCs w:val="20"/>
                <w:lang w:val="en-US"/>
              </w:rPr>
            </w:pPr>
            <w:r w:rsidRPr="00153B99">
              <w:rPr>
                <w:rFonts w:cstheme="minorHAnsi"/>
                <w:sz w:val="20"/>
                <w:szCs w:val="20"/>
                <w:lang w:val="en-US"/>
              </w:rPr>
              <w:t xml:space="preserve">&gt;5 × and ≤10 × ULN </w:t>
            </w:r>
          </w:p>
        </w:tc>
        <w:tc>
          <w:tcPr>
            <w:tcW w:w="3005" w:type="dxa"/>
            <w:vAlign w:val="center"/>
          </w:tcPr>
          <w:p w14:paraId="37D506BF" w14:textId="77777777" w:rsidR="009C4819" w:rsidRPr="000F100F" w:rsidRDefault="009C4819" w:rsidP="00A2142B">
            <w:pPr>
              <w:jc w:val="center"/>
              <w:rPr>
                <w:rFonts w:cstheme="minorHAnsi"/>
                <w:sz w:val="20"/>
                <w:szCs w:val="20"/>
                <w:lang w:val="en-US"/>
              </w:rPr>
            </w:pPr>
            <w:r w:rsidRPr="00153B99">
              <w:rPr>
                <w:rFonts w:cstheme="minorHAnsi"/>
                <w:sz w:val="20"/>
                <w:szCs w:val="20"/>
                <w:lang w:val="en-US"/>
              </w:rPr>
              <w:t xml:space="preserve">5 (0.2) </w:t>
            </w:r>
          </w:p>
        </w:tc>
        <w:tc>
          <w:tcPr>
            <w:tcW w:w="3006" w:type="dxa"/>
            <w:vAlign w:val="center"/>
          </w:tcPr>
          <w:p w14:paraId="02709BE1" w14:textId="77777777" w:rsidR="009C4819" w:rsidRPr="000F100F" w:rsidRDefault="009C4819" w:rsidP="00A2142B">
            <w:pPr>
              <w:jc w:val="center"/>
              <w:rPr>
                <w:rFonts w:cstheme="minorHAnsi"/>
                <w:sz w:val="20"/>
                <w:szCs w:val="20"/>
                <w:lang w:val="en-US"/>
              </w:rPr>
            </w:pPr>
            <w:r w:rsidRPr="00153B99">
              <w:rPr>
                <w:rFonts w:cstheme="minorHAnsi"/>
                <w:sz w:val="20"/>
                <w:szCs w:val="20"/>
                <w:lang w:val="en-US"/>
              </w:rPr>
              <w:t>1 (0.0)</w:t>
            </w:r>
          </w:p>
        </w:tc>
      </w:tr>
      <w:tr w:rsidR="009C4819" w14:paraId="207D5620" w14:textId="77777777" w:rsidTr="00A2142B">
        <w:tc>
          <w:tcPr>
            <w:tcW w:w="3005" w:type="dxa"/>
          </w:tcPr>
          <w:p w14:paraId="0F56910C" w14:textId="77777777" w:rsidR="009C4819" w:rsidRPr="000F100F" w:rsidRDefault="009C4819" w:rsidP="00A2142B">
            <w:pPr>
              <w:ind w:left="288"/>
              <w:rPr>
                <w:rFonts w:cstheme="minorHAnsi"/>
                <w:sz w:val="20"/>
                <w:szCs w:val="20"/>
                <w:lang w:val="en-US"/>
              </w:rPr>
            </w:pPr>
            <w:r w:rsidRPr="00153B99">
              <w:rPr>
                <w:rFonts w:cstheme="minorHAnsi"/>
                <w:sz w:val="20"/>
                <w:szCs w:val="20"/>
                <w:lang w:val="en-US"/>
              </w:rPr>
              <w:t xml:space="preserve">&gt;10 × ULN </w:t>
            </w:r>
          </w:p>
        </w:tc>
        <w:tc>
          <w:tcPr>
            <w:tcW w:w="3005" w:type="dxa"/>
            <w:vAlign w:val="center"/>
          </w:tcPr>
          <w:p w14:paraId="07073B13" w14:textId="77777777" w:rsidR="009C4819" w:rsidRPr="000F100F" w:rsidRDefault="009C4819" w:rsidP="00A2142B">
            <w:pPr>
              <w:jc w:val="center"/>
              <w:rPr>
                <w:rFonts w:cstheme="minorHAnsi"/>
                <w:sz w:val="20"/>
                <w:szCs w:val="20"/>
                <w:lang w:val="en-US"/>
              </w:rPr>
            </w:pPr>
            <w:r w:rsidRPr="00153B99">
              <w:rPr>
                <w:rFonts w:cstheme="minorHAnsi"/>
                <w:sz w:val="20"/>
                <w:szCs w:val="20"/>
                <w:lang w:val="en-US"/>
              </w:rPr>
              <w:t xml:space="preserve">2 (0.1) </w:t>
            </w:r>
          </w:p>
        </w:tc>
        <w:tc>
          <w:tcPr>
            <w:tcW w:w="3006" w:type="dxa"/>
            <w:vAlign w:val="center"/>
          </w:tcPr>
          <w:p w14:paraId="3B7206D8" w14:textId="77777777" w:rsidR="009C4819" w:rsidRPr="000F100F" w:rsidRDefault="009C4819" w:rsidP="00A2142B">
            <w:pPr>
              <w:jc w:val="center"/>
              <w:rPr>
                <w:rFonts w:cstheme="minorHAnsi"/>
                <w:sz w:val="20"/>
                <w:szCs w:val="20"/>
                <w:lang w:val="en-US"/>
              </w:rPr>
            </w:pPr>
            <w:r w:rsidRPr="00153B99">
              <w:rPr>
                <w:rFonts w:cstheme="minorHAnsi"/>
                <w:sz w:val="20"/>
                <w:szCs w:val="20"/>
                <w:lang w:val="en-US"/>
              </w:rPr>
              <w:t>1 (0.0)</w:t>
            </w:r>
          </w:p>
        </w:tc>
      </w:tr>
      <w:tr w:rsidR="009C4819" w14:paraId="5C88E67D" w14:textId="77777777" w:rsidTr="00A2142B">
        <w:tc>
          <w:tcPr>
            <w:tcW w:w="3005" w:type="dxa"/>
          </w:tcPr>
          <w:p w14:paraId="035DD24F" w14:textId="77777777" w:rsidR="009C4819" w:rsidRPr="000F100F" w:rsidRDefault="009C4819" w:rsidP="00A2142B">
            <w:pPr>
              <w:ind w:left="144"/>
              <w:rPr>
                <w:rFonts w:cstheme="minorHAnsi"/>
                <w:sz w:val="20"/>
                <w:szCs w:val="20"/>
                <w:lang w:val="en-US"/>
              </w:rPr>
            </w:pPr>
            <w:r w:rsidRPr="00153B99">
              <w:rPr>
                <w:rFonts w:cstheme="minorHAnsi"/>
                <w:sz w:val="20"/>
                <w:szCs w:val="20"/>
                <w:lang w:val="en-US"/>
              </w:rPr>
              <w:t>Bilirubin</w:t>
            </w:r>
          </w:p>
        </w:tc>
        <w:tc>
          <w:tcPr>
            <w:tcW w:w="3005" w:type="dxa"/>
            <w:vAlign w:val="center"/>
          </w:tcPr>
          <w:p w14:paraId="4159DB85" w14:textId="77777777" w:rsidR="009C4819" w:rsidRPr="000F100F" w:rsidRDefault="009C4819" w:rsidP="00A2142B">
            <w:pPr>
              <w:jc w:val="center"/>
              <w:rPr>
                <w:rFonts w:cstheme="minorHAnsi"/>
                <w:sz w:val="20"/>
                <w:szCs w:val="20"/>
                <w:lang w:val="en-US"/>
              </w:rPr>
            </w:pPr>
          </w:p>
        </w:tc>
        <w:tc>
          <w:tcPr>
            <w:tcW w:w="3006" w:type="dxa"/>
            <w:vAlign w:val="center"/>
          </w:tcPr>
          <w:p w14:paraId="2F474759" w14:textId="77777777" w:rsidR="009C4819" w:rsidRPr="000F100F" w:rsidRDefault="009C4819" w:rsidP="00A2142B">
            <w:pPr>
              <w:jc w:val="center"/>
              <w:rPr>
                <w:rFonts w:cstheme="minorHAnsi"/>
                <w:sz w:val="20"/>
                <w:szCs w:val="20"/>
                <w:lang w:val="en-US"/>
              </w:rPr>
            </w:pPr>
          </w:p>
        </w:tc>
      </w:tr>
      <w:tr w:rsidR="009C4819" w14:paraId="3F4FDFC7" w14:textId="77777777" w:rsidTr="00A2142B">
        <w:tc>
          <w:tcPr>
            <w:tcW w:w="3005" w:type="dxa"/>
          </w:tcPr>
          <w:p w14:paraId="0AFF3C5B" w14:textId="77777777" w:rsidR="009C4819" w:rsidRPr="000F100F" w:rsidRDefault="009C4819" w:rsidP="00A2142B">
            <w:pPr>
              <w:ind w:left="288"/>
              <w:rPr>
                <w:rFonts w:cstheme="minorHAnsi"/>
                <w:sz w:val="20"/>
                <w:szCs w:val="20"/>
                <w:lang w:val="en-US"/>
              </w:rPr>
            </w:pPr>
            <w:r w:rsidRPr="00153B99">
              <w:rPr>
                <w:rFonts w:cstheme="minorHAnsi"/>
                <w:sz w:val="20"/>
                <w:szCs w:val="20"/>
                <w:lang w:val="en-US"/>
              </w:rPr>
              <w:t xml:space="preserve">N1 </w:t>
            </w:r>
          </w:p>
        </w:tc>
        <w:tc>
          <w:tcPr>
            <w:tcW w:w="3005" w:type="dxa"/>
            <w:vAlign w:val="center"/>
          </w:tcPr>
          <w:p w14:paraId="7CBB1498" w14:textId="77777777" w:rsidR="009C4819" w:rsidRPr="000F100F" w:rsidRDefault="009C4819" w:rsidP="00A2142B">
            <w:pPr>
              <w:jc w:val="center"/>
              <w:rPr>
                <w:rFonts w:cstheme="minorHAnsi"/>
                <w:sz w:val="20"/>
                <w:szCs w:val="20"/>
                <w:lang w:val="en-US"/>
              </w:rPr>
            </w:pPr>
            <w:r w:rsidRPr="00153B99">
              <w:rPr>
                <w:rFonts w:cstheme="minorHAnsi"/>
                <w:sz w:val="20"/>
                <w:szCs w:val="20"/>
                <w:lang w:val="en-US"/>
              </w:rPr>
              <w:t xml:space="preserve">2812 </w:t>
            </w:r>
          </w:p>
        </w:tc>
        <w:tc>
          <w:tcPr>
            <w:tcW w:w="3006" w:type="dxa"/>
            <w:vAlign w:val="center"/>
          </w:tcPr>
          <w:p w14:paraId="30120B7F" w14:textId="77777777" w:rsidR="009C4819" w:rsidRPr="000F100F" w:rsidRDefault="009C4819" w:rsidP="00A2142B">
            <w:pPr>
              <w:jc w:val="center"/>
              <w:rPr>
                <w:rFonts w:cstheme="minorHAnsi"/>
                <w:sz w:val="20"/>
                <w:szCs w:val="20"/>
                <w:lang w:val="en-US"/>
              </w:rPr>
            </w:pPr>
            <w:r w:rsidRPr="00153B99">
              <w:rPr>
                <w:rFonts w:cstheme="minorHAnsi"/>
                <w:sz w:val="20"/>
                <w:szCs w:val="20"/>
                <w:lang w:val="en-US"/>
              </w:rPr>
              <w:t>2909</w:t>
            </w:r>
          </w:p>
        </w:tc>
      </w:tr>
      <w:tr w:rsidR="009C4819" w14:paraId="1644FAC5" w14:textId="77777777" w:rsidTr="00A2142B">
        <w:tc>
          <w:tcPr>
            <w:tcW w:w="3005" w:type="dxa"/>
          </w:tcPr>
          <w:p w14:paraId="7648AA8F" w14:textId="77777777" w:rsidR="009C4819" w:rsidRPr="000F100F" w:rsidRDefault="009C4819" w:rsidP="00A2142B">
            <w:pPr>
              <w:ind w:left="288"/>
              <w:rPr>
                <w:rFonts w:cstheme="minorHAnsi"/>
                <w:sz w:val="20"/>
                <w:szCs w:val="20"/>
                <w:lang w:val="en-US"/>
              </w:rPr>
            </w:pPr>
            <w:r w:rsidRPr="00153B99">
              <w:rPr>
                <w:rFonts w:cstheme="minorHAnsi"/>
                <w:sz w:val="20"/>
                <w:szCs w:val="20"/>
                <w:lang w:val="en-US"/>
              </w:rPr>
              <w:t xml:space="preserve">&gt;2 × and ≤3 × ULN </w:t>
            </w:r>
          </w:p>
        </w:tc>
        <w:tc>
          <w:tcPr>
            <w:tcW w:w="3005" w:type="dxa"/>
            <w:vAlign w:val="center"/>
          </w:tcPr>
          <w:p w14:paraId="5CC424E9" w14:textId="77777777" w:rsidR="009C4819" w:rsidRPr="000F100F" w:rsidRDefault="009C4819" w:rsidP="00A2142B">
            <w:pPr>
              <w:jc w:val="center"/>
              <w:rPr>
                <w:rFonts w:cstheme="minorHAnsi"/>
                <w:sz w:val="20"/>
                <w:szCs w:val="20"/>
                <w:lang w:val="en-US"/>
              </w:rPr>
            </w:pPr>
            <w:r w:rsidRPr="00153B99">
              <w:rPr>
                <w:rFonts w:cstheme="minorHAnsi"/>
                <w:sz w:val="20"/>
                <w:szCs w:val="20"/>
                <w:lang w:val="en-US"/>
              </w:rPr>
              <w:t xml:space="preserve">1 (0.0) </w:t>
            </w:r>
          </w:p>
        </w:tc>
        <w:tc>
          <w:tcPr>
            <w:tcW w:w="3006" w:type="dxa"/>
            <w:vAlign w:val="center"/>
          </w:tcPr>
          <w:p w14:paraId="6BC8ED50" w14:textId="77777777" w:rsidR="009C4819" w:rsidRPr="000F100F" w:rsidRDefault="009C4819" w:rsidP="00A2142B">
            <w:pPr>
              <w:jc w:val="center"/>
              <w:rPr>
                <w:rFonts w:cstheme="minorHAnsi"/>
                <w:sz w:val="20"/>
                <w:szCs w:val="20"/>
                <w:lang w:val="en-US"/>
              </w:rPr>
            </w:pPr>
            <w:r w:rsidRPr="00153B99">
              <w:rPr>
                <w:rFonts w:cstheme="minorHAnsi"/>
                <w:sz w:val="20"/>
                <w:szCs w:val="20"/>
                <w:lang w:val="en-US"/>
              </w:rPr>
              <w:t>2 (0.1)</w:t>
            </w:r>
          </w:p>
        </w:tc>
      </w:tr>
      <w:tr w:rsidR="009C4819" w14:paraId="64A1D788" w14:textId="77777777" w:rsidTr="00A2142B">
        <w:tc>
          <w:tcPr>
            <w:tcW w:w="3005" w:type="dxa"/>
          </w:tcPr>
          <w:p w14:paraId="6F550FD6" w14:textId="77777777" w:rsidR="009C4819" w:rsidRPr="000F100F" w:rsidRDefault="009C4819" w:rsidP="00A2142B">
            <w:pPr>
              <w:ind w:left="288"/>
              <w:rPr>
                <w:rFonts w:cstheme="minorHAnsi"/>
                <w:sz w:val="20"/>
                <w:szCs w:val="20"/>
                <w:lang w:val="en-US"/>
              </w:rPr>
            </w:pPr>
            <w:r w:rsidRPr="00153B99">
              <w:rPr>
                <w:rFonts w:cstheme="minorHAnsi"/>
                <w:sz w:val="20"/>
                <w:szCs w:val="20"/>
                <w:lang w:val="en-US"/>
              </w:rPr>
              <w:t xml:space="preserve">&gt;3 × ULN </w:t>
            </w:r>
          </w:p>
        </w:tc>
        <w:tc>
          <w:tcPr>
            <w:tcW w:w="3005" w:type="dxa"/>
            <w:vAlign w:val="center"/>
          </w:tcPr>
          <w:p w14:paraId="2D4D6E64" w14:textId="77777777" w:rsidR="009C4819" w:rsidRPr="000F100F" w:rsidRDefault="009C4819" w:rsidP="00A2142B">
            <w:pPr>
              <w:jc w:val="center"/>
              <w:rPr>
                <w:rFonts w:cstheme="minorHAnsi"/>
                <w:sz w:val="20"/>
                <w:szCs w:val="20"/>
                <w:lang w:val="en-US"/>
              </w:rPr>
            </w:pPr>
            <w:r w:rsidRPr="00153B99">
              <w:rPr>
                <w:rFonts w:cstheme="minorHAnsi"/>
                <w:sz w:val="20"/>
                <w:szCs w:val="20"/>
                <w:lang w:val="en-US"/>
              </w:rPr>
              <w:t xml:space="preserve">2 (0.1) </w:t>
            </w:r>
          </w:p>
        </w:tc>
        <w:tc>
          <w:tcPr>
            <w:tcW w:w="3006" w:type="dxa"/>
            <w:vAlign w:val="center"/>
          </w:tcPr>
          <w:p w14:paraId="0E90D0AB" w14:textId="77777777" w:rsidR="009C4819" w:rsidRPr="000F100F" w:rsidRDefault="009C4819" w:rsidP="00A2142B">
            <w:pPr>
              <w:jc w:val="center"/>
              <w:rPr>
                <w:rFonts w:cstheme="minorHAnsi"/>
                <w:sz w:val="20"/>
                <w:szCs w:val="20"/>
                <w:lang w:val="en-US"/>
              </w:rPr>
            </w:pPr>
            <w:r w:rsidRPr="00153B99">
              <w:rPr>
                <w:rFonts w:cstheme="minorHAnsi"/>
                <w:sz w:val="20"/>
                <w:szCs w:val="20"/>
                <w:lang w:val="en-US"/>
              </w:rPr>
              <w:t>2 (0.1)</w:t>
            </w:r>
          </w:p>
        </w:tc>
      </w:tr>
    </w:tbl>
    <w:p w14:paraId="2FD66B14" w14:textId="77777777" w:rsidR="009C4819" w:rsidRPr="009B5D35" w:rsidRDefault="009C4819" w:rsidP="009C4819">
      <w:pPr>
        <w:rPr>
          <w:sz w:val="20"/>
          <w:szCs w:val="20"/>
        </w:rPr>
      </w:pPr>
      <w:r w:rsidRPr="009B5D35">
        <w:rPr>
          <w:sz w:val="20"/>
          <w:szCs w:val="20"/>
        </w:rPr>
        <w:t xml:space="preserve">If there were assessments falling into different categories of criteria for a </w:t>
      </w:r>
      <w:r>
        <w:rPr>
          <w:sz w:val="20"/>
          <w:szCs w:val="20"/>
        </w:rPr>
        <w:t>patient</w:t>
      </w:r>
      <w:r w:rsidRPr="009B5D35">
        <w:rPr>
          <w:sz w:val="20"/>
          <w:szCs w:val="20"/>
        </w:rPr>
        <w:t xml:space="preserve">, then the </w:t>
      </w:r>
      <w:r>
        <w:rPr>
          <w:sz w:val="20"/>
          <w:szCs w:val="20"/>
        </w:rPr>
        <w:t>patient</w:t>
      </w:r>
      <w:r w:rsidRPr="009B5D35">
        <w:rPr>
          <w:sz w:val="20"/>
          <w:szCs w:val="20"/>
        </w:rPr>
        <w:t xml:space="preserve"> was counted in the worst category only.</w:t>
      </w:r>
    </w:p>
    <w:p w14:paraId="4FD69C9B" w14:textId="33B77596" w:rsidR="009C4819" w:rsidRPr="009B5D35" w:rsidRDefault="009C4819" w:rsidP="009C4819">
      <w:pPr>
        <w:rPr>
          <w:sz w:val="20"/>
          <w:szCs w:val="20"/>
        </w:rPr>
      </w:pPr>
      <w:r w:rsidRPr="009B5D35">
        <w:rPr>
          <w:sz w:val="20"/>
          <w:szCs w:val="20"/>
        </w:rPr>
        <w:t>CKD</w:t>
      </w:r>
      <w:r>
        <w:rPr>
          <w:sz w:val="20"/>
          <w:szCs w:val="20"/>
        </w:rPr>
        <w:t>,</w:t>
      </w:r>
      <w:r w:rsidRPr="009B5D35">
        <w:rPr>
          <w:sz w:val="20"/>
          <w:szCs w:val="20"/>
        </w:rPr>
        <w:t xml:space="preserve"> chronic kidney disease;</w:t>
      </w:r>
      <w:r w:rsidRPr="00B7152C">
        <w:rPr>
          <w:sz w:val="20"/>
          <w:szCs w:val="20"/>
        </w:rPr>
        <w:t xml:space="preserve"> </w:t>
      </w:r>
      <w:r w:rsidRPr="00F83893">
        <w:rPr>
          <w:rFonts w:ascii="Calibri" w:eastAsia="Calibri" w:hAnsi="Calibri" w:cs="Calibri"/>
          <w:color w:val="000000" w:themeColor="text1"/>
          <w:sz w:val="20"/>
          <w:szCs w:val="20"/>
        </w:rPr>
        <w:t xml:space="preserve">DD, dialysis-dependent; </w:t>
      </w:r>
      <w:r w:rsidRPr="009B5D35">
        <w:rPr>
          <w:sz w:val="20"/>
          <w:szCs w:val="20"/>
        </w:rPr>
        <w:t>N</w:t>
      </w:r>
      <w:r>
        <w:rPr>
          <w:sz w:val="20"/>
          <w:szCs w:val="20"/>
        </w:rPr>
        <w:t>,</w:t>
      </w:r>
      <w:r w:rsidRPr="009B5D35">
        <w:rPr>
          <w:sz w:val="20"/>
          <w:szCs w:val="20"/>
        </w:rPr>
        <w:t xml:space="preserve"> number of </w:t>
      </w:r>
      <w:r>
        <w:rPr>
          <w:sz w:val="20"/>
          <w:szCs w:val="20"/>
        </w:rPr>
        <w:t>patients</w:t>
      </w:r>
      <w:r w:rsidRPr="009B5D35">
        <w:rPr>
          <w:sz w:val="20"/>
          <w:szCs w:val="20"/>
        </w:rPr>
        <w:t>; n</w:t>
      </w:r>
      <w:r>
        <w:rPr>
          <w:sz w:val="20"/>
          <w:szCs w:val="20"/>
        </w:rPr>
        <w:t>,</w:t>
      </w:r>
      <w:r w:rsidRPr="009B5D35">
        <w:rPr>
          <w:sz w:val="20"/>
          <w:szCs w:val="20"/>
        </w:rPr>
        <w:t xml:space="preserve"> number of </w:t>
      </w:r>
      <w:r>
        <w:rPr>
          <w:sz w:val="20"/>
          <w:szCs w:val="20"/>
        </w:rPr>
        <w:t>patients</w:t>
      </w:r>
      <w:r w:rsidRPr="009B5D35">
        <w:rPr>
          <w:sz w:val="20"/>
          <w:szCs w:val="20"/>
        </w:rPr>
        <w:t xml:space="preserve"> with events; N1</w:t>
      </w:r>
      <w:r>
        <w:rPr>
          <w:sz w:val="20"/>
          <w:szCs w:val="20"/>
        </w:rPr>
        <w:t>,</w:t>
      </w:r>
      <w:r w:rsidRPr="009B5D35">
        <w:rPr>
          <w:sz w:val="20"/>
          <w:szCs w:val="20"/>
        </w:rPr>
        <w:t xml:space="preserve"> number of </w:t>
      </w:r>
      <w:r>
        <w:rPr>
          <w:sz w:val="20"/>
          <w:szCs w:val="20"/>
        </w:rPr>
        <w:t>patients</w:t>
      </w:r>
      <w:r w:rsidRPr="009B5D35">
        <w:rPr>
          <w:sz w:val="20"/>
          <w:szCs w:val="20"/>
        </w:rPr>
        <w:t xml:space="preserve"> with any non</w:t>
      </w:r>
      <w:r w:rsidR="00201D45">
        <w:rPr>
          <w:sz w:val="20"/>
          <w:szCs w:val="20"/>
        </w:rPr>
        <w:t>-</w:t>
      </w:r>
      <w:r w:rsidRPr="009B5D35">
        <w:rPr>
          <w:sz w:val="20"/>
          <w:szCs w:val="20"/>
        </w:rPr>
        <w:t xml:space="preserve">missing post-baseline assessments; </w:t>
      </w:r>
      <w:r w:rsidRPr="00F83893">
        <w:rPr>
          <w:rFonts w:ascii="Calibri" w:eastAsia="Calibri" w:hAnsi="Calibri" w:cs="Calibri"/>
          <w:color w:val="000000" w:themeColor="text1"/>
          <w:sz w:val="20"/>
          <w:szCs w:val="20"/>
        </w:rPr>
        <w:t>NDD, non-dialysis-dependent;</w:t>
      </w:r>
      <w:r>
        <w:rPr>
          <w:rFonts w:ascii="Calibri" w:eastAsia="Calibri" w:hAnsi="Calibri" w:cs="Calibri"/>
          <w:color w:val="000000" w:themeColor="text1"/>
          <w:sz w:val="20"/>
          <w:szCs w:val="20"/>
        </w:rPr>
        <w:t xml:space="preserve"> </w:t>
      </w:r>
      <w:r w:rsidRPr="009B5D35">
        <w:rPr>
          <w:sz w:val="20"/>
          <w:szCs w:val="20"/>
        </w:rPr>
        <w:t>ULN</w:t>
      </w:r>
      <w:r>
        <w:rPr>
          <w:sz w:val="20"/>
          <w:szCs w:val="20"/>
        </w:rPr>
        <w:t>,</w:t>
      </w:r>
      <w:r w:rsidRPr="009B5D35">
        <w:rPr>
          <w:sz w:val="20"/>
          <w:szCs w:val="20"/>
        </w:rPr>
        <w:t xml:space="preserve"> upper limit of normal</w:t>
      </w:r>
      <w:r>
        <w:rPr>
          <w:sz w:val="20"/>
          <w:szCs w:val="20"/>
        </w:rPr>
        <w:t>.</w:t>
      </w:r>
    </w:p>
    <w:p w14:paraId="7742C4F1" w14:textId="77777777" w:rsidR="009C4819" w:rsidRDefault="009C4819" w:rsidP="009C4819">
      <w:pPr>
        <w:rPr>
          <w:b/>
          <w:bCs/>
        </w:rPr>
      </w:pPr>
      <w:r>
        <w:rPr>
          <w:b/>
          <w:bCs/>
        </w:rPr>
        <w:br w:type="page"/>
      </w:r>
    </w:p>
    <w:p w14:paraId="578A3B33" w14:textId="4554895E" w:rsidR="009C4819" w:rsidRPr="00F45BEB" w:rsidRDefault="009C4819" w:rsidP="009C4819">
      <w:pPr>
        <w:rPr>
          <w:b/>
          <w:bCs/>
        </w:rPr>
      </w:pPr>
      <w:r>
        <w:rPr>
          <w:b/>
          <w:bCs/>
        </w:rPr>
        <w:lastRenderedPageBreak/>
        <w:t xml:space="preserve">Supplemental </w:t>
      </w:r>
      <w:r w:rsidRPr="00F45BEB">
        <w:rPr>
          <w:b/>
          <w:bCs/>
        </w:rPr>
        <w:t xml:space="preserve">Table </w:t>
      </w:r>
      <w:r w:rsidR="006B0462">
        <w:rPr>
          <w:b/>
          <w:bCs/>
        </w:rPr>
        <w:t>10</w:t>
      </w:r>
      <w:r w:rsidRPr="00F45BEB">
        <w:rPr>
          <w:b/>
          <w:bCs/>
        </w:rPr>
        <w:t xml:space="preserve">. </w:t>
      </w:r>
      <w:r w:rsidRPr="00193250">
        <w:t>Neoplasm-related treatment-emergent adverse events and serious adverse events in any treatment group—pooled total population</w:t>
      </w:r>
    </w:p>
    <w:tbl>
      <w:tblPr>
        <w:tblStyle w:val="Rcsostblzat"/>
        <w:tblpPr w:leftFromText="180" w:rightFromText="180" w:vertAnchor="text" w:horzAnchor="margin" w:tblpY="150"/>
        <w:tblW w:w="9085" w:type="dxa"/>
        <w:tblLayout w:type="fixed"/>
        <w:tblLook w:val="04A0" w:firstRow="1" w:lastRow="0" w:firstColumn="1" w:lastColumn="0" w:noHBand="0" w:noVBand="1"/>
      </w:tblPr>
      <w:tblGrid>
        <w:gridCol w:w="2544"/>
        <w:gridCol w:w="1635"/>
        <w:gridCol w:w="1635"/>
        <w:gridCol w:w="1635"/>
        <w:gridCol w:w="1636"/>
      </w:tblGrid>
      <w:tr w:rsidR="009C4819" w:rsidRPr="004A1CFA" w14:paraId="5833385C" w14:textId="77777777" w:rsidTr="00A2142B">
        <w:tc>
          <w:tcPr>
            <w:tcW w:w="2544" w:type="dxa"/>
            <w:vMerge w:val="restart"/>
            <w:vAlign w:val="center"/>
          </w:tcPr>
          <w:p w14:paraId="6D0DF1DC" w14:textId="77777777" w:rsidR="009C4819" w:rsidRPr="004A1CFA" w:rsidRDefault="009C4819" w:rsidP="00A2142B">
            <w:pPr>
              <w:rPr>
                <w:b/>
                <w:bCs/>
                <w:sz w:val="20"/>
                <w:szCs w:val="20"/>
                <w:lang w:val="en-US"/>
              </w:rPr>
            </w:pPr>
          </w:p>
        </w:tc>
        <w:tc>
          <w:tcPr>
            <w:tcW w:w="3270" w:type="dxa"/>
            <w:gridSpan w:val="2"/>
            <w:vAlign w:val="center"/>
          </w:tcPr>
          <w:p w14:paraId="4B04790F" w14:textId="77777777" w:rsidR="009C4819" w:rsidRDefault="009C4819" w:rsidP="00A2142B">
            <w:pPr>
              <w:jc w:val="center"/>
              <w:rPr>
                <w:b/>
                <w:bCs/>
                <w:sz w:val="20"/>
                <w:szCs w:val="20"/>
                <w:lang w:val="en-US"/>
              </w:rPr>
            </w:pPr>
            <w:r w:rsidRPr="004A1CFA">
              <w:rPr>
                <w:b/>
                <w:bCs/>
                <w:sz w:val="20"/>
                <w:szCs w:val="20"/>
                <w:lang w:val="en-US"/>
              </w:rPr>
              <w:t>V</w:t>
            </w:r>
            <w:r>
              <w:rPr>
                <w:b/>
                <w:bCs/>
                <w:sz w:val="20"/>
                <w:szCs w:val="20"/>
                <w:lang w:val="en-US"/>
              </w:rPr>
              <w:t>adadustat</w:t>
            </w:r>
            <w:r w:rsidRPr="004A1CFA">
              <w:rPr>
                <w:b/>
                <w:bCs/>
                <w:sz w:val="20"/>
                <w:szCs w:val="20"/>
                <w:lang w:val="en-US"/>
              </w:rPr>
              <w:t xml:space="preserve"> </w:t>
            </w:r>
          </w:p>
          <w:p w14:paraId="05A52346" w14:textId="77777777" w:rsidR="009C4819" w:rsidRPr="004A1CFA" w:rsidRDefault="009C4819" w:rsidP="00A2142B">
            <w:pPr>
              <w:jc w:val="center"/>
              <w:rPr>
                <w:b/>
                <w:bCs/>
                <w:sz w:val="20"/>
                <w:szCs w:val="20"/>
                <w:lang w:val="en-US"/>
              </w:rPr>
            </w:pPr>
            <w:r w:rsidRPr="004A1CFA">
              <w:rPr>
                <w:b/>
                <w:bCs/>
                <w:sz w:val="20"/>
                <w:szCs w:val="20"/>
                <w:lang w:val="en-US"/>
              </w:rPr>
              <w:t>(N=3686; exposure=6335.3 PY)</w:t>
            </w:r>
          </w:p>
        </w:tc>
        <w:tc>
          <w:tcPr>
            <w:tcW w:w="3271" w:type="dxa"/>
            <w:gridSpan w:val="2"/>
            <w:vAlign w:val="center"/>
          </w:tcPr>
          <w:p w14:paraId="2B46DA58" w14:textId="77777777" w:rsidR="009C4819" w:rsidRPr="004A1CFA" w:rsidRDefault="009C4819" w:rsidP="00A2142B">
            <w:pPr>
              <w:jc w:val="center"/>
              <w:rPr>
                <w:b/>
                <w:bCs/>
                <w:sz w:val="20"/>
                <w:szCs w:val="20"/>
                <w:lang w:val="en-US"/>
              </w:rPr>
            </w:pPr>
            <w:r w:rsidRPr="00A534E4">
              <w:rPr>
                <w:b/>
                <w:bCs/>
                <w:sz w:val="20"/>
                <w:szCs w:val="20"/>
                <w:lang w:val="en-US"/>
              </w:rPr>
              <w:t>D</w:t>
            </w:r>
            <w:r>
              <w:rPr>
                <w:b/>
                <w:bCs/>
                <w:sz w:val="20"/>
                <w:szCs w:val="20"/>
                <w:lang w:val="en-US"/>
              </w:rPr>
              <w:t xml:space="preserve">arbepoetin </w:t>
            </w:r>
            <w:r w:rsidRPr="00A534E4">
              <w:rPr>
                <w:b/>
                <w:bCs/>
                <w:sz w:val="20"/>
                <w:szCs w:val="20"/>
                <w:lang w:val="en-US"/>
              </w:rPr>
              <w:t>A</w:t>
            </w:r>
            <w:r>
              <w:rPr>
                <w:b/>
                <w:bCs/>
                <w:sz w:val="20"/>
                <w:szCs w:val="20"/>
                <w:lang w:val="en-US"/>
              </w:rPr>
              <w:t>lfa</w:t>
            </w:r>
            <w:r>
              <w:rPr>
                <w:b/>
                <w:bCs/>
                <w:sz w:val="20"/>
                <w:szCs w:val="20"/>
                <w:lang w:val="en-US"/>
              </w:rPr>
              <w:br/>
            </w:r>
            <w:r w:rsidRPr="004A1CFA">
              <w:rPr>
                <w:b/>
                <w:bCs/>
                <w:sz w:val="20"/>
                <w:szCs w:val="20"/>
                <w:lang w:val="en-US"/>
              </w:rPr>
              <w:t>(N=3687; exposure=6420.1 PY)</w:t>
            </w:r>
          </w:p>
        </w:tc>
      </w:tr>
      <w:tr w:rsidR="009C4819" w:rsidRPr="004A1CFA" w14:paraId="1F4C0F1D" w14:textId="77777777" w:rsidTr="00A2142B">
        <w:tc>
          <w:tcPr>
            <w:tcW w:w="2544" w:type="dxa"/>
            <w:vMerge/>
            <w:vAlign w:val="center"/>
          </w:tcPr>
          <w:p w14:paraId="40060BD2" w14:textId="77777777" w:rsidR="009C4819" w:rsidRPr="004A1CFA" w:rsidRDefault="009C4819" w:rsidP="00A2142B">
            <w:pPr>
              <w:jc w:val="center"/>
              <w:rPr>
                <w:b/>
                <w:bCs/>
                <w:sz w:val="20"/>
                <w:szCs w:val="20"/>
                <w:lang w:val="en-US"/>
              </w:rPr>
            </w:pPr>
          </w:p>
        </w:tc>
        <w:tc>
          <w:tcPr>
            <w:tcW w:w="1635" w:type="dxa"/>
            <w:vAlign w:val="center"/>
          </w:tcPr>
          <w:p w14:paraId="43004E6E" w14:textId="77777777" w:rsidR="009C4819" w:rsidRPr="004A1CFA" w:rsidRDefault="009C4819" w:rsidP="00A2142B">
            <w:pPr>
              <w:jc w:val="center"/>
              <w:rPr>
                <w:b/>
                <w:bCs/>
                <w:sz w:val="20"/>
                <w:szCs w:val="20"/>
                <w:lang w:val="en-US"/>
              </w:rPr>
            </w:pPr>
            <w:r w:rsidRPr="004A1CFA">
              <w:rPr>
                <w:b/>
                <w:bCs/>
                <w:sz w:val="20"/>
                <w:szCs w:val="20"/>
                <w:lang w:val="en-US"/>
              </w:rPr>
              <w:t>n (%)</w:t>
            </w:r>
          </w:p>
        </w:tc>
        <w:tc>
          <w:tcPr>
            <w:tcW w:w="1635" w:type="dxa"/>
            <w:vAlign w:val="center"/>
          </w:tcPr>
          <w:p w14:paraId="7DCDB550" w14:textId="77777777" w:rsidR="009C4819" w:rsidRPr="004A1CFA" w:rsidRDefault="009C4819" w:rsidP="00A2142B">
            <w:pPr>
              <w:jc w:val="center"/>
              <w:rPr>
                <w:b/>
                <w:bCs/>
                <w:sz w:val="20"/>
                <w:szCs w:val="20"/>
                <w:lang w:val="en-US"/>
              </w:rPr>
            </w:pPr>
            <w:r w:rsidRPr="004A1CFA">
              <w:rPr>
                <w:b/>
                <w:bCs/>
                <w:sz w:val="20"/>
                <w:szCs w:val="20"/>
                <w:lang w:val="en-US"/>
              </w:rPr>
              <w:t xml:space="preserve">Events </w:t>
            </w:r>
          </w:p>
          <w:p w14:paraId="57B1B8B8" w14:textId="77777777" w:rsidR="009C4819" w:rsidRPr="004A1CFA" w:rsidRDefault="009C4819" w:rsidP="00A2142B">
            <w:pPr>
              <w:jc w:val="center"/>
              <w:rPr>
                <w:b/>
                <w:bCs/>
                <w:sz w:val="20"/>
                <w:szCs w:val="20"/>
                <w:lang w:val="en-US"/>
              </w:rPr>
            </w:pPr>
            <w:r w:rsidRPr="004A1CFA">
              <w:rPr>
                <w:b/>
                <w:bCs/>
                <w:sz w:val="20"/>
                <w:szCs w:val="20"/>
                <w:lang w:val="en-US"/>
              </w:rPr>
              <w:t>(</w:t>
            </w:r>
            <w:r>
              <w:rPr>
                <w:b/>
                <w:bCs/>
                <w:sz w:val="20"/>
                <w:szCs w:val="20"/>
                <w:lang w:val="en-US"/>
              </w:rPr>
              <w:t xml:space="preserve">Events </w:t>
            </w:r>
            <w:r w:rsidRPr="004A1CFA">
              <w:rPr>
                <w:b/>
                <w:bCs/>
                <w:sz w:val="20"/>
                <w:szCs w:val="20"/>
                <w:lang w:val="en-US"/>
              </w:rPr>
              <w:t>per 100 PY)</w:t>
            </w:r>
          </w:p>
        </w:tc>
        <w:tc>
          <w:tcPr>
            <w:tcW w:w="1635" w:type="dxa"/>
            <w:vAlign w:val="center"/>
          </w:tcPr>
          <w:p w14:paraId="58085205" w14:textId="77777777" w:rsidR="009C4819" w:rsidRPr="004A1CFA" w:rsidRDefault="009C4819" w:rsidP="00A2142B">
            <w:pPr>
              <w:jc w:val="center"/>
              <w:rPr>
                <w:b/>
                <w:bCs/>
                <w:sz w:val="20"/>
                <w:szCs w:val="20"/>
                <w:lang w:val="en-US"/>
              </w:rPr>
            </w:pPr>
            <w:r w:rsidRPr="004A1CFA">
              <w:rPr>
                <w:b/>
                <w:bCs/>
                <w:sz w:val="20"/>
                <w:szCs w:val="20"/>
                <w:lang w:val="en-US"/>
              </w:rPr>
              <w:t>n (%)</w:t>
            </w:r>
          </w:p>
        </w:tc>
        <w:tc>
          <w:tcPr>
            <w:tcW w:w="1636" w:type="dxa"/>
            <w:vAlign w:val="center"/>
          </w:tcPr>
          <w:p w14:paraId="523F683A" w14:textId="77777777" w:rsidR="009C4819" w:rsidRPr="004A1CFA" w:rsidRDefault="009C4819" w:rsidP="00A2142B">
            <w:pPr>
              <w:jc w:val="center"/>
              <w:rPr>
                <w:b/>
                <w:bCs/>
                <w:sz w:val="20"/>
                <w:szCs w:val="20"/>
                <w:lang w:val="en-US"/>
              </w:rPr>
            </w:pPr>
            <w:r w:rsidRPr="004A1CFA">
              <w:rPr>
                <w:b/>
                <w:bCs/>
                <w:sz w:val="20"/>
                <w:szCs w:val="20"/>
                <w:lang w:val="en-US"/>
              </w:rPr>
              <w:t>Events</w:t>
            </w:r>
          </w:p>
          <w:p w14:paraId="658E4DD0" w14:textId="77777777" w:rsidR="009C4819" w:rsidRPr="004A1CFA" w:rsidRDefault="009C4819" w:rsidP="00A2142B">
            <w:pPr>
              <w:jc w:val="center"/>
              <w:rPr>
                <w:b/>
                <w:bCs/>
                <w:sz w:val="20"/>
                <w:szCs w:val="20"/>
                <w:lang w:val="en-US"/>
              </w:rPr>
            </w:pPr>
            <w:r w:rsidRPr="004A1CFA">
              <w:rPr>
                <w:b/>
                <w:bCs/>
                <w:sz w:val="20"/>
                <w:szCs w:val="20"/>
                <w:lang w:val="en-US"/>
              </w:rPr>
              <w:t>(</w:t>
            </w:r>
            <w:r>
              <w:rPr>
                <w:b/>
                <w:bCs/>
                <w:sz w:val="20"/>
                <w:szCs w:val="20"/>
                <w:lang w:val="en-US"/>
              </w:rPr>
              <w:t xml:space="preserve">Events </w:t>
            </w:r>
            <w:r w:rsidRPr="004A1CFA">
              <w:rPr>
                <w:b/>
                <w:bCs/>
                <w:sz w:val="20"/>
                <w:szCs w:val="20"/>
                <w:lang w:val="en-US"/>
              </w:rPr>
              <w:t>per 100 PY)</w:t>
            </w:r>
          </w:p>
        </w:tc>
      </w:tr>
      <w:tr w:rsidR="009C4819" w:rsidRPr="004A1CFA" w14:paraId="6F88F2BF" w14:textId="77777777" w:rsidTr="00A2142B">
        <w:tc>
          <w:tcPr>
            <w:tcW w:w="2544" w:type="dxa"/>
            <w:vAlign w:val="center"/>
          </w:tcPr>
          <w:p w14:paraId="43EC8A40" w14:textId="77777777" w:rsidR="009C4819" w:rsidRPr="004A1CFA" w:rsidRDefault="009C4819" w:rsidP="00A2142B">
            <w:pPr>
              <w:ind w:left="22"/>
              <w:rPr>
                <w:sz w:val="20"/>
                <w:szCs w:val="20"/>
                <w:lang w:val="en-US"/>
              </w:rPr>
            </w:pPr>
            <w:r>
              <w:rPr>
                <w:sz w:val="20"/>
                <w:szCs w:val="20"/>
                <w:lang w:val="en-US"/>
              </w:rPr>
              <w:t>TEAEs of neoplasm</w:t>
            </w:r>
          </w:p>
        </w:tc>
        <w:tc>
          <w:tcPr>
            <w:tcW w:w="1635" w:type="dxa"/>
            <w:vAlign w:val="center"/>
          </w:tcPr>
          <w:p w14:paraId="6480945C" w14:textId="77777777" w:rsidR="009C4819" w:rsidRPr="008F0A40" w:rsidRDefault="009C4819" w:rsidP="00A2142B">
            <w:pPr>
              <w:jc w:val="center"/>
              <w:rPr>
                <w:sz w:val="20"/>
                <w:szCs w:val="20"/>
                <w:lang w:val="en-US"/>
              </w:rPr>
            </w:pPr>
            <w:r w:rsidRPr="008F0A40">
              <w:rPr>
                <w:rFonts w:cstheme="minorHAnsi"/>
                <w:sz w:val="20"/>
                <w:szCs w:val="20"/>
              </w:rPr>
              <w:t>174</w:t>
            </w:r>
            <w:r>
              <w:rPr>
                <w:rFonts w:cstheme="minorHAnsi"/>
                <w:sz w:val="20"/>
                <w:szCs w:val="20"/>
              </w:rPr>
              <w:t xml:space="preserve"> </w:t>
            </w:r>
            <w:r w:rsidRPr="008F0A40">
              <w:rPr>
                <w:rFonts w:cstheme="minorHAnsi"/>
                <w:sz w:val="20"/>
                <w:szCs w:val="20"/>
              </w:rPr>
              <w:t>(4.7)</w:t>
            </w:r>
          </w:p>
        </w:tc>
        <w:tc>
          <w:tcPr>
            <w:tcW w:w="1635" w:type="dxa"/>
            <w:vAlign w:val="center"/>
          </w:tcPr>
          <w:p w14:paraId="33C888D4" w14:textId="77777777" w:rsidR="009C4819" w:rsidRPr="008F0A40" w:rsidRDefault="009C4819" w:rsidP="00A2142B">
            <w:pPr>
              <w:jc w:val="center"/>
              <w:rPr>
                <w:sz w:val="20"/>
                <w:szCs w:val="20"/>
                <w:lang w:val="en-US"/>
              </w:rPr>
            </w:pPr>
            <w:r w:rsidRPr="008F0A40">
              <w:rPr>
                <w:rFonts w:cstheme="minorHAnsi"/>
                <w:sz w:val="20"/>
                <w:szCs w:val="20"/>
              </w:rPr>
              <w:t>199 (3.1)</w:t>
            </w:r>
          </w:p>
        </w:tc>
        <w:tc>
          <w:tcPr>
            <w:tcW w:w="1635" w:type="dxa"/>
            <w:vAlign w:val="center"/>
          </w:tcPr>
          <w:p w14:paraId="2F360D13" w14:textId="77777777" w:rsidR="009C4819" w:rsidRPr="008F0A40" w:rsidRDefault="009C4819" w:rsidP="00A2142B">
            <w:pPr>
              <w:jc w:val="center"/>
              <w:rPr>
                <w:sz w:val="20"/>
                <w:szCs w:val="20"/>
                <w:lang w:val="en-US"/>
              </w:rPr>
            </w:pPr>
            <w:r w:rsidRPr="008F0A40">
              <w:rPr>
                <w:rFonts w:cstheme="minorHAnsi"/>
                <w:sz w:val="20"/>
                <w:szCs w:val="20"/>
              </w:rPr>
              <w:t>223</w:t>
            </w:r>
            <w:r>
              <w:rPr>
                <w:rFonts w:cstheme="minorHAnsi"/>
                <w:sz w:val="20"/>
                <w:szCs w:val="20"/>
              </w:rPr>
              <w:t xml:space="preserve"> </w:t>
            </w:r>
            <w:r w:rsidRPr="008F0A40">
              <w:rPr>
                <w:rFonts w:cstheme="minorHAnsi"/>
                <w:sz w:val="20"/>
                <w:szCs w:val="20"/>
              </w:rPr>
              <w:t>(6.0)</w:t>
            </w:r>
          </w:p>
        </w:tc>
        <w:tc>
          <w:tcPr>
            <w:tcW w:w="1636" w:type="dxa"/>
            <w:vAlign w:val="center"/>
          </w:tcPr>
          <w:p w14:paraId="47A0667F" w14:textId="77777777" w:rsidR="009C4819" w:rsidRPr="008F0A40" w:rsidRDefault="009C4819" w:rsidP="00A2142B">
            <w:pPr>
              <w:jc w:val="center"/>
              <w:rPr>
                <w:sz w:val="20"/>
                <w:szCs w:val="20"/>
                <w:lang w:val="en-US"/>
              </w:rPr>
            </w:pPr>
            <w:r w:rsidRPr="008F0A40">
              <w:rPr>
                <w:rFonts w:cstheme="minorHAnsi"/>
                <w:sz w:val="20"/>
                <w:szCs w:val="20"/>
              </w:rPr>
              <w:t>264 (4.1)</w:t>
            </w:r>
          </w:p>
        </w:tc>
      </w:tr>
      <w:tr w:rsidR="009C4819" w:rsidRPr="004A1CFA" w14:paraId="0C0244B1" w14:textId="77777777" w:rsidTr="00A2142B">
        <w:tc>
          <w:tcPr>
            <w:tcW w:w="2544" w:type="dxa"/>
            <w:vAlign w:val="center"/>
          </w:tcPr>
          <w:p w14:paraId="73D576B4" w14:textId="77777777" w:rsidR="009C4819" w:rsidRPr="004A1CFA" w:rsidRDefault="009C4819" w:rsidP="00A2142B">
            <w:pPr>
              <w:ind w:left="22"/>
              <w:rPr>
                <w:sz w:val="20"/>
                <w:szCs w:val="20"/>
                <w:lang w:val="en-US"/>
              </w:rPr>
            </w:pPr>
            <w:r>
              <w:rPr>
                <w:sz w:val="20"/>
                <w:szCs w:val="20"/>
                <w:lang w:val="en-US"/>
              </w:rPr>
              <w:t>Drug-related AEs of neoplasm</w:t>
            </w:r>
          </w:p>
        </w:tc>
        <w:tc>
          <w:tcPr>
            <w:tcW w:w="1635" w:type="dxa"/>
            <w:vAlign w:val="center"/>
          </w:tcPr>
          <w:p w14:paraId="5F37D831" w14:textId="77777777" w:rsidR="009C4819" w:rsidRPr="008F0A40" w:rsidRDefault="009C4819" w:rsidP="00A2142B">
            <w:pPr>
              <w:jc w:val="center"/>
              <w:rPr>
                <w:sz w:val="20"/>
                <w:szCs w:val="20"/>
                <w:lang w:val="en-US"/>
              </w:rPr>
            </w:pPr>
            <w:r w:rsidRPr="008F0A40">
              <w:rPr>
                <w:rFonts w:cstheme="minorHAnsi"/>
                <w:sz w:val="20"/>
                <w:szCs w:val="20"/>
              </w:rPr>
              <w:t>5</w:t>
            </w:r>
            <w:r>
              <w:rPr>
                <w:rFonts w:cstheme="minorHAnsi"/>
                <w:sz w:val="20"/>
                <w:szCs w:val="20"/>
              </w:rPr>
              <w:t xml:space="preserve"> </w:t>
            </w:r>
            <w:r w:rsidRPr="008F0A40">
              <w:rPr>
                <w:rFonts w:cstheme="minorHAnsi"/>
                <w:sz w:val="20"/>
                <w:szCs w:val="20"/>
              </w:rPr>
              <w:t>(0.1)</w:t>
            </w:r>
          </w:p>
        </w:tc>
        <w:tc>
          <w:tcPr>
            <w:tcW w:w="1635" w:type="dxa"/>
            <w:vAlign w:val="center"/>
          </w:tcPr>
          <w:p w14:paraId="7C6DB2ED" w14:textId="77777777" w:rsidR="009C4819" w:rsidRPr="008B77BC" w:rsidRDefault="009C4819" w:rsidP="00A2142B">
            <w:pPr>
              <w:jc w:val="center"/>
              <w:rPr>
                <w:rFonts w:cstheme="minorHAnsi"/>
                <w:sz w:val="20"/>
                <w:szCs w:val="20"/>
              </w:rPr>
            </w:pPr>
            <w:r w:rsidRPr="008F0A40">
              <w:rPr>
                <w:rFonts w:cstheme="minorHAnsi"/>
                <w:sz w:val="20"/>
                <w:szCs w:val="20"/>
              </w:rPr>
              <w:t>5 (0.1)</w:t>
            </w:r>
          </w:p>
        </w:tc>
        <w:tc>
          <w:tcPr>
            <w:tcW w:w="1635" w:type="dxa"/>
            <w:vAlign w:val="center"/>
          </w:tcPr>
          <w:p w14:paraId="17763A37" w14:textId="77777777" w:rsidR="009C4819" w:rsidRPr="008F0A40" w:rsidRDefault="009C4819" w:rsidP="00A2142B">
            <w:pPr>
              <w:jc w:val="center"/>
              <w:rPr>
                <w:sz w:val="20"/>
                <w:szCs w:val="20"/>
                <w:lang w:val="en-US"/>
              </w:rPr>
            </w:pPr>
            <w:r w:rsidRPr="008F0A40">
              <w:rPr>
                <w:rFonts w:cstheme="minorHAnsi"/>
                <w:sz w:val="20"/>
                <w:szCs w:val="20"/>
              </w:rPr>
              <w:t>1</w:t>
            </w:r>
            <w:r>
              <w:rPr>
                <w:rFonts w:cstheme="minorHAnsi"/>
                <w:sz w:val="20"/>
                <w:szCs w:val="20"/>
              </w:rPr>
              <w:t xml:space="preserve"> </w:t>
            </w:r>
            <w:r w:rsidRPr="008F0A40">
              <w:rPr>
                <w:rFonts w:cstheme="minorHAnsi"/>
                <w:sz w:val="20"/>
                <w:szCs w:val="20"/>
              </w:rPr>
              <w:t>(0)</w:t>
            </w:r>
          </w:p>
        </w:tc>
        <w:tc>
          <w:tcPr>
            <w:tcW w:w="1636" w:type="dxa"/>
            <w:vAlign w:val="center"/>
          </w:tcPr>
          <w:p w14:paraId="2DA41D3C" w14:textId="77777777" w:rsidR="009C4819" w:rsidRPr="008F0A40" w:rsidRDefault="009C4819" w:rsidP="00A2142B">
            <w:pPr>
              <w:jc w:val="center"/>
              <w:rPr>
                <w:sz w:val="20"/>
                <w:szCs w:val="20"/>
                <w:lang w:val="en-US"/>
              </w:rPr>
            </w:pPr>
            <w:r w:rsidRPr="008F0A40">
              <w:rPr>
                <w:rFonts w:cstheme="minorHAnsi"/>
                <w:sz w:val="20"/>
                <w:szCs w:val="20"/>
              </w:rPr>
              <w:t>1 (0)</w:t>
            </w:r>
          </w:p>
        </w:tc>
      </w:tr>
      <w:tr w:rsidR="009C4819" w:rsidRPr="004A1CFA" w14:paraId="0A05EE8E" w14:textId="77777777" w:rsidTr="00A2142B">
        <w:tc>
          <w:tcPr>
            <w:tcW w:w="2544" w:type="dxa"/>
            <w:vAlign w:val="center"/>
          </w:tcPr>
          <w:p w14:paraId="4E11EF20" w14:textId="77777777" w:rsidR="009C4819" w:rsidRDefault="009C4819" w:rsidP="00A2142B">
            <w:pPr>
              <w:ind w:left="22"/>
              <w:rPr>
                <w:sz w:val="20"/>
                <w:szCs w:val="20"/>
                <w:lang w:val="en-US"/>
              </w:rPr>
            </w:pPr>
            <w:r>
              <w:rPr>
                <w:sz w:val="20"/>
                <w:szCs w:val="20"/>
                <w:lang w:val="en-US"/>
              </w:rPr>
              <w:t>TE-SAEs of neoplasm</w:t>
            </w:r>
          </w:p>
        </w:tc>
        <w:tc>
          <w:tcPr>
            <w:tcW w:w="1635" w:type="dxa"/>
            <w:vAlign w:val="center"/>
          </w:tcPr>
          <w:p w14:paraId="210F7AA4" w14:textId="77777777" w:rsidR="009C4819" w:rsidRPr="008F0A40" w:rsidRDefault="009C4819" w:rsidP="00A2142B">
            <w:pPr>
              <w:jc w:val="center"/>
              <w:rPr>
                <w:sz w:val="20"/>
                <w:szCs w:val="20"/>
                <w:lang w:val="en-US"/>
              </w:rPr>
            </w:pPr>
            <w:r w:rsidRPr="008F0A40">
              <w:rPr>
                <w:rFonts w:cstheme="minorHAnsi"/>
                <w:sz w:val="20"/>
                <w:szCs w:val="20"/>
              </w:rPr>
              <w:t>99</w:t>
            </w:r>
            <w:r>
              <w:rPr>
                <w:rFonts w:cstheme="minorHAnsi"/>
                <w:sz w:val="20"/>
                <w:szCs w:val="20"/>
              </w:rPr>
              <w:t xml:space="preserve"> </w:t>
            </w:r>
            <w:r w:rsidRPr="008F0A40">
              <w:rPr>
                <w:rFonts w:cstheme="minorHAnsi"/>
                <w:sz w:val="20"/>
                <w:szCs w:val="20"/>
              </w:rPr>
              <w:t>(2.7)</w:t>
            </w:r>
          </w:p>
        </w:tc>
        <w:tc>
          <w:tcPr>
            <w:tcW w:w="1635" w:type="dxa"/>
            <w:vAlign w:val="center"/>
          </w:tcPr>
          <w:p w14:paraId="69E09B26" w14:textId="77777777" w:rsidR="009C4819" w:rsidRPr="008F0A40" w:rsidRDefault="009C4819" w:rsidP="00A2142B">
            <w:pPr>
              <w:jc w:val="center"/>
              <w:rPr>
                <w:sz w:val="20"/>
                <w:szCs w:val="20"/>
                <w:lang w:val="en-US"/>
              </w:rPr>
            </w:pPr>
            <w:r w:rsidRPr="008F0A40">
              <w:rPr>
                <w:rFonts w:cstheme="minorHAnsi"/>
                <w:sz w:val="20"/>
                <w:szCs w:val="20"/>
              </w:rPr>
              <w:t>104 (1.6)</w:t>
            </w:r>
          </w:p>
        </w:tc>
        <w:tc>
          <w:tcPr>
            <w:tcW w:w="1635" w:type="dxa"/>
            <w:vAlign w:val="center"/>
          </w:tcPr>
          <w:p w14:paraId="68ACFC22" w14:textId="77777777" w:rsidR="009C4819" w:rsidRPr="008F0A40" w:rsidRDefault="009C4819" w:rsidP="00A2142B">
            <w:pPr>
              <w:jc w:val="center"/>
              <w:rPr>
                <w:sz w:val="20"/>
                <w:szCs w:val="20"/>
                <w:lang w:val="en-US"/>
              </w:rPr>
            </w:pPr>
            <w:r w:rsidRPr="008F0A40">
              <w:rPr>
                <w:rFonts w:cstheme="minorHAnsi"/>
                <w:sz w:val="20"/>
                <w:szCs w:val="20"/>
              </w:rPr>
              <w:t>131</w:t>
            </w:r>
            <w:r>
              <w:rPr>
                <w:rFonts w:cstheme="minorHAnsi"/>
                <w:sz w:val="20"/>
                <w:szCs w:val="20"/>
              </w:rPr>
              <w:t xml:space="preserve"> </w:t>
            </w:r>
            <w:r w:rsidRPr="008F0A40">
              <w:rPr>
                <w:rFonts w:cstheme="minorHAnsi"/>
                <w:sz w:val="20"/>
                <w:szCs w:val="20"/>
              </w:rPr>
              <w:t>(3.6)</w:t>
            </w:r>
          </w:p>
        </w:tc>
        <w:tc>
          <w:tcPr>
            <w:tcW w:w="1636" w:type="dxa"/>
            <w:vAlign w:val="center"/>
          </w:tcPr>
          <w:p w14:paraId="4F51A3CE" w14:textId="77777777" w:rsidR="009C4819" w:rsidRPr="008F0A40" w:rsidRDefault="009C4819" w:rsidP="00A2142B">
            <w:pPr>
              <w:jc w:val="center"/>
              <w:rPr>
                <w:sz w:val="20"/>
                <w:szCs w:val="20"/>
                <w:lang w:val="en-US"/>
              </w:rPr>
            </w:pPr>
            <w:r w:rsidRPr="008F0A40">
              <w:rPr>
                <w:rFonts w:cstheme="minorHAnsi"/>
                <w:sz w:val="20"/>
                <w:szCs w:val="20"/>
              </w:rPr>
              <w:t>143 (2.2)</w:t>
            </w:r>
          </w:p>
        </w:tc>
      </w:tr>
      <w:tr w:rsidR="009C4819" w:rsidRPr="004A1CFA" w14:paraId="23CDBDD3" w14:textId="77777777" w:rsidTr="00A2142B">
        <w:tc>
          <w:tcPr>
            <w:tcW w:w="2544" w:type="dxa"/>
            <w:vAlign w:val="center"/>
          </w:tcPr>
          <w:p w14:paraId="209D7376" w14:textId="77777777" w:rsidR="009C4819" w:rsidRPr="004A1CFA" w:rsidRDefault="009C4819" w:rsidP="00A2142B">
            <w:pPr>
              <w:ind w:left="22"/>
              <w:rPr>
                <w:sz w:val="20"/>
                <w:szCs w:val="20"/>
                <w:lang w:val="en-US"/>
              </w:rPr>
            </w:pPr>
            <w:r>
              <w:rPr>
                <w:sz w:val="20"/>
                <w:szCs w:val="20"/>
                <w:lang w:val="en-US"/>
              </w:rPr>
              <w:t>Drug-related SAEs of neoplasm</w:t>
            </w:r>
          </w:p>
        </w:tc>
        <w:tc>
          <w:tcPr>
            <w:tcW w:w="1635" w:type="dxa"/>
            <w:vAlign w:val="center"/>
          </w:tcPr>
          <w:p w14:paraId="53634058" w14:textId="77777777" w:rsidR="009C4819" w:rsidRPr="008F0A40" w:rsidRDefault="009C4819" w:rsidP="00A2142B">
            <w:pPr>
              <w:jc w:val="center"/>
              <w:rPr>
                <w:sz w:val="20"/>
                <w:szCs w:val="20"/>
                <w:lang w:val="en-US"/>
              </w:rPr>
            </w:pPr>
            <w:r w:rsidRPr="008F0A40">
              <w:rPr>
                <w:rFonts w:cstheme="minorHAnsi"/>
                <w:sz w:val="20"/>
                <w:szCs w:val="20"/>
              </w:rPr>
              <w:t>2</w:t>
            </w:r>
            <w:r>
              <w:rPr>
                <w:rFonts w:cstheme="minorHAnsi"/>
                <w:sz w:val="20"/>
                <w:szCs w:val="20"/>
              </w:rPr>
              <w:t xml:space="preserve"> </w:t>
            </w:r>
            <w:r w:rsidRPr="008F0A40">
              <w:rPr>
                <w:rFonts w:cstheme="minorHAnsi"/>
                <w:sz w:val="20"/>
                <w:szCs w:val="20"/>
              </w:rPr>
              <w:t>(0.1)</w:t>
            </w:r>
          </w:p>
        </w:tc>
        <w:tc>
          <w:tcPr>
            <w:tcW w:w="1635" w:type="dxa"/>
            <w:vAlign w:val="center"/>
          </w:tcPr>
          <w:p w14:paraId="21A85EF1" w14:textId="77777777" w:rsidR="009C4819" w:rsidRPr="008F0A40" w:rsidRDefault="009C4819" w:rsidP="00A2142B">
            <w:pPr>
              <w:jc w:val="center"/>
              <w:rPr>
                <w:sz w:val="20"/>
                <w:szCs w:val="20"/>
                <w:lang w:val="en-US"/>
              </w:rPr>
            </w:pPr>
            <w:r w:rsidRPr="008F0A40">
              <w:rPr>
                <w:rFonts w:cstheme="minorHAnsi"/>
                <w:sz w:val="20"/>
                <w:szCs w:val="20"/>
              </w:rPr>
              <w:t>2 (0)</w:t>
            </w:r>
          </w:p>
        </w:tc>
        <w:tc>
          <w:tcPr>
            <w:tcW w:w="1635" w:type="dxa"/>
            <w:vAlign w:val="center"/>
          </w:tcPr>
          <w:p w14:paraId="534EF766" w14:textId="77777777" w:rsidR="009C4819" w:rsidRPr="008F0A40" w:rsidRDefault="009C4819" w:rsidP="00A2142B">
            <w:pPr>
              <w:jc w:val="center"/>
              <w:rPr>
                <w:sz w:val="20"/>
                <w:szCs w:val="20"/>
                <w:lang w:val="en-US"/>
              </w:rPr>
            </w:pPr>
            <w:r w:rsidRPr="008F0A40">
              <w:rPr>
                <w:rFonts w:cstheme="minorHAnsi"/>
                <w:sz w:val="20"/>
                <w:szCs w:val="20"/>
              </w:rPr>
              <w:t>1</w:t>
            </w:r>
            <w:r>
              <w:rPr>
                <w:rFonts w:cstheme="minorHAnsi"/>
                <w:sz w:val="20"/>
                <w:szCs w:val="20"/>
              </w:rPr>
              <w:t xml:space="preserve"> </w:t>
            </w:r>
            <w:r w:rsidRPr="008F0A40">
              <w:rPr>
                <w:rFonts w:cstheme="minorHAnsi"/>
                <w:sz w:val="20"/>
                <w:szCs w:val="20"/>
              </w:rPr>
              <w:t>(0.0)</w:t>
            </w:r>
          </w:p>
        </w:tc>
        <w:tc>
          <w:tcPr>
            <w:tcW w:w="1636" w:type="dxa"/>
            <w:vAlign w:val="center"/>
          </w:tcPr>
          <w:p w14:paraId="1775F892" w14:textId="77777777" w:rsidR="009C4819" w:rsidRPr="008F0A40" w:rsidRDefault="009C4819" w:rsidP="00A2142B">
            <w:pPr>
              <w:jc w:val="center"/>
              <w:rPr>
                <w:sz w:val="20"/>
                <w:szCs w:val="20"/>
                <w:lang w:val="en-US"/>
              </w:rPr>
            </w:pPr>
            <w:r w:rsidRPr="008F0A40">
              <w:rPr>
                <w:rFonts w:cstheme="minorHAnsi"/>
                <w:sz w:val="20"/>
                <w:szCs w:val="20"/>
              </w:rPr>
              <w:t>1 (0)</w:t>
            </w:r>
          </w:p>
        </w:tc>
      </w:tr>
      <w:tr w:rsidR="009C4819" w:rsidRPr="004A1CFA" w14:paraId="276184D1" w14:textId="77777777" w:rsidTr="00A2142B">
        <w:tc>
          <w:tcPr>
            <w:tcW w:w="2544" w:type="dxa"/>
            <w:vAlign w:val="center"/>
          </w:tcPr>
          <w:p w14:paraId="26F817C1" w14:textId="77777777" w:rsidR="009C4819" w:rsidRDefault="009C4819" w:rsidP="00A2142B">
            <w:pPr>
              <w:ind w:left="22"/>
              <w:rPr>
                <w:sz w:val="20"/>
                <w:szCs w:val="20"/>
                <w:lang w:val="en-US"/>
              </w:rPr>
            </w:pPr>
            <w:r>
              <w:rPr>
                <w:sz w:val="20"/>
                <w:szCs w:val="20"/>
                <w:lang w:val="en-US"/>
              </w:rPr>
              <w:t>TEAEs of neoplasm leading to study drug withdrawal</w:t>
            </w:r>
          </w:p>
        </w:tc>
        <w:tc>
          <w:tcPr>
            <w:tcW w:w="1635" w:type="dxa"/>
            <w:vAlign w:val="center"/>
          </w:tcPr>
          <w:p w14:paraId="16B40143" w14:textId="77777777" w:rsidR="009C4819" w:rsidRPr="008F0A40" w:rsidRDefault="009C4819" w:rsidP="00A2142B">
            <w:pPr>
              <w:jc w:val="center"/>
              <w:rPr>
                <w:sz w:val="20"/>
                <w:szCs w:val="20"/>
                <w:lang w:val="en-US"/>
              </w:rPr>
            </w:pPr>
            <w:r w:rsidRPr="008F0A40">
              <w:rPr>
                <w:rFonts w:cstheme="minorHAnsi"/>
                <w:sz w:val="20"/>
                <w:szCs w:val="20"/>
              </w:rPr>
              <w:t>13</w:t>
            </w:r>
            <w:r>
              <w:rPr>
                <w:rFonts w:cstheme="minorHAnsi"/>
                <w:sz w:val="20"/>
                <w:szCs w:val="20"/>
              </w:rPr>
              <w:t xml:space="preserve"> </w:t>
            </w:r>
            <w:r w:rsidRPr="008F0A40">
              <w:rPr>
                <w:rFonts w:cstheme="minorHAnsi"/>
                <w:sz w:val="20"/>
                <w:szCs w:val="20"/>
              </w:rPr>
              <w:t>(0.4)</w:t>
            </w:r>
          </w:p>
        </w:tc>
        <w:tc>
          <w:tcPr>
            <w:tcW w:w="1635" w:type="dxa"/>
            <w:vAlign w:val="center"/>
          </w:tcPr>
          <w:p w14:paraId="12A11905" w14:textId="77777777" w:rsidR="009C4819" w:rsidRPr="008F0A40" w:rsidRDefault="009C4819" w:rsidP="00A2142B">
            <w:pPr>
              <w:jc w:val="center"/>
              <w:rPr>
                <w:sz w:val="20"/>
                <w:szCs w:val="20"/>
                <w:lang w:val="en-US"/>
              </w:rPr>
            </w:pPr>
            <w:r w:rsidRPr="008F0A40">
              <w:rPr>
                <w:rFonts w:cstheme="minorHAnsi"/>
                <w:sz w:val="20"/>
                <w:szCs w:val="20"/>
              </w:rPr>
              <w:t>13 (0.2)</w:t>
            </w:r>
          </w:p>
        </w:tc>
        <w:tc>
          <w:tcPr>
            <w:tcW w:w="1635" w:type="dxa"/>
            <w:vAlign w:val="center"/>
          </w:tcPr>
          <w:p w14:paraId="494998B4" w14:textId="77777777" w:rsidR="009C4819" w:rsidRPr="008F0A40" w:rsidRDefault="009C4819" w:rsidP="00A2142B">
            <w:pPr>
              <w:jc w:val="center"/>
              <w:rPr>
                <w:sz w:val="20"/>
                <w:szCs w:val="20"/>
                <w:lang w:val="en-US"/>
              </w:rPr>
            </w:pPr>
            <w:r w:rsidRPr="008F0A40">
              <w:rPr>
                <w:rFonts w:cstheme="minorHAnsi"/>
                <w:sz w:val="20"/>
                <w:szCs w:val="20"/>
              </w:rPr>
              <w:t>12</w:t>
            </w:r>
            <w:r>
              <w:rPr>
                <w:rFonts w:cstheme="minorHAnsi"/>
                <w:sz w:val="20"/>
                <w:szCs w:val="20"/>
              </w:rPr>
              <w:t xml:space="preserve"> </w:t>
            </w:r>
            <w:r w:rsidRPr="008F0A40">
              <w:rPr>
                <w:rFonts w:cstheme="minorHAnsi"/>
                <w:sz w:val="20"/>
                <w:szCs w:val="20"/>
              </w:rPr>
              <w:t>(0.3)</w:t>
            </w:r>
          </w:p>
        </w:tc>
        <w:tc>
          <w:tcPr>
            <w:tcW w:w="1636" w:type="dxa"/>
            <w:vAlign w:val="center"/>
          </w:tcPr>
          <w:p w14:paraId="2773FA99" w14:textId="77777777" w:rsidR="009C4819" w:rsidRPr="008F0A40" w:rsidRDefault="009C4819" w:rsidP="00A2142B">
            <w:pPr>
              <w:jc w:val="center"/>
              <w:rPr>
                <w:sz w:val="20"/>
                <w:szCs w:val="20"/>
                <w:lang w:val="en-US"/>
              </w:rPr>
            </w:pPr>
            <w:r w:rsidRPr="008F0A40">
              <w:rPr>
                <w:rFonts w:cstheme="minorHAnsi"/>
                <w:sz w:val="20"/>
                <w:szCs w:val="20"/>
              </w:rPr>
              <w:t>13 (0.2)</w:t>
            </w:r>
          </w:p>
        </w:tc>
      </w:tr>
      <w:tr w:rsidR="009C4819" w:rsidRPr="004A1CFA" w14:paraId="4D1AC335" w14:textId="77777777" w:rsidTr="00A2142B">
        <w:tc>
          <w:tcPr>
            <w:tcW w:w="2544" w:type="dxa"/>
            <w:vAlign w:val="center"/>
          </w:tcPr>
          <w:p w14:paraId="63311978" w14:textId="77777777" w:rsidR="009C4819" w:rsidRDefault="009C4819" w:rsidP="00A2142B">
            <w:pPr>
              <w:ind w:left="22"/>
              <w:rPr>
                <w:sz w:val="20"/>
                <w:szCs w:val="20"/>
                <w:lang w:val="en-US"/>
              </w:rPr>
            </w:pPr>
            <w:r>
              <w:rPr>
                <w:sz w:val="20"/>
                <w:szCs w:val="20"/>
                <w:lang w:val="en-US"/>
              </w:rPr>
              <w:t>TEAEs of neoplasm resulting in death</w:t>
            </w:r>
          </w:p>
        </w:tc>
        <w:tc>
          <w:tcPr>
            <w:tcW w:w="1635" w:type="dxa"/>
            <w:vAlign w:val="center"/>
          </w:tcPr>
          <w:p w14:paraId="6DAAFEBC" w14:textId="77777777" w:rsidR="009C4819" w:rsidRPr="008F0A40" w:rsidRDefault="009C4819" w:rsidP="00A2142B">
            <w:pPr>
              <w:jc w:val="center"/>
              <w:rPr>
                <w:sz w:val="20"/>
                <w:szCs w:val="20"/>
                <w:lang w:val="en-US"/>
              </w:rPr>
            </w:pPr>
            <w:r w:rsidRPr="008F0A40">
              <w:rPr>
                <w:rFonts w:cstheme="minorHAnsi"/>
                <w:sz w:val="20"/>
                <w:szCs w:val="20"/>
              </w:rPr>
              <w:t>16</w:t>
            </w:r>
            <w:r>
              <w:rPr>
                <w:rFonts w:cstheme="minorHAnsi"/>
                <w:sz w:val="20"/>
                <w:szCs w:val="20"/>
              </w:rPr>
              <w:t xml:space="preserve"> </w:t>
            </w:r>
            <w:r w:rsidRPr="008F0A40">
              <w:rPr>
                <w:rFonts w:cstheme="minorHAnsi"/>
                <w:sz w:val="20"/>
                <w:szCs w:val="20"/>
              </w:rPr>
              <w:t>(0.4)</w:t>
            </w:r>
          </w:p>
        </w:tc>
        <w:tc>
          <w:tcPr>
            <w:tcW w:w="1635" w:type="dxa"/>
            <w:vAlign w:val="center"/>
          </w:tcPr>
          <w:p w14:paraId="53FB72F3" w14:textId="77777777" w:rsidR="009C4819" w:rsidRPr="008F0A40" w:rsidRDefault="009C4819" w:rsidP="00A2142B">
            <w:pPr>
              <w:jc w:val="center"/>
              <w:rPr>
                <w:sz w:val="20"/>
                <w:szCs w:val="20"/>
                <w:lang w:val="en-US"/>
              </w:rPr>
            </w:pPr>
            <w:r w:rsidRPr="008F0A40">
              <w:rPr>
                <w:rFonts w:cstheme="minorHAnsi"/>
                <w:sz w:val="20"/>
                <w:szCs w:val="20"/>
              </w:rPr>
              <w:t>16 (0.3)</w:t>
            </w:r>
          </w:p>
        </w:tc>
        <w:tc>
          <w:tcPr>
            <w:tcW w:w="1635" w:type="dxa"/>
            <w:vAlign w:val="center"/>
          </w:tcPr>
          <w:p w14:paraId="7075A978" w14:textId="77777777" w:rsidR="009C4819" w:rsidRPr="008F0A40" w:rsidRDefault="009C4819" w:rsidP="00A2142B">
            <w:pPr>
              <w:jc w:val="center"/>
              <w:rPr>
                <w:sz w:val="20"/>
                <w:szCs w:val="20"/>
                <w:lang w:val="en-US"/>
              </w:rPr>
            </w:pPr>
            <w:r w:rsidRPr="008F0A40">
              <w:rPr>
                <w:rFonts w:cstheme="minorHAnsi"/>
                <w:sz w:val="20"/>
                <w:szCs w:val="20"/>
              </w:rPr>
              <w:t>31 (0.8)</w:t>
            </w:r>
          </w:p>
        </w:tc>
        <w:tc>
          <w:tcPr>
            <w:tcW w:w="1636" w:type="dxa"/>
            <w:vAlign w:val="center"/>
          </w:tcPr>
          <w:p w14:paraId="6CF34E96" w14:textId="77777777" w:rsidR="009C4819" w:rsidRPr="008F0A40" w:rsidRDefault="009C4819" w:rsidP="00A2142B">
            <w:pPr>
              <w:jc w:val="center"/>
              <w:rPr>
                <w:sz w:val="20"/>
                <w:szCs w:val="20"/>
                <w:lang w:val="en-US"/>
              </w:rPr>
            </w:pPr>
            <w:r w:rsidRPr="008F0A40">
              <w:rPr>
                <w:rFonts w:cstheme="minorHAnsi"/>
                <w:sz w:val="20"/>
                <w:szCs w:val="20"/>
              </w:rPr>
              <w:t>31 (0.5)</w:t>
            </w:r>
          </w:p>
        </w:tc>
      </w:tr>
    </w:tbl>
    <w:p w14:paraId="16BFA5B1" w14:textId="77777777" w:rsidR="009C4819" w:rsidRPr="00160CF3" w:rsidRDefault="009C4819" w:rsidP="009C4819">
      <w:pPr>
        <w:rPr>
          <w:sz w:val="20"/>
          <w:szCs w:val="20"/>
        </w:rPr>
      </w:pPr>
      <w:r>
        <w:rPr>
          <w:sz w:val="20"/>
          <w:szCs w:val="20"/>
        </w:rPr>
        <w:t xml:space="preserve">Neoplasms include benign, malignant, and unspecified growths including cysts and polyps per </w:t>
      </w:r>
      <w:r w:rsidRPr="00B7152C">
        <w:rPr>
          <w:sz w:val="20"/>
          <w:szCs w:val="20"/>
        </w:rPr>
        <w:t>MedDRA</w:t>
      </w:r>
      <w:r>
        <w:rPr>
          <w:sz w:val="20"/>
          <w:szCs w:val="20"/>
        </w:rPr>
        <w:t>.</w:t>
      </w:r>
    </w:p>
    <w:p w14:paraId="51443E2F" w14:textId="77777777" w:rsidR="009C4819" w:rsidRDefault="009C4819" w:rsidP="009C4819">
      <w:pPr>
        <w:rPr>
          <w:sz w:val="20"/>
          <w:szCs w:val="20"/>
        </w:rPr>
      </w:pPr>
      <w:r w:rsidRPr="00160CF3">
        <w:rPr>
          <w:sz w:val="20"/>
          <w:szCs w:val="20"/>
        </w:rPr>
        <w:t>AE</w:t>
      </w:r>
      <w:r>
        <w:rPr>
          <w:sz w:val="20"/>
          <w:szCs w:val="20"/>
        </w:rPr>
        <w:t>s</w:t>
      </w:r>
      <w:r w:rsidRPr="00160CF3">
        <w:rPr>
          <w:sz w:val="20"/>
          <w:szCs w:val="20"/>
        </w:rPr>
        <w:t>, adverse event</w:t>
      </w:r>
      <w:r>
        <w:rPr>
          <w:sz w:val="20"/>
          <w:szCs w:val="20"/>
        </w:rPr>
        <w:t>s</w:t>
      </w:r>
      <w:r w:rsidRPr="00160CF3">
        <w:rPr>
          <w:sz w:val="20"/>
          <w:szCs w:val="20"/>
        </w:rPr>
        <w:t xml:space="preserve">; </w:t>
      </w:r>
      <w:r w:rsidRPr="00B7152C">
        <w:rPr>
          <w:sz w:val="20"/>
          <w:szCs w:val="20"/>
        </w:rPr>
        <w:t xml:space="preserve">MedDRA, Medical Dictionary for Regulatory Activities; </w:t>
      </w:r>
      <w:r w:rsidRPr="00160CF3">
        <w:rPr>
          <w:sz w:val="20"/>
          <w:szCs w:val="20"/>
        </w:rPr>
        <w:t>PY, patient-years; SAE</w:t>
      </w:r>
      <w:r>
        <w:rPr>
          <w:sz w:val="20"/>
          <w:szCs w:val="20"/>
        </w:rPr>
        <w:t>s</w:t>
      </w:r>
      <w:r w:rsidRPr="00160CF3">
        <w:rPr>
          <w:sz w:val="20"/>
          <w:szCs w:val="20"/>
        </w:rPr>
        <w:t>, serious adverse event</w:t>
      </w:r>
      <w:r>
        <w:rPr>
          <w:sz w:val="20"/>
          <w:szCs w:val="20"/>
        </w:rPr>
        <w:t>s</w:t>
      </w:r>
      <w:r w:rsidRPr="00160CF3">
        <w:rPr>
          <w:sz w:val="20"/>
          <w:szCs w:val="20"/>
        </w:rPr>
        <w:t>; TEAE</w:t>
      </w:r>
      <w:r>
        <w:rPr>
          <w:sz w:val="20"/>
          <w:szCs w:val="20"/>
        </w:rPr>
        <w:t>s</w:t>
      </w:r>
      <w:r w:rsidRPr="00160CF3">
        <w:rPr>
          <w:sz w:val="20"/>
          <w:szCs w:val="20"/>
        </w:rPr>
        <w:t>, treatment-emergent adverse event</w:t>
      </w:r>
      <w:r>
        <w:rPr>
          <w:sz w:val="20"/>
          <w:szCs w:val="20"/>
        </w:rPr>
        <w:t>s</w:t>
      </w:r>
      <w:r w:rsidRPr="00160CF3">
        <w:rPr>
          <w:sz w:val="20"/>
          <w:szCs w:val="20"/>
        </w:rPr>
        <w:t xml:space="preserve">; </w:t>
      </w:r>
      <w:r w:rsidRPr="00545817">
        <w:rPr>
          <w:rFonts w:ascii="Calibri" w:eastAsia="Calibri" w:hAnsi="Calibri" w:cs="Calibri"/>
          <w:color w:val="000000" w:themeColor="text1"/>
          <w:sz w:val="20"/>
          <w:szCs w:val="20"/>
        </w:rPr>
        <w:t>TE</w:t>
      </w:r>
      <w:r>
        <w:rPr>
          <w:rFonts w:ascii="Calibri" w:eastAsia="Calibri" w:hAnsi="Calibri" w:cs="Calibri"/>
          <w:color w:val="000000" w:themeColor="text1"/>
          <w:sz w:val="20"/>
          <w:szCs w:val="20"/>
        </w:rPr>
        <w:t>-S</w:t>
      </w:r>
      <w:r w:rsidRPr="00545817">
        <w:rPr>
          <w:rFonts w:ascii="Calibri" w:eastAsia="Calibri" w:hAnsi="Calibri" w:cs="Calibri"/>
          <w:color w:val="000000" w:themeColor="text1"/>
          <w:sz w:val="20"/>
          <w:szCs w:val="20"/>
        </w:rPr>
        <w:t>AE</w:t>
      </w:r>
      <w:r>
        <w:rPr>
          <w:rFonts w:ascii="Calibri" w:eastAsia="Calibri" w:hAnsi="Calibri" w:cs="Calibri"/>
          <w:color w:val="000000" w:themeColor="text1"/>
          <w:sz w:val="20"/>
          <w:szCs w:val="20"/>
        </w:rPr>
        <w:t>s</w:t>
      </w:r>
      <w:r w:rsidRPr="00545817">
        <w:rPr>
          <w:rFonts w:ascii="Calibri" w:eastAsia="Calibri" w:hAnsi="Calibri" w:cs="Calibri"/>
          <w:color w:val="000000" w:themeColor="text1"/>
          <w:sz w:val="20"/>
          <w:szCs w:val="20"/>
        </w:rPr>
        <w:t>, treatment-emergent</w:t>
      </w:r>
      <w:r>
        <w:rPr>
          <w:rFonts w:ascii="Calibri" w:eastAsia="Calibri" w:hAnsi="Calibri" w:cs="Calibri"/>
          <w:color w:val="000000" w:themeColor="text1"/>
          <w:sz w:val="20"/>
          <w:szCs w:val="20"/>
        </w:rPr>
        <w:t xml:space="preserve"> serious</w:t>
      </w:r>
      <w:r w:rsidRPr="00545817">
        <w:rPr>
          <w:rFonts w:ascii="Calibri" w:eastAsia="Calibri" w:hAnsi="Calibri" w:cs="Calibri"/>
          <w:color w:val="000000" w:themeColor="text1"/>
          <w:sz w:val="20"/>
          <w:szCs w:val="20"/>
        </w:rPr>
        <w:t xml:space="preserve"> adverse event</w:t>
      </w:r>
      <w:r>
        <w:rPr>
          <w:rFonts w:ascii="Calibri" w:eastAsia="Calibri" w:hAnsi="Calibri" w:cs="Calibri"/>
          <w:color w:val="000000" w:themeColor="text1"/>
          <w:sz w:val="20"/>
          <w:szCs w:val="20"/>
        </w:rPr>
        <w:t>s</w:t>
      </w:r>
      <w:r w:rsidRPr="00160CF3">
        <w:rPr>
          <w:sz w:val="20"/>
          <w:szCs w:val="20"/>
        </w:rPr>
        <w:t>.</w:t>
      </w:r>
    </w:p>
    <w:p w14:paraId="42126478" w14:textId="77777777" w:rsidR="009C4819" w:rsidRPr="00160CF3" w:rsidRDefault="009C4819" w:rsidP="009C4819">
      <w:pPr>
        <w:rPr>
          <w:sz w:val="20"/>
          <w:szCs w:val="20"/>
        </w:rPr>
      </w:pPr>
    </w:p>
    <w:p w14:paraId="56A52FCD" w14:textId="77777777" w:rsidR="009C4819" w:rsidRPr="00160CF3" w:rsidRDefault="009C4819" w:rsidP="009C4819">
      <w:pPr>
        <w:rPr>
          <w:sz w:val="20"/>
          <w:szCs w:val="20"/>
        </w:rPr>
      </w:pPr>
    </w:p>
    <w:p w14:paraId="1A27AE02" w14:textId="77777777" w:rsidR="009C4819" w:rsidRPr="00840867" w:rsidRDefault="009C4819" w:rsidP="009C4819">
      <w:pPr>
        <w:rPr>
          <w:rFonts w:cstheme="minorHAnsi"/>
          <w:sz w:val="20"/>
          <w:szCs w:val="20"/>
        </w:rPr>
      </w:pPr>
    </w:p>
    <w:p w14:paraId="7F4B30BB" w14:textId="77777777" w:rsidR="009C4819" w:rsidRDefault="009C4819" w:rsidP="009C4819"/>
    <w:p w14:paraId="26A86B4A" w14:textId="77777777" w:rsidR="00AA67CE" w:rsidRDefault="00862BF1"/>
    <w:sectPr w:rsidR="00AA67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8035E" w14:textId="77777777" w:rsidR="00862BF1" w:rsidRDefault="00862BF1" w:rsidP="00FD2055">
      <w:pPr>
        <w:spacing w:after="0" w:line="240" w:lineRule="auto"/>
      </w:pPr>
      <w:r>
        <w:separator/>
      </w:r>
    </w:p>
  </w:endnote>
  <w:endnote w:type="continuationSeparator" w:id="0">
    <w:p w14:paraId="52539DE3" w14:textId="77777777" w:rsidR="00862BF1" w:rsidRDefault="00862BF1" w:rsidP="00FD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41688"/>
      <w:docPartObj>
        <w:docPartGallery w:val="Page Numbers (Bottom of Page)"/>
        <w:docPartUnique/>
      </w:docPartObj>
    </w:sdtPr>
    <w:sdtEndPr>
      <w:rPr>
        <w:noProof/>
      </w:rPr>
    </w:sdtEndPr>
    <w:sdtContent>
      <w:p w14:paraId="63D56CEC" w14:textId="089F90B5" w:rsidR="00FD2055" w:rsidRDefault="00FD2055">
        <w:pPr>
          <w:pStyle w:val="llb"/>
          <w:jc w:val="right"/>
        </w:pPr>
        <w:r>
          <w:fldChar w:fldCharType="begin"/>
        </w:r>
        <w:r>
          <w:instrText xml:space="preserve"> PAGE   \* MERGEFORMAT </w:instrText>
        </w:r>
        <w:r>
          <w:fldChar w:fldCharType="separate"/>
        </w:r>
        <w:r w:rsidR="00F15274">
          <w:rPr>
            <w:noProof/>
          </w:rPr>
          <w:t>1</w:t>
        </w:r>
        <w:r>
          <w:rPr>
            <w:noProof/>
          </w:rPr>
          <w:fldChar w:fldCharType="end"/>
        </w:r>
      </w:p>
    </w:sdtContent>
  </w:sdt>
  <w:p w14:paraId="5CB1890B" w14:textId="77777777" w:rsidR="00FD2055" w:rsidRDefault="00FD205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EDE2C" w14:textId="77777777" w:rsidR="00862BF1" w:rsidRDefault="00862BF1" w:rsidP="00FD2055">
      <w:pPr>
        <w:spacing w:after="0" w:line="240" w:lineRule="auto"/>
      </w:pPr>
      <w:r>
        <w:separator/>
      </w:r>
    </w:p>
  </w:footnote>
  <w:footnote w:type="continuationSeparator" w:id="0">
    <w:p w14:paraId="16B40EA2" w14:textId="77777777" w:rsidR="00862BF1" w:rsidRDefault="00862BF1" w:rsidP="00FD2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531E"/>
    <w:multiLevelType w:val="hybridMultilevel"/>
    <w:tmpl w:val="EBAEFE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0728F0"/>
    <w:multiLevelType w:val="hybridMultilevel"/>
    <w:tmpl w:val="02D64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7E3C8A"/>
    <w:multiLevelType w:val="hybridMultilevel"/>
    <w:tmpl w:val="68E483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8B0C02"/>
    <w:multiLevelType w:val="hybridMultilevel"/>
    <w:tmpl w:val="953CB2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8A1051"/>
    <w:multiLevelType w:val="hybridMultilevel"/>
    <w:tmpl w:val="56F8E2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63239F"/>
    <w:multiLevelType w:val="hybridMultilevel"/>
    <w:tmpl w:val="A93AB4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8E6F39"/>
    <w:multiLevelType w:val="hybridMultilevel"/>
    <w:tmpl w:val="F57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80503"/>
    <w:multiLevelType w:val="hybridMultilevel"/>
    <w:tmpl w:val="D304ED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FB4A55"/>
    <w:multiLevelType w:val="hybridMultilevel"/>
    <w:tmpl w:val="083072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7F76EF"/>
    <w:multiLevelType w:val="hybridMultilevel"/>
    <w:tmpl w:val="02EA35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B663BCD"/>
    <w:multiLevelType w:val="hybridMultilevel"/>
    <w:tmpl w:val="F0D49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0B15A8D"/>
    <w:multiLevelType w:val="hybridMultilevel"/>
    <w:tmpl w:val="168A087A"/>
    <w:lvl w:ilvl="0" w:tplc="3A1E044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A0EB2"/>
    <w:multiLevelType w:val="hybridMultilevel"/>
    <w:tmpl w:val="C4B600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08F767B"/>
    <w:multiLevelType w:val="hybridMultilevel"/>
    <w:tmpl w:val="3A0426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1726EC1"/>
    <w:multiLevelType w:val="hybridMultilevel"/>
    <w:tmpl w:val="6FBC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F496C"/>
    <w:multiLevelType w:val="hybridMultilevel"/>
    <w:tmpl w:val="F6329704"/>
    <w:lvl w:ilvl="0" w:tplc="FE221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062D0"/>
    <w:multiLevelType w:val="hybridMultilevel"/>
    <w:tmpl w:val="E29CF8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5"/>
  </w:num>
  <w:num w:numId="5">
    <w:abstractNumId w:val="4"/>
  </w:num>
  <w:num w:numId="6">
    <w:abstractNumId w:val="0"/>
  </w:num>
  <w:num w:numId="7">
    <w:abstractNumId w:val="13"/>
  </w:num>
  <w:num w:numId="8">
    <w:abstractNumId w:val="9"/>
  </w:num>
  <w:num w:numId="9">
    <w:abstractNumId w:val="12"/>
  </w:num>
  <w:num w:numId="10">
    <w:abstractNumId w:val="3"/>
  </w:num>
  <w:num w:numId="11">
    <w:abstractNumId w:val="8"/>
  </w:num>
  <w:num w:numId="12">
    <w:abstractNumId w:val="2"/>
  </w:num>
  <w:num w:numId="13">
    <w:abstractNumId w:val="11"/>
  </w:num>
  <w:num w:numId="14">
    <w:abstractNumId w:val="16"/>
  </w:num>
  <w:num w:numId="15">
    <w:abstractNumId w:val="14"/>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19"/>
    <w:rsid w:val="00021723"/>
    <w:rsid w:val="00031D4A"/>
    <w:rsid w:val="00094BE1"/>
    <w:rsid w:val="00106D85"/>
    <w:rsid w:val="0015348F"/>
    <w:rsid w:val="00201D45"/>
    <w:rsid w:val="002917EF"/>
    <w:rsid w:val="00355650"/>
    <w:rsid w:val="003B5106"/>
    <w:rsid w:val="003C2D3F"/>
    <w:rsid w:val="00477D7E"/>
    <w:rsid w:val="004A6566"/>
    <w:rsid w:val="004D3131"/>
    <w:rsid w:val="004F465F"/>
    <w:rsid w:val="00525382"/>
    <w:rsid w:val="00571496"/>
    <w:rsid w:val="005F1799"/>
    <w:rsid w:val="006374ED"/>
    <w:rsid w:val="006B0462"/>
    <w:rsid w:val="006C62A2"/>
    <w:rsid w:val="00716882"/>
    <w:rsid w:val="0079104C"/>
    <w:rsid w:val="007F6843"/>
    <w:rsid w:val="00850932"/>
    <w:rsid w:val="00862BF1"/>
    <w:rsid w:val="00862F65"/>
    <w:rsid w:val="00866C8D"/>
    <w:rsid w:val="008B6915"/>
    <w:rsid w:val="008C4339"/>
    <w:rsid w:val="008C7292"/>
    <w:rsid w:val="008D1240"/>
    <w:rsid w:val="00967EEE"/>
    <w:rsid w:val="009C4819"/>
    <w:rsid w:val="009C55ED"/>
    <w:rsid w:val="009F049B"/>
    <w:rsid w:val="00A83C74"/>
    <w:rsid w:val="00A94CD8"/>
    <w:rsid w:val="00B133DC"/>
    <w:rsid w:val="00C505DF"/>
    <w:rsid w:val="00CA3660"/>
    <w:rsid w:val="00CF3657"/>
    <w:rsid w:val="00D17623"/>
    <w:rsid w:val="00D430CB"/>
    <w:rsid w:val="00D7751E"/>
    <w:rsid w:val="00F15274"/>
    <w:rsid w:val="00F16A73"/>
    <w:rsid w:val="00F35BE3"/>
    <w:rsid w:val="00F70CC3"/>
    <w:rsid w:val="00F73C17"/>
    <w:rsid w:val="00FD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ABC8"/>
  <w15:chartTrackingRefBased/>
  <w15:docId w15:val="{391EF531-9C7B-4263-A10A-D83708B0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6C8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9C4819"/>
    <w:rPr>
      <w:sz w:val="16"/>
      <w:szCs w:val="16"/>
    </w:rPr>
  </w:style>
  <w:style w:type="paragraph" w:styleId="Jegyzetszveg">
    <w:name w:val="annotation text"/>
    <w:basedOn w:val="Norml"/>
    <w:link w:val="JegyzetszvegChar"/>
    <w:uiPriority w:val="99"/>
    <w:unhideWhenUsed/>
    <w:rsid w:val="009C4819"/>
    <w:pPr>
      <w:spacing w:line="240" w:lineRule="auto"/>
    </w:pPr>
    <w:rPr>
      <w:sz w:val="20"/>
      <w:szCs w:val="20"/>
      <w:lang w:val="en-NZ"/>
    </w:rPr>
  </w:style>
  <w:style w:type="character" w:customStyle="1" w:styleId="JegyzetszvegChar">
    <w:name w:val="Jegyzetszöveg Char"/>
    <w:basedOn w:val="Bekezdsalapbettpusa"/>
    <w:link w:val="Jegyzetszveg"/>
    <w:uiPriority w:val="99"/>
    <w:rsid w:val="009C4819"/>
    <w:rPr>
      <w:sz w:val="20"/>
      <w:szCs w:val="20"/>
      <w:lang w:val="en-NZ"/>
    </w:rPr>
  </w:style>
  <w:style w:type="paragraph" w:styleId="Megjegyzstrgya">
    <w:name w:val="annotation subject"/>
    <w:basedOn w:val="Jegyzetszveg"/>
    <w:next w:val="Jegyzetszveg"/>
    <w:link w:val="MegjegyzstrgyaChar"/>
    <w:uiPriority w:val="99"/>
    <w:semiHidden/>
    <w:unhideWhenUsed/>
    <w:rsid w:val="009C4819"/>
    <w:rPr>
      <w:b/>
      <w:bCs/>
    </w:rPr>
  </w:style>
  <w:style w:type="character" w:customStyle="1" w:styleId="MegjegyzstrgyaChar">
    <w:name w:val="Megjegyzés tárgya Char"/>
    <w:basedOn w:val="JegyzetszvegChar"/>
    <w:link w:val="Megjegyzstrgya"/>
    <w:uiPriority w:val="99"/>
    <w:semiHidden/>
    <w:rsid w:val="009C4819"/>
    <w:rPr>
      <w:b/>
      <w:bCs/>
      <w:sz w:val="20"/>
      <w:szCs w:val="20"/>
      <w:lang w:val="en-NZ"/>
    </w:rPr>
  </w:style>
  <w:style w:type="paragraph" w:styleId="Buborkszveg">
    <w:name w:val="Balloon Text"/>
    <w:basedOn w:val="Norml"/>
    <w:link w:val="BuborkszvegChar"/>
    <w:uiPriority w:val="99"/>
    <w:semiHidden/>
    <w:unhideWhenUsed/>
    <w:rsid w:val="009C4819"/>
    <w:pPr>
      <w:spacing w:after="0" w:line="240" w:lineRule="auto"/>
    </w:pPr>
    <w:rPr>
      <w:rFonts w:ascii="Segoe UI" w:hAnsi="Segoe UI" w:cs="Segoe UI"/>
      <w:sz w:val="18"/>
      <w:szCs w:val="18"/>
      <w:lang w:val="en-NZ"/>
    </w:rPr>
  </w:style>
  <w:style w:type="character" w:customStyle="1" w:styleId="BuborkszvegChar">
    <w:name w:val="Buborékszöveg Char"/>
    <w:basedOn w:val="Bekezdsalapbettpusa"/>
    <w:link w:val="Buborkszveg"/>
    <w:uiPriority w:val="99"/>
    <w:semiHidden/>
    <w:rsid w:val="009C4819"/>
    <w:rPr>
      <w:rFonts w:ascii="Segoe UI" w:hAnsi="Segoe UI" w:cs="Segoe UI"/>
      <w:sz w:val="18"/>
      <w:szCs w:val="18"/>
      <w:lang w:val="en-NZ"/>
    </w:rPr>
  </w:style>
  <w:style w:type="paragraph" w:styleId="lfej">
    <w:name w:val="header"/>
    <w:basedOn w:val="Norml"/>
    <w:link w:val="lfejChar"/>
    <w:uiPriority w:val="99"/>
    <w:unhideWhenUsed/>
    <w:rsid w:val="009C4819"/>
    <w:pPr>
      <w:tabs>
        <w:tab w:val="center" w:pos="4513"/>
        <w:tab w:val="right" w:pos="9026"/>
      </w:tabs>
      <w:spacing w:after="0" w:line="240" w:lineRule="auto"/>
    </w:pPr>
    <w:rPr>
      <w:lang w:val="en-NZ"/>
    </w:rPr>
  </w:style>
  <w:style w:type="character" w:customStyle="1" w:styleId="lfejChar">
    <w:name w:val="Élőfej Char"/>
    <w:basedOn w:val="Bekezdsalapbettpusa"/>
    <w:link w:val="lfej"/>
    <w:uiPriority w:val="99"/>
    <w:rsid w:val="009C4819"/>
    <w:rPr>
      <w:lang w:val="en-NZ"/>
    </w:rPr>
  </w:style>
  <w:style w:type="paragraph" w:styleId="llb">
    <w:name w:val="footer"/>
    <w:basedOn w:val="Norml"/>
    <w:link w:val="llbChar"/>
    <w:uiPriority w:val="99"/>
    <w:unhideWhenUsed/>
    <w:rsid w:val="009C4819"/>
    <w:pPr>
      <w:tabs>
        <w:tab w:val="center" w:pos="4513"/>
        <w:tab w:val="right" w:pos="9026"/>
      </w:tabs>
      <w:spacing w:after="0" w:line="240" w:lineRule="auto"/>
    </w:pPr>
    <w:rPr>
      <w:lang w:val="en-NZ"/>
    </w:rPr>
  </w:style>
  <w:style w:type="character" w:customStyle="1" w:styleId="llbChar">
    <w:name w:val="Élőláb Char"/>
    <w:basedOn w:val="Bekezdsalapbettpusa"/>
    <w:link w:val="llb"/>
    <w:uiPriority w:val="99"/>
    <w:rsid w:val="009C4819"/>
    <w:rPr>
      <w:lang w:val="en-NZ"/>
    </w:rPr>
  </w:style>
  <w:style w:type="paragraph" w:styleId="Listaszerbekezds">
    <w:name w:val="List Paragraph"/>
    <w:basedOn w:val="Norml"/>
    <w:link w:val="ListaszerbekezdsChar"/>
    <w:uiPriority w:val="34"/>
    <w:qFormat/>
    <w:rsid w:val="009C4819"/>
    <w:pPr>
      <w:ind w:left="720"/>
      <w:contextualSpacing/>
    </w:pPr>
    <w:rPr>
      <w:lang w:val="en-NZ"/>
    </w:rPr>
  </w:style>
  <w:style w:type="table" w:styleId="Rcsostblzat">
    <w:name w:val="Table Grid"/>
    <w:basedOn w:val="Normltblzat"/>
    <w:uiPriority w:val="39"/>
    <w:rsid w:val="009C4819"/>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l"/>
    <w:link w:val="EndNoteBibliographyTitleChar"/>
    <w:rsid w:val="009C4819"/>
    <w:pPr>
      <w:spacing w:after="0"/>
      <w:jc w:val="center"/>
    </w:pPr>
    <w:rPr>
      <w:rFonts w:ascii="Calibri" w:hAnsi="Calibri" w:cs="Calibri"/>
      <w:noProof/>
    </w:rPr>
  </w:style>
  <w:style w:type="character" w:customStyle="1" w:styleId="EndNoteBibliographyTitleChar">
    <w:name w:val="EndNote Bibliography Title Char"/>
    <w:basedOn w:val="Bekezdsalapbettpusa"/>
    <w:link w:val="EndNoteBibliographyTitle"/>
    <w:rsid w:val="009C4819"/>
    <w:rPr>
      <w:rFonts w:ascii="Calibri" w:hAnsi="Calibri" w:cs="Calibri"/>
      <w:noProof/>
    </w:rPr>
  </w:style>
  <w:style w:type="paragraph" w:customStyle="1" w:styleId="EndNoteBibliography">
    <w:name w:val="EndNote Bibliography"/>
    <w:basedOn w:val="Norml"/>
    <w:link w:val="EndNoteBibliographyChar"/>
    <w:rsid w:val="009C4819"/>
    <w:pPr>
      <w:spacing w:line="240" w:lineRule="auto"/>
    </w:pPr>
    <w:rPr>
      <w:rFonts w:ascii="Calibri" w:hAnsi="Calibri" w:cs="Calibri"/>
      <w:noProof/>
    </w:rPr>
  </w:style>
  <w:style w:type="character" w:customStyle="1" w:styleId="EndNoteBibliographyChar">
    <w:name w:val="EndNote Bibliography Char"/>
    <w:basedOn w:val="Bekezdsalapbettpusa"/>
    <w:link w:val="EndNoteBibliography"/>
    <w:rsid w:val="009C4819"/>
    <w:rPr>
      <w:rFonts w:ascii="Calibri" w:hAnsi="Calibri" w:cs="Calibri"/>
      <w:noProof/>
    </w:rPr>
  </w:style>
  <w:style w:type="character" w:styleId="Hiperhivatkozs">
    <w:name w:val="Hyperlink"/>
    <w:basedOn w:val="Bekezdsalapbettpusa"/>
    <w:uiPriority w:val="99"/>
    <w:unhideWhenUsed/>
    <w:rsid w:val="009C4819"/>
    <w:rPr>
      <w:color w:val="0563C1" w:themeColor="hyperlink"/>
      <w:u w:val="single"/>
    </w:rPr>
  </w:style>
  <w:style w:type="character" w:customStyle="1" w:styleId="UnresolvedMention1">
    <w:name w:val="Unresolved Mention1"/>
    <w:basedOn w:val="Bekezdsalapbettpusa"/>
    <w:uiPriority w:val="99"/>
    <w:semiHidden/>
    <w:unhideWhenUsed/>
    <w:rsid w:val="009C4819"/>
    <w:rPr>
      <w:color w:val="605E5C"/>
      <w:shd w:val="clear" w:color="auto" w:fill="E1DFDD"/>
    </w:rPr>
  </w:style>
  <w:style w:type="paragraph" w:customStyle="1" w:styleId="SageBodyText">
    <w:name w:val="Sage Body Text"/>
    <w:basedOn w:val="Norml"/>
    <w:link w:val="SageBodyTextChar"/>
    <w:rsid w:val="009C4819"/>
    <w:pPr>
      <w:spacing w:after="240"/>
    </w:pPr>
    <w:rPr>
      <w:rFonts w:ascii="Times New Roman" w:eastAsia="Arial Unicode MS" w:hAnsi="Times New Roman" w:cs="Times New Roman"/>
      <w:sz w:val="24"/>
      <w:szCs w:val="24"/>
      <w:lang w:val="en-NZ" w:eastAsia="zh-TW"/>
    </w:rPr>
  </w:style>
  <w:style w:type="character" w:customStyle="1" w:styleId="SageBodyTextChar">
    <w:name w:val="Sage Body Text Char"/>
    <w:basedOn w:val="Bekezdsalapbettpusa"/>
    <w:link w:val="SageBodyText"/>
    <w:rsid w:val="009C4819"/>
    <w:rPr>
      <w:rFonts w:ascii="Times New Roman" w:eastAsia="Arial Unicode MS" w:hAnsi="Times New Roman" w:cs="Times New Roman"/>
      <w:sz w:val="24"/>
      <w:szCs w:val="24"/>
      <w:lang w:val="en-NZ" w:eastAsia="zh-TW"/>
    </w:rPr>
  </w:style>
  <w:style w:type="character" w:customStyle="1" w:styleId="ListaszerbekezdsChar">
    <w:name w:val="Listaszerű bekezdés Char"/>
    <w:basedOn w:val="Bekezdsalapbettpusa"/>
    <w:link w:val="Listaszerbekezds"/>
    <w:uiPriority w:val="34"/>
    <w:rsid w:val="009C4819"/>
    <w:rPr>
      <w:lang w:val="en-NZ"/>
    </w:rPr>
  </w:style>
  <w:style w:type="paragraph" w:styleId="Vltozat">
    <w:name w:val="Revision"/>
    <w:hidden/>
    <w:uiPriority w:val="99"/>
    <w:semiHidden/>
    <w:rsid w:val="009C4819"/>
    <w:pPr>
      <w:spacing w:after="0" w:line="240" w:lineRule="auto"/>
    </w:pPr>
    <w:rPr>
      <w:lang w:val="en-NZ"/>
    </w:rPr>
  </w:style>
  <w:style w:type="paragraph" w:customStyle="1" w:styleId="Default">
    <w:name w:val="Default"/>
    <w:rsid w:val="009C4819"/>
    <w:pPr>
      <w:autoSpaceDE w:val="0"/>
      <w:autoSpaceDN w:val="0"/>
      <w:adjustRightInd w:val="0"/>
      <w:spacing w:after="0" w:line="240" w:lineRule="auto"/>
    </w:pPr>
    <w:rPr>
      <w:rFonts w:ascii="Calibri" w:hAnsi="Calibri" w:cs="Calibri"/>
      <w:color w:val="000000"/>
      <w:sz w:val="24"/>
      <w:szCs w:val="24"/>
    </w:rPr>
  </w:style>
  <w:style w:type="paragraph" w:customStyle="1" w:styleId="Pa26">
    <w:name w:val="Pa26"/>
    <w:basedOn w:val="Default"/>
    <w:next w:val="Default"/>
    <w:uiPriority w:val="99"/>
    <w:rsid w:val="009C4819"/>
    <w:pPr>
      <w:spacing w:line="241" w:lineRule="atLeast"/>
    </w:pPr>
    <w:rPr>
      <w:color w:val="auto"/>
    </w:rPr>
  </w:style>
  <w:style w:type="character" w:customStyle="1" w:styleId="A10">
    <w:name w:val="A10"/>
    <w:uiPriority w:val="99"/>
    <w:rsid w:val="009C4819"/>
    <w:rPr>
      <w:color w:val="211D1E"/>
      <w:sz w:val="60"/>
      <w:szCs w:val="60"/>
    </w:rPr>
  </w:style>
  <w:style w:type="paragraph" w:styleId="Nincstrkz">
    <w:name w:val="No Spacing"/>
    <w:link w:val="NincstrkzChar"/>
    <w:uiPriority w:val="1"/>
    <w:qFormat/>
    <w:rsid w:val="009C4819"/>
    <w:pPr>
      <w:spacing w:after="0" w:line="240" w:lineRule="auto"/>
    </w:pPr>
  </w:style>
  <w:style w:type="character" w:customStyle="1" w:styleId="NincstrkzChar">
    <w:name w:val="Nincs térköz Char"/>
    <w:basedOn w:val="Bekezdsalapbettpusa"/>
    <w:link w:val="Nincstrkz"/>
    <w:uiPriority w:val="1"/>
    <w:rsid w:val="009C4819"/>
  </w:style>
  <w:style w:type="character" w:customStyle="1" w:styleId="UnresolvedMention">
    <w:name w:val="Unresolved Mention"/>
    <w:basedOn w:val="Bekezdsalapbettpusa"/>
    <w:uiPriority w:val="99"/>
    <w:semiHidden/>
    <w:unhideWhenUsed/>
    <w:rsid w:val="009C4819"/>
    <w:rPr>
      <w:color w:val="605E5C"/>
      <w:shd w:val="clear" w:color="auto" w:fill="E1DFDD"/>
    </w:rPr>
  </w:style>
  <w:style w:type="paragraph" w:styleId="Csakszveg">
    <w:name w:val="Plain Text"/>
    <w:basedOn w:val="Norml"/>
    <w:link w:val="CsakszvegChar"/>
    <w:uiPriority w:val="99"/>
    <w:semiHidden/>
    <w:unhideWhenUsed/>
    <w:rsid w:val="009C4819"/>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9C4819"/>
    <w:rPr>
      <w:rFonts w:ascii="Calibri" w:hAnsi="Calibri"/>
      <w:szCs w:val="21"/>
    </w:rPr>
  </w:style>
  <w:style w:type="character" w:styleId="Sorszma">
    <w:name w:val="line number"/>
    <w:basedOn w:val="Bekezdsalapbettpusa"/>
    <w:uiPriority w:val="99"/>
    <w:semiHidden/>
    <w:unhideWhenUsed/>
    <w:rsid w:val="009C4819"/>
  </w:style>
  <w:style w:type="character" w:styleId="Mrltotthiperhivatkozs">
    <w:name w:val="FollowedHyperlink"/>
    <w:basedOn w:val="Bekezdsalapbettpusa"/>
    <w:uiPriority w:val="99"/>
    <w:semiHidden/>
    <w:unhideWhenUsed/>
    <w:rsid w:val="009C4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2711</Words>
  <Characters>15453</Characters>
  <Application>Microsoft Office Word</Application>
  <DocSecurity>0</DocSecurity>
  <Lines>128</Lines>
  <Paragraphs>36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Syneos</dc:creator>
  <cp:keywords/>
  <dc:description/>
  <cp:lastModifiedBy>dr. Magyar-Tóth Réka</cp:lastModifiedBy>
  <cp:revision>2</cp:revision>
  <dcterms:created xsi:type="dcterms:W3CDTF">2022-11-17T09:25:00Z</dcterms:created>
  <dcterms:modified xsi:type="dcterms:W3CDTF">2022-11-17T09:25:00Z</dcterms:modified>
</cp:coreProperties>
</file>