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BD" w:rsidRDefault="004D59BD" w:rsidP="004D59BD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Supplement material   </w:t>
      </w:r>
    </w:p>
    <w:p w:rsidR="004D59BD" w:rsidRPr="004F41CB" w:rsidRDefault="004D59BD" w:rsidP="004D59BD">
      <w:pPr>
        <w:rPr>
          <w:rFonts w:ascii="Times New Roman" w:hAnsi="Times New Roman" w:cs="Times New Roman"/>
          <w:b/>
          <w:sz w:val="24"/>
          <w:szCs w:val="24"/>
        </w:rPr>
      </w:pPr>
      <w:r w:rsidRPr="004F41CB">
        <w:rPr>
          <w:rFonts w:ascii="Times New Roman" w:hAnsi="Times New Roman" w:cs="Times New Roman"/>
          <w:b/>
          <w:sz w:val="24"/>
          <w:szCs w:val="24"/>
        </w:rPr>
        <w:t>Table legends</w:t>
      </w:r>
    </w:p>
    <w:p w:rsidR="004D59BD" w:rsidRPr="004F41CB" w:rsidRDefault="004D59BD" w:rsidP="004D59BD">
      <w:pPr>
        <w:rPr>
          <w:rFonts w:ascii="Times New Roman" w:hAnsi="Times New Roman" w:cs="Times New Roman"/>
          <w:b/>
          <w:sz w:val="24"/>
          <w:szCs w:val="24"/>
        </w:rPr>
      </w:pPr>
    </w:p>
    <w:p w:rsidR="004D59BD" w:rsidRDefault="004D59BD" w:rsidP="004D59BD">
      <w:pPr>
        <w:widowControl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A31B59">
        <w:rPr>
          <w:rFonts w:ascii="Times New Roman" w:hAnsi="Times New Roman" w:cs="Times New Roman"/>
          <w:b/>
          <w:sz w:val="24"/>
          <w:szCs w:val="24"/>
        </w:rPr>
        <w:t xml:space="preserve">able S1: </w:t>
      </w:r>
      <w:r w:rsidRPr="00CF3486">
        <w:rPr>
          <w:rFonts w:ascii="Times New Roman" w:hAnsi="Times New Roman" w:cs="Times New Roman"/>
          <w:sz w:val="24"/>
          <w:szCs w:val="24"/>
        </w:rPr>
        <w:t>Difference of</w:t>
      </w:r>
      <w:r w:rsidRPr="00CF3486">
        <w:rPr>
          <w:rFonts w:ascii="Times New Roman" w:hAnsi="Times New Roman" w:cs="Times New Roman"/>
          <w:bCs/>
          <w:color w:val="000000"/>
          <w:kern w:val="0"/>
          <w:sz w:val="22"/>
        </w:rPr>
        <w:t xml:space="preserve"> propensity score-matched variables and other variable between group with and </w:t>
      </w:r>
      <w:r>
        <w:rPr>
          <w:rFonts w:ascii="Times New Roman" w:hAnsi="Times New Roman" w:cs="Times New Roman"/>
          <w:bCs/>
          <w:color w:val="000000"/>
          <w:kern w:val="0"/>
          <w:sz w:val="22"/>
        </w:rPr>
        <w:t>without plasma exchange therapy</w:t>
      </w:r>
    </w:p>
    <w:p w:rsidR="004D59BD" w:rsidRPr="004F41CB" w:rsidRDefault="004D59BD" w:rsidP="004D59BD">
      <w:pPr>
        <w:widowControl/>
        <w:rPr>
          <w:rFonts w:ascii="Times New Roman" w:hAnsi="Times New Roman" w:cs="Times New Roman"/>
          <w:bCs/>
        </w:rPr>
      </w:pPr>
      <w:r w:rsidRPr="004F41CB">
        <w:rPr>
          <w:rFonts w:ascii="Times New Roman" w:hAnsi="Times New Roman" w:cs="Times New Roman"/>
          <w:bCs/>
        </w:rPr>
        <w:t>PE, plasma exchange; SCr, serum creatinine</w:t>
      </w:r>
    </w:p>
    <w:p w:rsidR="004D59BD" w:rsidRPr="00831AE3" w:rsidRDefault="004D59BD" w:rsidP="004D59BD">
      <w:pPr>
        <w:widowControl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 w:rsidRPr="00831AE3">
        <w:rPr>
          <w:rFonts w:ascii="Times New Roman" w:hAnsi="Times New Roman" w:cs="Times New Roman" w:hint="eastAsia"/>
          <w:b/>
          <w:bCs/>
          <w:color w:val="000000"/>
          <w:kern w:val="0"/>
          <w:sz w:val="22"/>
        </w:rPr>
        <w:t xml:space="preserve">Table S2: </w:t>
      </w:r>
      <w:r w:rsidRPr="004F41CB">
        <w:rPr>
          <w:rFonts w:ascii="Times New Roman" w:hAnsi="Times New Roman" w:cs="Times New Roman"/>
          <w:sz w:val="24"/>
          <w:szCs w:val="24"/>
        </w:rPr>
        <w:t>Case reports or series for IgAN patients with plasma exchange therapy</w:t>
      </w:r>
    </w:p>
    <w:p w:rsidR="004D59BD" w:rsidRPr="004F41CB" w:rsidRDefault="004D59BD" w:rsidP="004D59BD">
      <w:pPr>
        <w:widowControl/>
        <w:rPr>
          <w:rFonts w:ascii="Times New Roman" w:hAnsi="Times New Roman" w:cs="Times New Roman"/>
          <w:bCs/>
        </w:rPr>
      </w:pPr>
      <w:r w:rsidRPr="004F41CB">
        <w:rPr>
          <w:rFonts w:ascii="Times New Roman" w:hAnsi="Times New Roman" w:cs="Times New Roman" w:hint="eastAsia"/>
          <w:bCs/>
        </w:rPr>
        <w:t xml:space="preserve">*Patient also treated with </w:t>
      </w:r>
      <w:r w:rsidRPr="004F41CB">
        <w:rPr>
          <w:rFonts w:ascii="Times New Roman" w:hAnsi="Times New Roman" w:cs="Times New Roman"/>
          <w:bCs/>
        </w:rPr>
        <w:t xml:space="preserve">eculizumab after plasma exchange; SCr ; </w:t>
      </w:r>
      <w:r w:rsidR="00712EA4" w:rsidRPr="004F41CB">
        <w:rPr>
          <w:rFonts w:ascii="Times New Roman" w:hAnsi="Times New Roman" w:cs="Times New Roman"/>
          <w:bCs/>
        </w:rPr>
        <w:t>serum</w:t>
      </w:r>
      <w:r w:rsidRPr="004F41CB">
        <w:rPr>
          <w:rFonts w:ascii="Times New Roman" w:hAnsi="Times New Roman" w:cs="Times New Roman"/>
          <w:bCs/>
        </w:rPr>
        <w:t xml:space="preserve"> creatinine;  PE, plasma exchange; HSN, henoch-schonlein nephritis; eGFR: estimated Glomerular Filtration Rate.</w:t>
      </w:r>
    </w:p>
    <w:p w:rsidR="004D59BD" w:rsidRPr="00831AE3" w:rsidRDefault="004D59BD" w:rsidP="004D59BD">
      <w:pPr>
        <w:widowControl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</w:p>
    <w:p w:rsidR="004D59BD" w:rsidRDefault="004D59BD" w:rsidP="004D59BD">
      <w:pPr>
        <w:widowControl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</w:p>
    <w:p w:rsidR="004D59BD" w:rsidRPr="00ED3DAD" w:rsidRDefault="004D59BD" w:rsidP="004D59BD">
      <w:pPr>
        <w:widowControl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ED3DA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Figure legends</w:t>
      </w:r>
    </w:p>
    <w:p w:rsidR="004D59BD" w:rsidRDefault="004D59BD" w:rsidP="004D59BD">
      <w:pPr>
        <w:widowControl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</w:p>
    <w:p w:rsidR="004D59BD" w:rsidRPr="00CF3486" w:rsidRDefault="004D59BD" w:rsidP="004D59BD">
      <w:pPr>
        <w:widowControl/>
        <w:rPr>
          <w:rFonts w:ascii="Times New Roman" w:hAnsi="Times New Roman" w:cs="Times New Roman"/>
          <w:bCs/>
          <w:color w:val="000000"/>
          <w:kern w:val="0"/>
          <w:sz w:val="22"/>
        </w:rPr>
      </w:pPr>
      <w:r w:rsidRPr="00BC127C">
        <w:rPr>
          <w:rFonts w:ascii="Times New Roman" w:hAnsi="Times New Roman" w:cs="Times New Roman" w:hint="eastAsia"/>
          <w:b/>
          <w:bCs/>
          <w:color w:val="000000"/>
          <w:kern w:val="0"/>
          <w:sz w:val="22"/>
        </w:rPr>
        <w:t>Figure S1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  <w:r w:rsidRPr="00CF3486">
        <w:rPr>
          <w:rFonts w:ascii="Times New Roman" w:hAnsi="Times New Roman" w:cs="Times New Roman" w:hint="eastAsia"/>
          <w:bCs/>
          <w:color w:val="000000"/>
          <w:kern w:val="0"/>
          <w:sz w:val="22"/>
        </w:rPr>
        <w:t xml:space="preserve"> </w:t>
      </w:r>
      <w:r w:rsidRPr="00CF3486">
        <w:rPr>
          <w:rFonts w:ascii="Times New Roman" w:hAnsi="Times New Roman" w:cs="Times New Roman"/>
          <w:bCs/>
          <w:color w:val="000000"/>
          <w:kern w:val="0"/>
          <w:sz w:val="22"/>
        </w:rPr>
        <w:t>Plasma active complement products level in patients dependent and independent of dialysis at the last follow-up</w:t>
      </w:r>
    </w:p>
    <w:p w:rsidR="004D59BD" w:rsidRDefault="004D59BD" w:rsidP="004D59BD">
      <w:pPr>
        <w:widowControl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 w:rsidRPr="000144AA">
        <w:rPr>
          <w:rFonts w:ascii="Times New Roman" w:hAnsi="Times New Roman" w:cs="Times New Roman" w:hint="eastAsia"/>
          <w:b/>
          <w:bCs/>
          <w:color w:val="000000"/>
          <w:kern w:val="0"/>
          <w:sz w:val="22"/>
        </w:rPr>
        <w:t>Figure S2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  <w:r w:rsidRPr="00CF3486">
        <w:rPr>
          <w:rFonts w:ascii="Times New Roman" w:hAnsi="Times New Roman" w:cs="Times New Roman"/>
          <w:bCs/>
          <w:color w:val="000000"/>
          <w:kern w:val="0"/>
          <w:sz w:val="22"/>
        </w:rPr>
        <w:t xml:space="preserve"> Complement activation products in patients with crescentic IgAN and other IgAN</w:t>
      </w:r>
    </w:p>
    <w:p w:rsidR="004D59BD" w:rsidRPr="00A3008C" w:rsidRDefault="004D59BD" w:rsidP="004D59BD">
      <w:pPr>
        <w:widowControl/>
        <w:rPr>
          <w:rFonts w:ascii="Times New Roman" w:hAnsi="Times New Roman" w:cs="Times New Roman"/>
          <w:b/>
          <w:bCs/>
          <w:color w:val="000000"/>
          <w:kern w:val="0"/>
        </w:rPr>
      </w:pPr>
      <w:r w:rsidRPr="004F41C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IgAN, IgA nephropathy; </w:t>
      </w:r>
      <w:r w:rsidRPr="004F41CB">
        <w:rPr>
          <w:rFonts w:ascii="Times New Roman" w:hAnsi="Times New Roman" w:cs="Times New Roman"/>
          <w:bCs/>
        </w:rPr>
        <w:t>PE, plasma exchange; SCr, serum creatinine</w:t>
      </w:r>
    </w:p>
    <w:p w:rsidR="004D59BD" w:rsidRDefault="004D59BD" w:rsidP="004D59BD">
      <w:pPr>
        <w:widowControl/>
        <w:jc w:val="left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br w:type="page"/>
      </w:r>
    </w:p>
    <w:p w:rsidR="004D59BD" w:rsidRDefault="004D59BD" w:rsidP="004D59BD">
      <w:pPr>
        <w:widowControl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 w:rsidRPr="00A31B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S1: </w:t>
      </w:r>
      <w:r>
        <w:rPr>
          <w:rFonts w:ascii="Times New Roman" w:hAnsi="Times New Roman" w:cs="Times New Roman"/>
          <w:b/>
          <w:sz w:val="24"/>
          <w:szCs w:val="24"/>
        </w:rPr>
        <w:t>Difference of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433D8B"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propensity score-matched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variables and other variable between group with and without plasma exchange therapy.</w:t>
      </w:r>
    </w:p>
    <w:tbl>
      <w:tblPr>
        <w:tblW w:w="82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34"/>
        <w:gridCol w:w="1843"/>
        <w:gridCol w:w="2268"/>
        <w:gridCol w:w="992"/>
      </w:tblGrid>
      <w:tr w:rsidR="004D59BD" w:rsidRPr="006A4242" w:rsidTr="00D51C78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6A4242" w:rsidRDefault="004D59BD" w:rsidP="00D51C7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A4242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6A4242" w:rsidRDefault="004D59BD" w:rsidP="00D51C7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PE group(n</w:t>
            </w:r>
            <w:r w:rsidR="00C7533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=1</w:t>
            </w:r>
            <w:r w:rsidR="00C75335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2</w:t>
            </w:r>
            <w:r w:rsidRPr="006A424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6A4242" w:rsidRDefault="004D59BD" w:rsidP="00D51C7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Control group(n</w:t>
            </w:r>
            <w:r w:rsidR="00C7533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=1</w:t>
            </w:r>
            <w:r w:rsidR="00C75335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</w:rPr>
              <w:t>2</w:t>
            </w:r>
            <w:r w:rsidRPr="006A424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6A4242" w:rsidRDefault="004D59BD" w:rsidP="00D51C7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A424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P</w:t>
            </w:r>
          </w:p>
        </w:tc>
      </w:tr>
      <w:tr w:rsidR="004D59BD" w:rsidRPr="006A4242" w:rsidTr="00D51C78">
        <w:trPr>
          <w:trHeight w:val="300"/>
        </w:trPr>
        <w:tc>
          <w:tcPr>
            <w:tcW w:w="3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6A4242" w:rsidRDefault="004D59BD" w:rsidP="00D51C7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A424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PS matching variables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6A4242" w:rsidRDefault="004D59BD" w:rsidP="00D51C7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6A4242" w:rsidRDefault="004D59BD" w:rsidP="00D51C7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6A4242" w:rsidRDefault="004D59BD" w:rsidP="00D51C7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D59BD" w:rsidRPr="006A4242" w:rsidTr="00D51C7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6A4242" w:rsidRDefault="004D59BD" w:rsidP="00D51C7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SCr</w:t>
            </w:r>
            <w:r w:rsidRPr="006A424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 xml:space="preserve">  (</w:t>
            </w:r>
            <w:r w:rsidRPr="0096072E">
              <w:rPr>
                <w:rFonts w:ascii="Times New Roman" w:hAnsi="Times New Roman" w:cs="Times New Roman"/>
                <w:sz w:val="24"/>
                <w:szCs w:val="24"/>
              </w:rPr>
              <w:t>μmol/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A424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D59B8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mean (SD)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D51C78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705.3 (296.4</w:t>
            </w:r>
            <w:r w:rsidRPr="00D47673">
              <w:rPr>
                <w:rFonts w:ascii="Times New Roman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D51C78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661.7 (249.4</w:t>
            </w:r>
            <w:r w:rsidRPr="00D47673">
              <w:rPr>
                <w:rFonts w:ascii="Times New Roman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FB41F2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0.71</w:t>
            </w:r>
          </w:p>
        </w:tc>
      </w:tr>
      <w:tr w:rsidR="004D59BD" w:rsidRPr="006A4242" w:rsidTr="00D51C7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6A4242" w:rsidRDefault="004D59BD" w:rsidP="00D51C7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A424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Pulse methylprednisolone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D51C78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4D59BD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 w:rsidRPr="00B80F55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FB41F2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0.99</w:t>
            </w:r>
          </w:p>
        </w:tc>
      </w:tr>
      <w:tr w:rsidR="004D59BD" w:rsidRPr="006A4242" w:rsidTr="00D51C7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6A4242" w:rsidRDefault="004D59BD" w:rsidP="00D51C7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A424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Steroids + immunosuppression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D51C78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D51C78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4D59BD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 w:rsidRPr="00B80F55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0.99</w:t>
            </w:r>
          </w:p>
        </w:tc>
      </w:tr>
      <w:tr w:rsidR="004D59BD" w:rsidRPr="006A4242" w:rsidTr="00D51C7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6A4242" w:rsidRDefault="004D59BD" w:rsidP="00D51C7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A424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Other variables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4D59BD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4D59BD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4D59BD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</w:p>
        </w:tc>
      </w:tr>
      <w:tr w:rsidR="004D59BD" w:rsidRPr="006A4242" w:rsidTr="00D51C7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6A4242" w:rsidRDefault="004D59BD" w:rsidP="00D51C7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A424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Age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 xml:space="preserve">(ys) </w:t>
            </w:r>
            <w:r w:rsidRPr="003D59B8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mean (SD)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D51C78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42.7</w:t>
            </w:r>
            <w:r>
              <w:rPr>
                <w:rFonts w:ascii="AdvPS586B" w:hAnsi="AdvPS586B" w:cs="AdvPS586B"/>
                <w:kern w:val="0"/>
                <w:sz w:val="16"/>
                <w:szCs w:val="16"/>
              </w:rPr>
              <w:t xml:space="preserve"> </w:t>
            </w:r>
            <w:r w:rsidRPr="00D47673">
              <w:rPr>
                <w:rFonts w:ascii="Times New Roman" w:hAnsi="Times New Roman" w:cs="Times New Roman"/>
                <w:color w:val="000000"/>
                <w:kern w:val="0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15.0</w:t>
            </w:r>
            <w:r w:rsidRPr="00D47673">
              <w:rPr>
                <w:rFonts w:ascii="Times New Roman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D51C78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40.8 (15.5</w:t>
            </w:r>
            <w:r w:rsidRPr="00D47673">
              <w:rPr>
                <w:rFonts w:ascii="Times New Roman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FB41F2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0.77</w:t>
            </w:r>
          </w:p>
        </w:tc>
      </w:tr>
      <w:tr w:rsidR="004D59BD" w:rsidRPr="006A4242" w:rsidTr="00D51C7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6A4242" w:rsidRDefault="004D59BD" w:rsidP="00D51C7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Sex</w:t>
            </w:r>
            <w:r w:rsidRPr="006A424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 xml:space="preserve"> (male)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D51C78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D51C78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4D59BD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 w:rsidRPr="00B80F55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0.21</w:t>
            </w:r>
          </w:p>
        </w:tc>
      </w:tr>
      <w:tr w:rsidR="004D59BD" w:rsidRPr="006A4242" w:rsidTr="00D51C7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6A4242" w:rsidRDefault="004D59BD" w:rsidP="00D51C7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A424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MABP (mmHg)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D59B8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mean (SD)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FB41F2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111</w:t>
            </w:r>
            <w:r w:rsidR="004D59BD" w:rsidRPr="00B80F55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(13)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FB41F2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111(14</w:t>
            </w:r>
            <w:r w:rsidR="004D59BD" w:rsidRPr="00B80F55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392F52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0.97</w:t>
            </w:r>
          </w:p>
        </w:tc>
      </w:tr>
      <w:tr w:rsidR="004D59BD" w:rsidRPr="006A4242" w:rsidTr="00D51C7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6A4242" w:rsidRDefault="004D59BD" w:rsidP="00D51C7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A424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7211BB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D51C78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4D59BD" w:rsidP="007211BB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 w:rsidRPr="00B80F55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0.9</w:t>
            </w:r>
            <w:r w:rsidR="007211BB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9</w:t>
            </w:r>
          </w:p>
        </w:tc>
      </w:tr>
      <w:tr w:rsidR="004D59BD" w:rsidRPr="006A4242" w:rsidTr="00D51C7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6A4242" w:rsidRDefault="004D59BD" w:rsidP="00D51C7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A424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RPGN/ARF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D51C78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D51C78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4D59BD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 w:rsidRPr="00B80F55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0.99</w:t>
            </w:r>
          </w:p>
        </w:tc>
      </w:tr>
      <w:tr w:rsidR="004D59BD" w:rsidRPr="006A4242" w:rsidTr="00D51C7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6A4242" w:rsidRDefault="004D59BD" w:rsidP="00D51C7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A424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Oliguria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D51C78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D51C78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4D59BD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 w:rsidRPr="00B80F55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0.99</w:t>
            </w:r>
          </w:p>
        </w:tc>
      </w:tr>
      <w:tr w:rsidR="004D59BD" w:rsidRPr="006A4242" w:rsidTr="00D51C7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6A4242" w:rsidRDefault="004D59BD" w:rsidP="00D51C7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A424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Proteinuria (g/d)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69554E" w:rsidRPr="00880B6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  <w:szCs w:val="21"/>
              </w:rPr>
              <w:t xml:space="preserve">median, </w:t>
            </w:r>
            <w:r w:rsidR="0069554E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  <w:szCs w:val="21"/>
              </w:rPr>
              <w:t>(</w:t>
            </w:r>
            <w:r w:rsidR="0069554E" w:rsidRPr="00880B6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  <w:szCs w:val="21"/>
              </w:rPr>
              <w:t>IQR</w:t>
            </w:r>
            <w:r w:rsidR="0069554E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2"/>
                <w:szCs w:val="21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D51C78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 w:rsidRPr="004B6AAC">
              <w:rPr>
                <w:rFonts w:ascii="Times New Roman" w:hAnsi="Times New Roman" w:cs="Times New Roman"/>
                <w:color w:val="000000"/>
                <w:kern w:val="0"/>
              </w:rPr>
              <w:t>5.8 (</w:t>
            </w:r>
            <w:r w:rsidRPr="004B6AAC">
              <w:rPr>
                <w:rFonts w:ascii="Times New Roman" w:hAnsi="Times New Roman" w:cs="Times New Roman" w:hint="eastAsia"/>
                <w:color w:val="000000"/>
                <w:kern w:val="0"/>
              </w:rPr>
              <w:t>4.5-8.7</w:t>
            </w:r>
            <w:r w:rsidRPr="004B6AAC">
              <w:rPr>
                <w:rFonts w:ascii="Times New Roman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D51C78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 w:rsidRPr="004B6AAC">
              <w:rPr>
                <w:rFonts w:ascii="Times New Roman" w:hAnsi="Times New Roman" w:cs="Times New Roman"/>
                <w:color w:val="000000"/>
                <w:kern w:val="0"/>
              </w:rPr>
              <w:t>4.7 (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4.0</w:t>
            </w:r>
            <w:r w:rsidRPr="004B6AAC">
              <w:rPr>
                <w:rFonts w:ascii="Times New Roman" w:hAnsi="Times New Roman" w:cs="Times New Roman" w:hint="eastAsia"/>
                <w:color w:val="000000"/>
                <w:kern w:val="0"/>
              </w:rPr>
              <w:t>-5.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8</w:t>
            </w:r>
            <w:r w:rsidRPr="004B6AAC">
              <w:rPr>
                <w:rFonts w:ascii="Times New Roman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392F52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</w:rPr>
              <w:t>0.41</w:t>
            </w:r>
          </w:p>
        </w:tc>
      </w:tr>
      <w:tr w:rsidR="004D59BD" w:rsidRPr="006A4242" w:rsidTr="00D51C7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6A4242" w:rsidRDefault="004D59BD" w:rsidP="00D51C7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Alb (g/l</w:t>
            </w:r>
            <w:r w:rsidRPr="006A424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D59B8"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mean (SD)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D51C78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26.6 (3.3</w:t>
            </w:r>
            <w:r w:rsidRPr="00D47673">
              <w:rPr>
                <w:rFonts w:ascii="Times New Roman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D51C78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29.6 (4.5</w:t>
            </w:r>
            <w:r w:rsidRPr="00D47673">
              <w:rPr>
                <w:rFonts w:ascii="Times New Roman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392F52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0.14</w:t>
            </w:r>
          </w:p>
        </w:tc>
      </w:tr>
      <w:tr w:rsidR="004D59BD" w:rsidRPr="006A4242" w:rsidTr="00D51C78">
        <w:trPr>
          <w:trHeight w:val="300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6A4242" w:rsidRDefault="004D59BD" w:rsidP="00D51C7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A424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Dialysis at presentation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EE453D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EE453D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392F52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</w:rPr>
              <w:t>0.65</w:t>
            </w:r>
          </w:p>
        </w:tc>
      </w:tr>
      <w:tr w:rsidR="004D59BD" w:rsidRPr="006A4242" w:rsidTr="0009236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6A4242" w:rsidRDefault="004D59BD" w:rsidP="00D51C7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A424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Total crescent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D51C78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64.4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(24.4</w:t>
            </w:r>
            <w:r w:rsidRPr="00D47673">
              <w:rPr>
                <w:rFonts w:ascii="Times New Roman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D51C78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69.5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.5</w:t>
            </w:r>
            <w:r w:rsidRPr="00D47673">
              <w:rPr>
                <w:rFonts w:ascii="Times New Roman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9BD" w:rsidRPr="00B80F55" w:rsidRDefault="00392F52" w:rsidP="00D51C7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  <w:t>0.63</w:t>
            </w:r>
          </w:p>
        </w:tc>
      </w:tr>
      <w:tr w:rsidR="00092368" w:rsidRPr="006A4242" w:rsidTr="00D51C7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368" w:rsidRPr="006A4242" w:rsidRDefault="00092368" w:rsidP="00092368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 xml:space="preserve">Tubular </w:t>
            </w:r>
            <w:r w:rsidRPr="00682E59">
              <w:rPr>
                <w:rFonts w:ascii="Times New Roman" w:hAnsi="Times New Roman"/>
                <w:b/>
                <w:bCs/>
                <w:kern w:val="0"/>
              </w:rPr>
              <w:t xml:space="preserve">atrophy/interstitial fibrosis </w:t>
            </w:r>
            <w:r>
              <w:rPr>
                <w:rFonts w:ascii="Times New Roman" w:hAnsi="Times New Roman"/>
                <w:b/>
                <w:bCs/>
                <w:kern w:val="0"/>
              </w:rPr>
              <w:t>&gt; 50% (N, 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368" w:rsidRDefault="00092368" w:rsidP="00092368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6(50%)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368" w:rsidRDefault="00092368" w:rsidP="00092368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8(66.7%)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2368" w:rsidRDefault="00092368" w:rsidP="00092368">
            <w:pPr>
              <w:widowControl/>
              <w:rPr>
                <w:rFonts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 w:val="22"/>
              </w:rPr>
              <w:t>0.41</w:t>
            </w:r>
          </w:p>
        </w:tc>
      </w:tr>
    </w:tbl>
    <w:p w:rsidR="004D59BD" w:rsidRPr="00F575D5" w:rsidRDefault="004D59BD" w:rsidP="004D59BD">
      <w:pPr>
        <w:widowControl/>
        <w:rPr>
          <w:rFonts w:ascii="Times New Roman" w:hAnsi="Times New Roman" w:cs="Times New Roman"/>
          <w:b/>
          <w:bCs/>
          <w:color w:val="000000"/>
          <w:kern w:val="0"/>
        </w:rPr>
      </w:pPr>
      <w:r w:rsidRPr="00F575D5">
        <w:rPr>
          <w:rFonts w:ascii="Times New Roman" w:hAnsi="Times New Roman" w:cs="Times New Roman"/>
          <w:bCs/>
        </w:rPr>
        <w:t>PE, plasma exchange; SCr, serum creatinine</w:t>
      </w:r>
    </w:p>
    <w:p w:rsidR="004D59BD" w:rsidRPr="00831AE3" w:rsidRDefault="004D59BD" w:rsidP="004D59BD">
      <w:pPr>
        <w:widowControl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</w:p>
    <w:p w:rsidR="00A31B59" w:rsidRPr="00831AE3" w:rsidRDefault="004D59BD" w:rsidP="004D59BD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br w:type="page"/>
      </w:r>
      <w:r w:rsidR="00C172B4" w:rsidRPr="00831AE3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2"/>
        </w:rPr>
        <w:lastRenderedPageBreak/>
        <w:t xml:space="preserve">Table S2: </w:t>
      </w:r>
      <w:r w:rsidR="000144AA" w:rsidRPr="00831AE3">
        <w:rPr>
          <w:rFonts w:ascii="Times New Roman" w:eastAsiaTheme="majorEastAsia" w:hAnsi="Times New Roman" w:cs="Times New Roman"/>
          <w:b/>
          <w:sz w:val="24"/>
          <w:szCs w:val="24"/>
        </w:rPr>
        <w:t>Case reports or series for IgAN patients with plasma exchange therapy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8"/>
        <w:gridCol w:w="410"/>
        <w:gridCol w:w="547"/>
        <w:gridCol w:w="1736"/>
        <w:gridCol w:w="1985"/>
        <w:gridCol w:w="737"/>
        <w:gridCol w:w="581"/>
        <w:gridCol w:w="667"/>
        <w:gridCol w:w="1273"/>
        <w:gridCol w:w="709"/>
        <w:gridCol w:w="994"/>
        <w:gridCol w:w="1133"/>
        <w:gridCol w:w="709"/>
        <w:gridCol w:w="1909"/>
      </w:tblGrid>
      <w:tr w:rsidR="004D59BD" w:rsidRPr="00654D3E" w:rsidTr="00D51C78">
        <w:trPr>
          <w:trHeight w:val="2280"/>
        </w:trPr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  <w:t>Study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  <w:t>.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  <w:t>Age/Gender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  <w:t>Initial renal function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  <w:t>Renal biopsy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  <w:t>Pulse of steriod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  <w:t>Oral Prednisone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  <w:t>Immunosuppression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  <w:t>Initial PE from Kidney biopsy  or after admission(d)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  <w:t>Courses of PE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  <w:t>Duration of PE treatment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  <w:t xml:space="preserve">Mean replacement fluid   liters/course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  <w:t>Follow-up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  <w:t>Renal outcome</w:t>
            </w:r>
          </w:p>
        </w:tc>
      </w:tr>
      <w:tr w:rsidR="004D59BD" w:rsidRPr="00654D3E" w:rsidTr="00D51C78">
        <w:trPr>
          <w:trHeight w:val="28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  <w:t>cases of crescentic IgAN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Coppo, 1985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18/F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(CrC 13 ml/min, proteinuria 3-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br/>
              <w:t>6 g/day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IgAN 2/12 Glomeruli hyalinized,10/12 glomeruli crescents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10 weeks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 patient's plasma volume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10 months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Decrease of IgA immune complexes;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with complete recovery of renal fu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n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ction 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54/M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CrC 15 ml/min, proteinuria 6 g/day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IgAN, 30 of 50 glomeruli with numerous fibrous crescents, remaining glomeruli showed active lesions.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4 weeks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 patient's plasma volume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 months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Cr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C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and IgA immune complexes did not have significant change during PE. Entered 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ESKD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after 5 months.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21/F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425 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μmol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/L, proteinuria 4.6g/d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Focal segmental mesangial proliferative IgAN,5/15 Glomeruli sclerotic, 10/15 Glomeruli crescents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 weeks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3L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12 months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Renal function stabilized for 9 months, then progressed to 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ESKD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Rafael, 1990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54/M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796 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μmol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/L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IgAN 60% crescents, severe mesangial proliferation without arterial or tubular lesion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 weeks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2-3L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6 months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After first cycle of PE, renal function recovered and without crescents and traces of IgA and C3 by biopsy at the 1st month of follow-up; No response to the second cycle of PE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lastRenderedPageBreak/>
              <w:t>Roccatello, 1995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16/M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884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μmol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/L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IgAN with 90% florid crescents, 10% fibrotic crescents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 patient's plasma volume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36 months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ESKD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61/F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636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μmol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/L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IgAN with 70% florid crescents,5% glomerular hyalinosis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 patient's plasma volume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12 months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ESKD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39/M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238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μmol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/L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IgAN with 50% florid crescents,35% glomerular hyalinosis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 patient's plasma volume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12 months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ESKD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55/M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654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μmol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/L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IgAN with 40% florid crescents,35% glomerular hyalinosis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 patient's plasma volume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36 months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Stable 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, moderate renal impairment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18/F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265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μmol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/L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IgAN with 80% florid crescents,5% glomerular hyalinosis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 patient's plasma volume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120 months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Stable 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, moderate renal impairment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Yamazki, 1995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7/M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CrC 7.6ml/min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IgAN with 70% crescents of 43 glomeruli.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 weeks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 months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Renal function recovered to the normal range, second biopsy demonstrated a marked decrease in histological activity .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Chambers, 1999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18/M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CrC&lt;10ml/min, 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2033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μmol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/L, proteinuria 5g/d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31 glomeruli, 80% crescents, diffuse mesangial proliferation IgAN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br/>
              <w:t>, focal global sclerosis, marked interstitial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br/>
              <w:t>fibrosis, severe tubular atrophy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4L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 months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No improvement, 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ESKD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lastRenderedPageBreak/>
              <w:t>Fujinaga, 2007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5/M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385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μmol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/L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IgAN with (80%) cellular crescents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，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fibrous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br/>
              <w:t xml:space="preserve">crescents, glomerulosclerosis, and interstitial fibrosis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10 days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50 ml/kg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 months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Within normal limits  chemistry findings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，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second biopsy with focal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br/>
              <w:t>segmental mesangial proliferative IgAN nephropathy, and 55%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br/>
              <w:t xml:space="preserve">small fibrocellular crescents 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Shenoy, 2007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13.5/F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eGFR 28ml/min.1.73m2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HSN 53% crescents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 weeks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90 ml/kg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2.6 years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Referred promptly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br/>
              <w:t>were had a normal eGFR at 113 (range 98–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br/>
              <w:t>142) ml/min per 1.73 m2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8.4/F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eGFR 64ml/min.1.73m2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HSN 52% crescents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 weeks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90 ml/kg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5.5 years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Ring 2015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*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16/M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98µmol/L,albumin of 19 g/L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HSN with epithelial crescents in 6 of 14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br/>
              <w:t>glomeruli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40 mL/kg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about 13 months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after eculizumab treatment, renal function improved remarkably, second biopsy afte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r 11 months revealed chronicity 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renal function slowly declined to end-stage at the second year </w:t>
            </w:r>
          </w:p>
        </w:tc>
      </w:tr>
      <w:tr w:rsidR="004D59BD" w:rsidRPr="00654D3E" w:rsidTr="00D51C78">
        <w:trPr>
          <w:trHeight w:val="28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  <w:t xml:space="preserve">cases of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  <w:t xml:space="preserve">non-crescentic </w:t>
            </w:r>
            <w:r w:rsidRPr="00654D3E">
              <w:rPr>
                <w:rFonts w:ascii="Times New Roman" w:hAnsi="Times New Roman" w:cs="Times New Roman"/>
                <w:b/>
                <w:bCs/>
                <w:kern w:val="0"/>
                <w:sz w:val="13"/>
                <w:szCs w:val="13"/>
              </w:rPr>
              <w:t>IgAN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Nicolls, 1985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22/M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1.89mmol/L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Primary IgAN,13/15 Glomeruli sclerotic,remaining 50% (1/2) with cellular crescent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 months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 months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Rapid progression to 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ESKD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25/M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0.84mmol/L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Primary IgAN, 25/28 Glomeruli sclerotic, 2/28 Glomeruli crescentic, 11/28 Glomerulus advanced segmental scarring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 month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10.5 months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Renal function stabilized for 2 mo; progressed to 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ESKD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in 10 months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16/M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0.23mmol/L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Primary focal segmental proliferative IgAN; 14/31 Glomeruli sclerotic, 8/31 Glomeruli crescent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 months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13 months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Renal function stabilized for 3 mo, then progressed to 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ESKD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lastRenderedPageBreak/>
              <w:t>Coppo, 1985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54/M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CrC 19 ml/min, proteinuria 4-6 giday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IgAN, 6 of 30 (20%) glomeruli with florid mostly circumferential epithelial crescents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7 weeks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 patient's plasma volume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12 months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Decrease of IgA immune complexes;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with complete recovery of renal fu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n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ction 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55/M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CrC 37 ml/min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Did not have another biopsy after CrC slowly and progressively fell 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br/>
              <w:t xml:space="preserve">ml/min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8 weeks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 patient's plasma volume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10 months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CrC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and IgA immune complex reversed by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br/>
              <w:t xml:space="preserve"> PE, but returned to the previous values shortly after discontinuation. 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52/M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CrC 28 ml/min, proteinuria 10g/day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Did not have another biopsy after CrC slowly and progressively fell 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br/>
              <w:t xml:space="preserve">ml/min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 weeks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 patient's plasma volume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11 months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Unchanged IgA immune complex throughout the PE, Proteinuria remained in the nephrotic range 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br/>
              <w:t>and the CrC decreased further in the follow-up.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Lai,1987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24/F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727 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μmol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/L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IgAN, 13/20 Glomeruli sclerotic,7/20 Glomeruli with fibrocellular crescents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8 month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3L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14 months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Renal function stabilized with PE for 10 months;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progressed to 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ESKD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in 1 year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Nicholls, 1990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8-20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26(17-58)/10 M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Mean 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340(160-650)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μmol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/L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IgAN Median 34%(7-80%) crescents in nonsclerosed glomeruli (median, 34%; range, 7-80%).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 months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3-4L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39(5-54) months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Rate of renal functional deterioration was slower than during 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the pre-PE period in 10 patients, four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patients remain 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lastRenderedPageBreak/>
              <w:t>off dialysis, dialysis can be delayed.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lastRenderedPageBreak/>
              <w:t>Tsunoda, 1995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9/F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64.4(31.3)ml/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br/>
              <w:t>min/1.73m2, mean proteinuria 3.75(1.8)g/d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IgAN with mean crescents 23.5(5.23)%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Mean 4.6m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10~16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50-100ml/kg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&gt;2 years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ESKD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11/M</w:t>
            </w:r>
          </w:p>
        </w:tc>
        <w:tc>
          <w:tcPr>
            <w:tcW w:w="6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7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CRF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16/M</w:t>
            </w:r>
          </w:p>
        </w:tc>
        <w:tc>
          <w:tcPr>
            <w:tcW w:w="6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7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non-CRF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8/M</w:t>
            </w:r>
          </w:p>
        </w:tc>
        <w:tc>
          <w:tcPr>
            <w:tcW w:w="6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7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non-CRF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15/M</w:t>
            </w:r>
          </w:p>
        </w:tc>
        <w:tc>
          <w:tcPr>
            <w:tcW w:w="62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7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non-CRF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Afessa, 1997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66/M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486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μmol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/L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Segmental necrotizing IgAN and crescent formation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4 weeks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13 months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Stable 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of 2.2 to 2.5mg/dL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Chambers, 1999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27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27/M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248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μmol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/l, proteinuria 6.2g/d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IgAN with 10 glomeruli, 3 cellular crescents,moderate interstitial fibrosis and tubular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br/>
              <w:t xml:space="preserve">atrophy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4L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 weeks after PE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Entered 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ESKD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after 2 weeks 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Roccatello, 1995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44/M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106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μmol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/L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40% florid crescents,15% glomerular hyalinosis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 patient's plasma volume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24 months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Slight elevation of 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from 106 to 132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μmol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/L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Tsunoda, 1995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29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16/M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64.4(31.3)ml/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br/>
              <w:t>min/1.73m2, mean proteinuria 3.75(1.8)g/d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Mean 4.6m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10~16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50-100ml/kg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&gt;2 years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ESKD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10/M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7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ESKD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9/F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7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ESKD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12/F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7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ESKD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14/F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7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ESKD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8/M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7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ESKD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18/M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7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ESKD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11/M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7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CRF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10/M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7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non-CRF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16/M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7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CTX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non-CRF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11/M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7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non-CRF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40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8/M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7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non-CRF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41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17/M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NA</w:t>
            </w:r>
          </w:p>
        </w:tc>
        <w:tc>
          <w:tcPr>
            <w:tcW w:w="7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CTX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non-CRF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42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15/M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7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CTX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non-CRF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43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16/M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7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non-CRF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10/M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71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Aza 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non-CRF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45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13/M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7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Aza 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non-CRF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Shenoy, 2007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46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11/F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eGFR 46ml/min.1.73m2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HSN 20% crescents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6 (range 2–13) days after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br/>
              <w:t xml:space="preserve">referral. 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17 (9–28) 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 weeks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90 ml/kg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7.5 years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One late-referred child needed renal transplant, 15 children referred promptly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br/>
              <w:t>were had a normal eGFR at 113 (range 98–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br/>
              <w:t>142) ml/min per 1.73 m2, normal or only a slightly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br/>
              <w:t>elevated UA/UC</w:t>
            </w: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47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6.8/F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eGFR 82ml/min.1.73m2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HSN 40% crescents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1.1 years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48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5.8/M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eGFR 93ml/min.1.73m2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HSN 24% crescents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2.1 years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49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15/M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eGFR 20ml/min.1.73m2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HSN 20% crescents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2.5 years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3.7/F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eGFR 136ml/min.1.73m2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HSN 0% crescents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6.2 years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12.5/F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eGFR 61ml/min.1.73m2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HSN 43% crescents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3.1 years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11.8/M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eGFR 33ml/min.1.73m2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HSN 0% crescents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3.8 years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12.3/M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eGFR 90ml/min.1.73m2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IgAN 10% crescents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1.1 years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10.1/F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eGFR 42ml/min.1.73m2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IgAN 29% crescents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4.2 years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13.1/M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eGFR 17ml/min.1.73m2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HSN 5% crescents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3.4 years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9.9/M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eGFR 43ml/min.1.73m2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HSN 14% crescents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5.2 years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8.3/F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eGFR 22ml/min.1.73m2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HSN 0% crescents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4.3 years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8.9/F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eGFR 67ml/min.1.73m2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HSN 0% crescents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5.4 years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7.7/F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eGFR 29ml/min.1.73m2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HSN 26% crescents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6.3 years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4D59BD" w:rsidRPr="00654D3E" w:rsidTr="00D51C78">
        <w:trPr>
          <w:trHeight w:val="285"/>
        </w:trPr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lastRenderedPageBreak/>
              <w:t>Augusto, 2011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60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51.9(25.4)/4M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SCr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 xml:space="preserve"> 1.06 (0.71-3.9)mg/dl proteinuria 4.3 (2.1-7.2)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Diffuse endocapillary proliferation [class 3] alone or with extracapillary proliferation [class 4]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7 patients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Yes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No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8 days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66 days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mean 3.2L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6(1-21.6) years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9BD" w:rsidRPr="00654D3E" w:rsidRDefault="004D59BD" w:rsidP="00D51C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2 died, 1</w:t>
            </w:r>
            <w:r>
              <w:rPr>
                <w:rFonts w:ascii="Times New Roman" w:hAnsi="Times New Roman" w:cs="Times New Roman"/>
                <w:kern w:val="0"/>
                <w:sz w:val="13"/>
                <w:szCs w:val="13"/>
              </w:rPr>
              <w:t>ESKD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t>, BVAS improved, median eGFR and proteinuria were</w:t>
            </w:r>
            <w:r w:rsidRPr="00654D3E">
              <w:rPr>
                <w:rFonts w:ascii="Times New Roman" w:hAnsi="Times New Roman" w:cs="Times New Roman"/>
                <w:kern w:val="0"/>
                <w:sz w:val="13"/>
                <w:szCs w:val="13"/>
              </w:rPr>
              <w:br/>
              <w:t>83(22) mL/min/1.73 m2 and 0.14(0.1) g/d</w:t>
            </w:r>
          </w:p>
        </w:tc>
      </w:tr>
    </w:tbl>
    <w:p w:rsidR="004D59BD" w:rsidRPr="00C0250B" w:rsidRDefault="004D59BD" w:rsidP="004D59BD">
      <w:pPr>
        <w:widowControl/>
        <w:rPr>
          <w:rFonts w:ascii="Times New Roman" w:hAnsi="Times New Roman" w:cs="Times New Roman"/>
          <w:kern w:val="0"/>
          <w:sz w:val="13"/>
          <w:szCs w:val="13"/>
        </w:rPr>
      </w:pPr>
      <w:r>
        <w:rPr>
          <w:rFonts w:ascii="Times New Roman" w:hAnsi="Times New Roman" w:cs="Times New Roman"/>
          <w:kern w:val="0"/>
          <w:sz w:val="13"/>
          <w:szCs w:val="13"/>
        </w:rPr>
        <w:t xml:space="preserve">IgAN, IgA nephropathy; </w:t>
      </w:r>
      <w:r w:rsidRPr="00C0250B">
        <w:rPr>
          <w:rFonts w:ascii="Times New Roman" w:hAnsi="Times New Roman" w:cs="Times New Roman" w:hint="eastAsia"/>
          <w:kern w:val="0"/>
          <w:sz w:val="13"/>
          <w:szCs w:val="13"/>
        </w:rPr>
        <w:t xml:space="preserve">*Patient also treated with </w:t>
      </w:r>
      <w:r w:rsidRPr="00C0250B">
        <w:rPr>
          <w:rFonts w:ascii="Times New Roman" w:hAnsi="Times New Roman" w:cs="Times New Roman"/>
          <w:kern w:val="0"/>
          <w:sz w:val="13"/>
          <w:szCs w:val="13"/>
        </w:rPr>
        <w:t>eculizumab after plasma exchange</w:t>
      </w:r>
      <w:r>
        <w:rPr>
          <w:rFonts w:ascii="Times New Roman" w:hAnsi="Times New Roman" w:cs="Times New Roman"/>
          <w:kern w:val="0"/>
          <w:sz w:val="13"/>
          <w:szCs w:val="13"/>
        </w:rPr>
        <w:t xml:space="preserve">; SCr ; </w:t>
      </w:r>
      <w:r w:rsidR="00712EA4">
        <w:rPr>
          <w:rFonts w:ascii="Times New Roman" w:hAnsi="Times New Roman" w:cs="Times New Roman"/>
          <w:kern w:val="0"/>
          <w:sz w:val="13"/>
          <w:szCs w:val="13"/>
        </w:rPr>
        <w:t>serum</w:t>
      </w:r>
      <w:r>
        <w:rPr>
          <w:rFonts w:ascii="Times New Roman" w:hAnsi="Times New Roman" w:cs="Times New Roman"/>
          <w:kern w:val="0"/>
          <w:sz w:val="13"/>
          <w:szCs w:val="13"/>
        </w:rPr>
        <w:t xml:space="preserve"> creatinine;  PE, plasma exchange; HSN, </w:t>
      </w:r>
      <w:r w:rsidRPr="00C0250B">
        <w:rPr>
          <w:rFonts w:ascii="Times New Roman" w:hAnsi="Times New Roman" w:cs="Times New Roman"/>
          <w:kern w:val="0"/>
          <w:sz w:val="13"/>
          <w:szCs w:val="13"/>
        </w:rPr>
        <w:t>henoch-schonlein nephritis</w:t>
      </w:r>
      <w:r>
        <w:rPr>
          <w:rFonts w:ascii="Times New Roman" w:hAnsi="Times New Roman" w:cs="Times New Roman"/>
          <w:kern w:val="0"/>
          <w:sz w:val="13"/>
          <w:szCs w:val="13"/>
        </w:rPr>
        <w:t xml:space="preserve">; eGFR: estimated </w:t>
      </w:r>
      <w:r w:rsidRPr="00C0250B">
        <w:rPr>
          <w:rFonts w:ascii="Times New Roman" w:hAnsi="Times New Roman" w:cs="Times New Roman"/>
          <w:kern w:val="0"/>
          <w:sz w:val="13"/>
          <w:szCs w:val="13"/>
        </w:rPr>
        <w:t>Glomerular Filtration Rate</w:t>
      </w:r>
      <w:r>
        <w:rPr>
          <w:rFonts w:ascii="Times New Roman" w:hAnsi="Times New Roman" w:cs="Times New Roman"/>
          <w:kern w:val="0"/>
          <w:sz w:val="13"/>
          <w:szCs w:val="13"/>
        </w:rPr>
        <w:t>; .CrC, creatinine clearance; CRF, chronic renal failure; ESKD, end stage kidney disease.</w:t>
      </w:r>
    </w:p>
    <w:p w:rsidR="00A31B59" w:rsidRPr="000144AA" w:rsidRDefault="00A31B59">
      <w:pPr>
        <w:rPr>
          <w:rFonts w:ascii="Times New Roman" w:hAnsi="Times New Roman" w:cs="Times New Roman"/>
          <w:b/>
          <w:sz w:val="24"/>
          <w:szCs w:val="24"/>
        </w:rPr>
      </w:pPr>
    </w:p>
    <w:p w:rsidR="00BC127C" w:rsidRDefault="00BC127C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br w:type="page"/>
      </w:r>
    </w:p>
    <w:p w:rsidR="00BC127C" w:rsidRDefault="00BC127C" w:rsidP="00BC127C">
      <w:pPr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</w:pPr>
      <w:r w:rsidRPr="00BC127C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2"/>
        </w:rPr>
        <w:lastRenderedPageBreak/>
        <w:t xml:space="preserve">Figure S1 </w:t>
      </w:r>
      <w:r w:rsidRPr="00BC127C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Plasma act</w:t>
      </w:r>
      <w:r w:rsidR="00712EA4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ive complement products level of</w:t>
      </w:r>
      <w:r w:rsidRPr="00BC127C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 xml:space="preserve"> patie</w:t>
      </w:r>
      <w:bookmarkStart w:id="0" w:name="_GoBack"/>
      <w:bookmarkEnd w:id="0"/>
      <w:r w:rsidRPr="00BC127C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 xml:space="preserve">nts dependent and independent of dialysis </w:t>
      </w:r>
      <w:r w:rsidR="000144AA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 xml:space="preserve">at </w:t>
      </w:r>
      <w:r w:rsidRPr="00BC127C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 xml:space="preserve">the </w:t>
      </w:r>
      <w:r w:rsidR="000144AA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 xml:space="preserve">last </w:t>
      </w:r>
      <w:r w:rsidRPr="00BC127C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follow-up.</w:t>
      </w:r>
    </w:p>
    <w:p w:rsidR="00A31B59" w:rsidRPr="00BC127C" w:rsidRDefault="000144AA">
      <w:pPr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</w:pPr>
      <w:r w:rsidRPr="006A424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43CCC0" wp14:editId="07129348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3768090" cy="24765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476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A424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765206" wp14:editId="38358719">
            <wp:simplePos x="0" y="0"/>
            <wp:positionH relativeFrom="column">
              <wp:posOffset>3343275</wp:posOffset>
            </wp:positionH>
            <wp:positionV relativeFrom="paragraph">
              <wp:posOffset>172720</wp:posOffset>
            </wp:positionV>
            <wp:extent cx="3747770" cy="244348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24434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0144AA" w:rsidRDefault="000144AA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 w:rsidRPr="006A424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6F1001" wp14:editId="68C5DD2A">
            <wp:simplePos x="0" y="0"/>
            <wp:positionH relativeFrom="column">
              <wp:posOffset>90170</wp:posOffset>
            </wp:positionH>
            <wp:positionV relativeFrom="paragraph">
              <wp:posOffset>2633980</wp:posOffset>
            </wp:positionV>
            <wp:extent cx="3498909" cy="2232189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909" cy="223218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127C" w:rsidRDefault="000144AA">
      <w:pPr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</w:pPr>
      <w:r w:rsidRPr="000144AA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2"/>
        </w:rPr>
        <w:lastRenderedPageBreak/>
        <w:t>Figure S2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 xml:space="preserve">. </w:t>
      </w:r>
      <w:r w:rsidR="00092635"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  <w:t>Active complement components in patients with crescentic IgAN and non-crescentic IgAN</w:t>
      </w:r>
    </w:p>
    <w:p w:rsidR="00304EC9" w:rsidRPr="000144AA" w:rsidRDefault="0079794F">
      <w:pPr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CD42BD" wp14:editId="7D8603BB">
                <wp:simplePos x="0" y="0"/>
                <wp:positionH relativeFrom="margin">
                  <wp:align>left</wp:align>
                </wp:positionH>
                <wp:positionV relativeFrom="paragraph">
                  <wp:posOffset>403860</wp:posOffset>
                </wp:positionV>
                <wp:extent cx="8620125" cy="2019300"/>
                <wp:effectExtent l="0" t="0" r="0" b="0"/>
                <wp:wrapNone/>
                <wp:docPr id="6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0125" cy="2019300"/>
                          <a:chOff x="0" y="0"/>
                          <a:chExt cx="10610917" cy="2448060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"/>
                            <a:ext cx="4068763" cy="2447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图片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38525" y="135"/>
                            <a:ext cx="3995738" cy="2447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图片 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542154" y="0"/>
                            <a:ext cx="4068763" cy="2447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9C0D3A" id="组合 10" o:spid="_x0000_s1026" style="position:absolute;left:0;text-align:left;margin-left:0;margin-top:31.8pt;width:678.75pt;height:159pt;z-index:251664384;mso-position-horizontal:left;mso-position-horizontal-relative:margin;mso-width-relative:margin;mso-height-relative:margin" coordsize="106109,244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7" o:spid="_x0000_s1027" type="#_x0000_t75" style="position:absolute;width:40687;height:24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Ex8jFAAAA2gAAAA8AAABkcnMvZG93bnJldi54bWxEj91qwkAUhO8LfYflFLwR3SjUSswqVREK&#10;paX15/6QPSZLs2dDdqOJT98tCL0cZuYbJlt1thIXarxxrGAyTkAQ504bLhQcD7vRHIQPyBorx6Sg&#10;Jw+r5eNDhql2V/6myz4UIkLYp6igDKFOpfR5SRb92NXE0Tu7xmKIsimkbvAa4baS0ySZSYuG40KJ&#10;NW1Kyn/2rY0Us60/b6fndf+1sWcz64fvt49WqcFT97oAEagL/+F7+00reIG/K/EG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hMfIxQAAANoAAAAPAAAAAAAAAAAAAAAA&#10;AJ8CAABkcnMvZG93bnJldi54bWxQSwUGAAAAAAQABAD3AAAAkQMAAAAA&#10;">
                  <v:imagedata r:id="rId13" o:title=""/>
                </v:shape>
                <v:shape id="图片 8" o:spid="_x0000_s1028" type="#_x0000_t75" style="position:absolute;left:34385;top:1;width:39957;height:24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lByy/AAAA2gAAAA8AAABkcnMvZG93bnJldi54bWxET89rgzAUvg/2P4Q32G3G9TCKM5ViGQx6&#10;6Wy788O8atC8OBOr/vfLYbDjx/c7LxbbizuN3jhW8JqkIIhrpw03Ci7nj5ctCB+QNfaOScFKHord&#10;40OOmXYzf9G9Co2IIewzVNCGMGRS+roliz5xA3Hkbm60GCIcG6lHnGO47eUmTd+kRcOxocWBypbq&#10;rpqsgmrbHQ/f5qe+HsvTbeo6OZlVKvX8tOzfQQRawr/4z/2pFcSt8Uq8AXL3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JQcsvwAAANoAAAAPAAAAAAAAAAAAAAAAAJ8CAABk&#10;cnMvZG93bnJldi54bWxQSwUGAAAAAAQABAD3AAAAiwMAAAAA&#10;">
                  <v:imagedata r:id="rId14" o:title=""/>
                </v:shape>
                <v:shape id="图片 13" o:spid="_x0000_s1029" type="#_x0000_t75" style="position:absolute;left:65421;width:40688;height:24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Arve+AAAA2wAAAA8AAABkcnMvZG93bnJldi54bWxET02LwjAQvQv7H8IseNPUVVS6RpEFQbzZ&#10;LXgdmrHt2kxKEtv6740g7G0e73M2u8E0oiPna8sKZtMEBHFhdc2lgvz3MFmD8AFZY2OZFDzIw277&#10;Mdpgqm3PZ+qyUIoYwj5FBVUIbSqlLyoy6Ke2JY7c1TqDIUJXSu2wj+GmkV9JspQGa44NFbb0U1Fx&#10;y+5GwXyxMJ3ThvZtzqvr3ym7LPtMqfHnsP8GEWgI/+K3+6jj/Dm8fokHyO0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pArve+AAAA2wAAAA8AAAAAAAAAAAAAAAAAnwIAAGRy&#10;cy9kb3ducmV2LnhtbFBLBQYAAAAABAAEAPcAAACKAwAAAAA=&#10;">
                  <v:imagedata r:id="rId15" o:title=""/>
                </v:shape>
                <w10:wrap anchorx="margin"/>
              </v:group>
            </w:pict>
          </mc:Fallback>
        </mc:AlternateContent>
      </w:r>
    </w:p>
    <w:sectPr w:rsidR="00304EC9" w:rsidRPr="000144AA" w:rsidSect="00BC127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69" w:rsidRDefault="000F2D69" w:rsidP="006A4242">
      <w:r>
        <w:separator/>
      </w:r>
    </w:p>
  </w:endnote>
  <w:endnote w:type="continuationSeparator" w:id="0">
    <w:p w:rsidR="000F2D69" w:rsidRDefault="000F2D69" w:rsidP="006A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586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69" w:rsidRDefault="000F2D69" w:rsidP="006A4242">
      <w:r>
        <w:separator/>
      </w:r>
    </w:p>
  </w:footnote>
  <w:footnote w:type="continuationSeparator" w:id="0">
    <w:p w:rsidR="000F2D69" w:rsidRDefault="000F2D69" w:rsidP="006A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9"/>
    <w:rsid w:val="000144AA"/>
    <w:rsid w:val="00092368"/>
    <w:rsid w:val="00092635"/>
    <w:rsid w:val="000F2D69"/>
    <w:rsid w:val="00137D5C"/>
    <w:rsid w:val="00142C87"/>
    <w:rsid w:val="00147E27"/>
    <w:rsid w:val="001C7060"/>
    <w:rsid w:val="00267D3A"/>
    <w:rsid w:val="002F44B7"/>
    <w:rsid w:val="00304EC9"/>
    <w:rsid w:val="00342F06"/>
    <w:rsid w:val="00392F52"/>
    <w:rsid w:val="003E6147"/>
    <w:rsid w:val="00441A8D"/>
    <w:rsid w:val="00457989"/>
    <w:rsid w:val="004C3FD1"/>
    <w:rsid w:val="004D59BD"/>
    <w:rsid w:val="005A0ADB"/>
    <w:rsid w:val="00604E8B"/>
    <w:rsid w:val="00654D3E"/>
    <w:rsid w:val="00677F59"/>
    <w:rsid w:val="0069554E"/>
    <w:rsid w:val="006A4242"/>
    <w:rsid w:val="00712EA4"/>
    <w:rsid w:val="007211BB"/>
    <w:rsid w:val="0079794F"/>
    <w:rsid w:val="00831AE3"/>
    <w:rsid w:val="008719B4"/>
    <w:rsid w:val="0092165D"/>
    <w:rsid w:val="009655F2"/>
    <w:rsid w:val="009F7F95"/>
    <w:rsid w:val="00A3008C"/>
    <w:rsid w:val="00A31B59"/>
    <w:rsid w:val="00A67125"/>
    <w:rsid w:val="00A82516"/>
    <w:rsid w:val="00AC0A5B"/>
    <w:rsid w:val="00B309B1"/>
    <w:rsid w:val="00B80F55"/>
    <w:rsid w:val="00BC031C"/>
    <w:rsid w:val="00BC127C"/>
    <w:rsid w:val="00C0250B"/>
    <w:rsid w:val="00C172B4"/>
    <w:rsid w:val="00C26EF1"/>
    <w:rsid w:val="00C3640B"/>
    <w:rsid w:val="00C75335"/>
    <w:rsid w:val="00CF3486"/>
    <w:rsid w:val="00D51C78"/>
    <w:rsid w:val="00E52F59"/>
    <w:rsid w:val="00ED3DAD"/>
    <w:rsid w:val="00EE453D"/>
    <w:rsid w:val="00FB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E6D33"/>
  <w15:chartTrackingRefBased/>
  <w15:docId w15:val="{7813F26A-F457-45DE-BE81-F7D59C57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42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4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4242"/>
    <w:rPr>
      <w:sz w:val="18"/>
      <w:szCs w:val="18"/>
    </w:rPr>
  </w:style>
  <w:style w:type="paragraph" w:customStyle="1" w:styleId="font5">
    <w:name w:val="font5"/>
    <w:basedOn w:val="a"/>
    <w:rsid w:val="00C26EF1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font6">
    <w:name w:val="font6"/>
    <w:basedOn w:val="a"/>
    <w:rsid w:val="00C26E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C26E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C26EF1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22"/>
    </w:rPr>
  </w:style>
  <w:style w:type="paragraph" w:customStyle="1" w:styleId="font9">
    <w:name w:val="font9"/>
    <w:basedOn w:val="a"/>
    <w:rsid w:val="00C26E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C26E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C26E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2">
    <w:name w:val="font12"/>
    <w:basedOn w:val="a"/>
    <w:rsid w:val="00C26E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3">
    <w:name w:val="font13"/>
    <w:basedOn w:val="a"/>
    <w:rsid w:val="00C26E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5">
    <w:name w:val="xl65"/>
    <w:basedOn w:val="a"/>
    <w:rsid w:val="00C26E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26EF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26EF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C26EF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C26EF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C26EF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C26EF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C26E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C26EF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C26E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C26EF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C26EF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C26EF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C26E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C26EF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54D3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54D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1677</Words>
  <Characters>9565</Characters>
  <Application>Microsoft Office Word</Application>
  <DocSecurity>0</DocSecurity>
  <Lines>79</Lines>
  <Paragraphs>22</Paragraphs>
  <ScaleCrop>false</ScaleCrop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Xinfang</dc:creator>
  <cp:keywords/>
  <dc:description/>
  <cp:lastModifiedBy>Xinfang Xie</cp:lastModifiedBy>
  <cp:revision>24</cp:revision>
  <dcterms:created xsi:type="dcterms:W3CDTF">2015-09-06T08:04:00Z</dcterms:created>
  <dcterms:modified xsi:type="dcterms:W3CDTF">2016-07-08T05:36:00Z</dcterms:modified>
</cp:coreProperties>
</file>