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CC" w:rsidRDefault="007B2F27" w:rsidP="009616CE">
      <w:pPr>
        <w:ind w:leftChars="-142" w:left="-1" w:hangingChars="11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Supplementary t</w:t>
      </w:r>
      <w:r w:rsidR="00E623CC">
        <w:rPr>
          <w:rFonts w:ascii="Times New Roman" w:hAnsi="Times New Roman" w:hint="eastAsia"/>
          <w:sz w:val="24"/>
          <w:szCs w:val="24"/>
        </w:rPr>
        <w:t>able</w:t>
      </w:r>
      <w:bookmarkStart w:id="0" w:name="_GoBack"/>
      <w:bookmarkEnd w:id="0"/>
      <w:r w:rsidR="00E623CC">
        <w:rPr>
          <w:rFonts w:ascii="Times New Roman" w:hAnsi="Times New Roman" w:hint="eastAsia"/>
          <w:sz w:val="24"/>
          <w:szCs w:val="24"/>
        </w:rPr>
        <w:t>. The baseline demographics of the study population</w:t>
      </w:r>
    </w:p>
    <w:tbl>
      <w:tblPr>
        <w:tblW w:w="9498" w:type="dxa"/>
        <w:tblInd w:w="-140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126"/>
        <w:gridCol w:w="1464"/>
        <w:gridCol w:w="1464"/>
        <w:gridCol w:w="1606"/>
        <w:gridCol w:w="1134"/>
      </w:tblGrid>
      <w:tr w:rsidR="00E623CC" w:rsidRPr="00F8410B" w:rsidTr="00F8410B">
        <w:trPr>
          <w:trHeight w:val="325"/>
        </w:trPr>
        <w:tc>
          <w:tcPr>
            <w:tcW w:w="3830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ind w:leftChars="-72" w:left="-144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10B">
              <w:rPr>
                <w:rFonts w:ascii="Times New Roman" w:hAnsi="Times New Roman" w:cs="Times New Roman" w:hint="eastAsia"/>
                <w:sz w:val="22"/>
                <w:szCs w:val="22"/>
              </w:rPr>
              <w:t>Number (%)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  <w:t>Total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Male </w:t>
            </w:r>
          </w:p>
        </w:tc>
        <w:tc>
          <w:tcPr>
            <w:tcW w:w="16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Female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</w:tcBorders>
            <w:vAlign w:val="center"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 w:hint="eastAsia"/>
                <w:bCs/>
                <w:i/>
                <w:color w:val="000000"/>
                <w:kern w:val="24"/>
                <w:sz w:val="22"/>
                <w:szCs w:val="22"/>
              </w:rPr>
              <w:t>P</w:t>
            </w:r>
            <w:r w:rsidRPr="00F8410B">
              <w:rPr>
                <w:rFonts w:ascii="Times New Roman" w:eastAsia="Dotum" w:hAnsi="Times New Roman" w:cs="Times New Roman" w:hint="eastAsia"/>
                <w:bCs/>
                <w:color w:val="000000"/>
                <w:kern w:val="24"/>
                <w:sz w:val="22"/>
                <w:szCs w:val="22"/>
              </w:rPr>
              <w:t xml:space="preserve"> value</w:t>
            </w:r>
            <w:r w:rsidR="00FE5DCD" w:rsidRPr="00F8410B">
              <w:rPr>
                <w:rFonts w:ascii="Times New Roman" w:eastAsia="Dotum" w:hAnsi="Times New Roman" w:cs="Times New Roman" w:hint="eastAsia"/>
                <w:bCs/>
                <w:color w:val="000000"/>
                <w:kern w:val="24"/>
                <w:sz w:val="22"/>
                <w:szCs w:val="22"/>
              </w:rPr>
              <w:t>*</w:t>
            </w:r>
          </w:p>
        </w:tc>
      </w:tr>
      <w:tr w:rsidR="00E623CC" w:rsidRPr="00F8410B" w:rsidTr="00F8410B">
        <w:trPr>
          <w:trHeight w:val="325"/>
        </w:trPr>
        <w:tc>
          <w:tcPr>
            <w:tcW w:w="383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ind w:leftChars="-72" w:left="-144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  <w:t>532</w:t>
            </w:r>
            <w:r w:rsidRPr="00F8410B">
              <w:rPr>
                <w:rFonts w:ascii="Times New Roman" w:eastAsia="Dotum" w:hAnsi="Times New Roman" w:cs="Times New Roman" w:hint="eastAsia"/>
                <w:bCs/>
                <w:color w:val="000000"/>
                <w:kern w:val="24"/>
                <w:sz w:val="22"/>
                <w:szCs w:val="22"/>
              </w:rPr>
              <w:t xml:space="preserve"> (100)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  <w:t>113</w:t>
            </w:r>
            <w:r w:rsidRPr="00F8410B">
              <w:rPr>
                <w:rFonts w:ascii="Times New Roman" w:eastAsia="Dotum" w:hAnsi="Times New Roman" w:cs="Times New Roman" w:hint="eastAsia"/>
                <w:bCs/>
                <w:color w:val="000000"/>
                <w:kern w:val="24"/>
                <w:sz w:val="22"/>
                <w:szCs w:val="22"/>
              </w:rPr>
              <w:t xml:space="preserve"> (</w:t>
            </w:r>
            <w:r w:rsidRPr="00F8410B"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  <w:t>21</w:t>
            </w:r>
            <w:r w:rsidRPr="00F8410B">
              <w:rPr>
                <w:rFonts w:ascii="Times New Roman" w:eastAsia="Dotum" w:hAnsi="Times New Roman" w:cs="Times New Roman" w:hint="eastAsia"/>
                <w:bCs/>
                <w:color w:val="000000"/>
                <w:kern w:val="24"/>
                <w:sz w:val="22"/>
                <w:szCs w:val="22"/>
              </w:rPr>
              <w:t>.2)</w:t>
            </w:r>
          </w:p>
        </w:tc>
        <w:tc>
          <w:tcPr>
            <w:tcW w:w="16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  <w:t>419</w:t>
            </w:r>
            <w:r w:rsidRPr="00F8410B">
              <w:rPr>
                <w:rFonts w:ascii="Times New Roman" w:eastAsia="Dotum" w:hAnsi="Times New Roman" w:cs="Times New Roman" w:hint="eastAsia"/>
                <w:bCs/>
                <w:color w:val="000000"/>
                <w:kern w:val="24"/>
                <w:sz w:val="22"/>
                <w:szCs w:val="22"/>
              </w:rPr>
              <w:t xml:space="preserve"> (</w:t>
            </w:r>
            <w:r w:rsidRPr="00F8410B"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  <w:t>7</w:t>
            </w:r>
            <w:r w:rsidRPr="00F8410B">
              <w:rPr>
                <w:rFonts w:ascii="Times New Roman" w:eastAsia="Dotum" w:hAnsi="Times New Roman" w:cs="Times New Roman" w:hint="eastAsia"/>
                <w:bCs/>
                <w:color w:val="000000"/>
                <w:kern w:val="24"/>
                <w:sz w:val="22"/>
                <w:szCs w:val="22"/>
              </w:rPr>
              <w:t>8.8)</w:t>
            </w:r>
          </w:p>
        </w:tc>
        <w:tc>
          <w:tcPr>
            <w:tcW w:w="1134" w:type="dxa"/>
            <w:vMerge/>
            <w:tcBorders>
              <w:bottom w:val="single" w:sz="8" w:space="0" w:color="000000"/>
            </w:tcBorders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E623CC" w:rsidRPr="00F8410B" w:rsidTr="00F8410B">
        <w:trPr>
          <w:trHeight w:val="325"/>
        </w:trPr>
        <w:tc>
          <w:tcPr>
            <w:tcW w:w="38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ind w:leftChars="-72" w:left="-144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/>
                <w:color w:val="000000"/>
                <w:kern w:val="24"/>
                <w:sz w:val="22"/>
                <w:szCs w:val="22"/>
              </w:rPr>
              <w:t> </w:t>
            </w:r>
            <w:r w:rsidRPr="00F8410B"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  <w:t>Age (</w:t>
            </w:r>
            <w:r w:rsidRPr="00F8410B">
              <w:rPr>
                <w:rFonts w:ascii="Times New Roman" w:eastAsia="Dotum" w:hAnsi="Times New Roman" w:cs="Times New Roman" w:hint="eastAsia"/>
                <w:bCs/>
                <w:color w:val="000000"/>
                <w:kern w:val="24"/>
                <w:sz w:val="22"/>
                <w:szCs w:val="22"/>
              </w:rPr>
              <w:t>mean</w:t>
            </w:r>
            <w:r w:rsidRPr="00F8410B">
              <w:rPr>
                <w:rFonts w:ascii="Times New Roman" w:eastAsia="Dotum" w:hAnsi="Times New Roman" w:cs="Times New Roman"/>
                <w:color w:val="000000"/>
                <w:kern w:val="24"/>
                <w:sz w:val="22"/>
                <w:szCs w:val="22"/>
              </w:rPr>
              <w:t>±</w:t>
            </w:r>
            <w:r w:rsidRPr="00F8410B">
              <w:rPr>
                <w:rFonts w:ascii="Times New Roman" w:eastAsia="Dotum" w:hAnsi="Times New Roman" w:cs="Times New Roman"/>
                <w:bCs/>
                <w:color w:val="000000"/>
                <w:kern w:val="24"/>
                <w:sz w:val="22"/>
                <w:szCs w:val="22"/>
              </w:rPr>
              <w:t>SD)</w:t>
            </w:r>
            <w:r w:rsidRPr="00F8410B"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/>
                <w:color w:val="000000"/>
                <w:kern w:val="24"/>
                <w:sz w:val="22"/>
                <w:szCs w:val="22"/>
              </w:rPr>
              <w:t>47.8±11.4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/>
                <w:color w:val="000000"/>
                <w:kern w:val="24"/>
                <w:sz w:val="22"/>
                <w:szCs w:val="22"/>
              </w:rPr>
              <w:t>47.6±10.7</w:t>
            </w:r>
          </w:p>
        </w:tc>
        <w:tc>
          <w:tcPr>
            <w:tcW w:w="16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/>
                <w:color w:val="000000"/>
                <w:kern w:val="24"/>
                <w:sz w:val="22"/>
                <w:szCs w:val="22"/>
              </w:rPr>
              <w:t>47.9±11.6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623CC" w:rsidRPr="00F8410B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color w:val="000000"/>
                <w:kern w:val="24"/>
                <w:sz w:val="22"/>
                <w:szCs w:val="22"/>
              </w:rPr>
            </w:pPr>
            <w:r w:rsidRPr="00F8410B">
              <w:rPr>
                <w:rFonts w:ascii="Times New Roman" w:eastAsia="Dotum" w:hAnsi="Times New Roman" w:cs="Times New Roman"/>
                <w:color w:val="000000"/>
                <w:kern w:val="24"/>
                <w:sz w:val="22"/>
                <w:szCs w:val="22"/>
              </w:rPr>
              <w:t>0.839</w:t>
            </w: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ind w:leftChars="-72" w:left="-144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bCs/>
                <w:kern w:val="24"/>
                <w:sz w:val="22"/>
                <w:szCs w:val="22"/>
              </w:rPr>
              <w:t>Job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ind w:leftChars="-3" w:left="-6" w:firstLine="1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Housewife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272 (51.1)</w:t>
            </w:r>
          </w:p>
        </w:tc>
        <w:tc>
          <w:tcPr>
            <w:tcW w:w="1464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1 (0.9)</w:t>
            </w:r>
          </w:p>
        </w:tc>
        <w:tc>
          <w:tcPr>
            <w:tcW w:w="1606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271 (64.7)</w:t>
            </w:r>
          </w:p>
        </w:tc>
        <w:tc>
          <w:tcPr>
            <w:tcW w:w="1134" w:type="dxa"/>
            <w:tcBorders>
              <w:top w:val="single" w:sz="8" w:space="0" w:color="000000"/>
              <w:bottom w:val="nil"/>
            </w:tcBorders>
            <w:vAlign w:val="center"/>
          </w:tcPr>
          <w:p w:rsidR="00E623CC" w:rsidRPr="009E50EF" w:rsidRDefault="00E623CC" w:rsidP="00F8410B">
            <w:pPr>
              <w:jc w:val="center"/>
              <w:rPr>
                <w:rFonts w:ascii="Times New Roman" w:eastAsia="Dotum" w:hAnsi="Times New Roman"/>
                <w:kern w:val="24"/>
                <w:sz w:val="22"/>
              </w:rPr>
            </w:pPr>
            <w:r w:rsidRPr="009E50EF">
              <w:rPr>
                <w:rFonts w:ascii="Times New Roman" w:eastAsia="Dotum" w:hAnsi="Times New Roman"/>
                <w:sz w:val="22"/>
              </w:rPr>
              <w:t>&lt;0.001</w:t>
            </w: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Employee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151 (28.4)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58 (51.3)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93 (22.2)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Self-employed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67 (12.6)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36 (31.9)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31 (7.4)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Student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14 (2.6)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2 (1.8)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12 (2.9)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Others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28 (5.3)</w:t>
            </w:r>
          </w:p>
        </w:tc>
        <w:tc>
          <w:tcPr>
            <w:tcW w:w="1464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16 (14.2)</w:t>
            </w:r>
          </w:p>
        </w:tc>
        <w:tc>
          <w:tcPr>
            <w:tcW w:w="1606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12 (2.9)</w:t>
            </w:r>
          </w:p>
        </w:tc>
        <w:tc>
          <w:tcPr>
            <w:tcW w:w="1134" w:type="dxa"/>
            <w:tcBorders>
              <w:top w:val="nil"/>
              <w:bottom w:val="single" w:sz="8" w:space="0" w:color="000000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 w:val="restart"/>
            <w:tcBorders>
              <w:top w:val="single" w:sz="8" w:space="0" w:color="000000"/>
            </w:tcBorders>
            <w:vAlign w:val="center"/>
          </w:tcPr>
          <w:p w:rsidR="00BF7D57" w:rsidRPr="009E50EF" w:rsidRDefault="00BF7D57" w:rsidP="00F8410B">
            <w:pPr>
              <w:rPr>
                <w:rFonts w:ascii="Times New Roman" w:eastAsia="Gulim" w:hAnsi="Times New Roman"/>
                <w:sz w:val="22"/>
              </w:rPr>
            </w:pPr>
            <w:r w:rsidRPr="009E50EF">
              <w:rPr>
                <w:rFonts w:ascii="Times New Roman" w:eastAsia="Gulim" w:hAnsi="Times New Roman" w:hint="eastAsia"/>
                <w:sz w:val="22"/>
              </w:rPr>
              <w:t>Education level</w:t>
            </w:r>
          </w:p>
        </w:tc>
        <w:tc>
          <w:tcPr>
            <w:tcW w:w="2126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sz w:val="22"/>
                <w:szCs w:val="22"/>
              </w:rPr>
              <w:t>Less than high school</w:t>
            </w:r>
          </w:p>
        </w:tc>
        <w:tc>
          <w:tcPr>
            <w:tcW w:w="1464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sz w:val="22"/>
                <w:szCs w:val="22"/>
              </w:rPr>
              <w:t>103 (19.4)</w:t>
            </w:r>
          </w:p>
        </w:tc>
        <w:tc>
          <w:tcPr>
            <w:tcW w:w="1464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wordWrap/>
              <w:adjustRightInd w:val="0"/>
              <w:jc w:val="center"/>
              <w:rPr>
                <w:rFonts w:ascii="Times New Roman" w:eastAsia="Dotum" w:hAnsi="Times New Roman"/>
                <w:kern w:val="24"/>
                <w:sz w:val="22"/>
              </w:rPr>
            </w:pPr>
            <w:r w:rsidRPr="009E50EF">
              <w:rPr>
                <w:rFonts w:ascii="Times New Roman" w:hAnsi="Times New Roman"/>
                <w:kern w:val="0"/>
                <w:sz w:val="22"/>
              </w:rPr>
              <w:t>12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 xml:space="preserve"> (</w:t>
            </w:r>
            <w:r w:rsidRPr="009E50EF">
              <w:rPr>
                <w:rFonts w:ascii="Times New Roman" w:hAnsi="Times New Roman"/>
                <w:kern w:val="0"/>
                <w:sz w:val="22"/>
              </w:rPr>
              <w:t>10.6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>)</w:t>
            </w:r>
          </w:p>
        </w:tc>
        <w:tc>
          <w:tcPr>
            <w:tcW w:w="1606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wordWrap/>
              <w:adjustRightInd w:val="0"/>
              <w:jc w:val="center"/>
              <w:rPr>
                <w:rFonts w:ascii="Times New Roman" w:eastAsia="Dotum" w:hAnsi="Times New Roman"/>
                <w:kern w:val="24"/>
                <w:sz w:val="22"/>
              </w:rPr>
            </w:pPr>
            <w:r w:rsidRPr="009E50EF">
              <w:rPr>
                <w:rFonts w:ascii="Times New Roman" w:hAnsi="Times New Roman"/>
                <w:kern w:val="0"/>
                <w:sz w:val="22"/>
              </w:rPr>
              <w:t>91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 xml:space="preserve"> </w:t>
            </w:r>
            <w:r w:rsidRPr="009E50EF">
              <w:rPr>
                <w:rFonts w:ascii="Times New Roman" w:hAnsi="Times New Roman" w:hint="eastAsia"/>
                <w:sz w:val="22"/>
              </w:rPr>
              <w:t>(</w:t>
            </w:r>
            <w:r w:rsidRPr="009E50EF">
              <w:rPr>
                <w:rFonts w:ascii="Times New Roman" w:hAnsi="Times New Roman"/>
                <w:kern w:val="0"/>
                <w:sz w:val="22"/>
              </w:rPr>
              <w:t>21.7</w:t>
            </w:r>
            <w:r w:rsidRPr="009E50EF"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nil"/>
            </w:tcBorders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 w:hint="eastAsia"/>
                <w:kern w:val="24"/>
                <w:sz w:val="22"/>
                <w:szCs w:val="22"/>
              </w:rPr>
              <w:t>0.000</w:t>
            </w: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vAlign w:val="center"/>
          </w:tcPr>
          <w:p w:rsidR="00BF7D57" w:rsidRPr="009E50EF" w:rsidRDefault="00BF7D57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sz w:val="22"/>
                <w:szCs w:val="22"/>
              </w:rPr>
              <w:t>High school graduate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sz w:val="22"/>
                <w:szCs w:val="22"/>
              </w:rPr>
              <w:t>173 (32.5)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wordWrap/>
              <w:adjustRightInd w:val="0"/>
              <w:jc w:val="center"/>
              <w:rPr>
                <w:rFonts w:ascii="Times New Roman" w:eastAsia="Dotum" w:hAnsi="Times New Roman"/>
                <w:kern w:val="24"/>
                <w:sz w:val="22"/>
              </w:rPr>
            </w:pPr>
            <w:r w:rsidRPr="009E50EF">
              <w:rPr>
                <w:rFonts w:ascii="Times New Roman" w:hAnsi="Times New Roman"/>
                <w:kern w:val="0"/>
                <w:sz w:val="22"/>
              </w:rPr>
              <w:t>31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 xml:space="preserve"> </w:t>
            </w:r>
            <w:r w:rsidRPr="009E50EF">
              <w:rPr>
                <w:rFonts w:ascii="Times New Roman" w:hAnsi="Times New Roman" w:hint="eastAsia"/>
                <w:sz w:val="22"/>
              </w:rPr>
              <w:t>(</w:t>
            </w:r>
            <w:r w:rsidRPr="009E50EF">
              <w:rPr>
                <w:rFonts w:ascii="Times New Roman" w:hAnsi="Times New Roman"/>
                <w:kern w:val="0"/>
                <w:sz w:val="22"/>
              </w:rPr>
              <w:t>27.4</w:t>
            </w:r>
            <w:r w:rsidRPr="009E50EF"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wordWrap/>
              <w:adjustRightInd w:val="0"/>
              <w:jc w:val="center"/>
              <w:rPr>
                <w:rFonts w:ascii="Times New Roman" w:eastAsia="Dotum" w:hAnsi="Times New Roman"/>
                <w:kern w:val="24"/>
                <w:sz w:val="22"/>
              </w:rPr>
            </w:pPr>
            <w:r w:rsidRPr="009E50EF">
              <w:rPr>
                <w:rFonts w:ascii="Times New Roman" w:hAnsi="Times New Roman"/>
                <w:kern w:val="0"/>
                <w:sz w:val="22"/>
              </w:rPr>
              <w:t>142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 xml:space="preserve"> </w:t>
            </w:r>
            <w:r w:rsidRPr="009E50EF">
              <w:rPr>
                <w:rFonts w:ascii="Times New Roman" w:hAnsi="Times New Roman" w:hint="eastAsia"/>
                <w:sz w:val="22"/>
              </w:rPr>
              <w:t>(</w:t>
            </w:r>
            <w:r w:rsidRPr="009E50EF">
              <w:rPr>
                <w:rFonts w:ascii="Times New Roman" w:hAnsi="Times New Roman"/>
                <w:kern w:val="0"/>
                <w:sz w:val="22"/>
              </w:rPr>
              <w:t>33.9</w:t>
            </w:r>
            <w:r w:rsidRPr="009E50EF"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vAlign w:val="center"/>
          </w:tcPr>
          <w:p w:rsidR="00BF7D57" w:rsidRPr="009E50EF" w:rsidRDefault="00BF7D57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sz w:val="22"/>
                <w:szCs w:val="22"/>
              </w:rPr>
              <w:t>College graduate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sz w:val="22"/>
                <w:szCs w:val="22"/>
              </w:rPr>
              <w:t>220 (41.4)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wordWrap/>
              <w:adjustRightInd w:val="0"/>
              <w:jc w:val="center"/>
              <w:rPr>
                <w:rFonts w:ascii="Times New Roman" w:eastAsia="Dotum" w:hAnsi="Times New Roman"/>
                <w:kern w:val="24"/>
                <w:sz w:val="22"/>
              </w:rPr>
            </w:pPr>
            <w:r w:rsidRPr="009E50EF">
              <w:rPr>
                <w:rFonts w:ascii="Times New Roman" w:hAnsi="Times New Roman"/>
                <w:kern w:val="0"/>
                <w:sz w:val="22"/>
              </w:rPr>
              <w:t>55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 xml:space="preserve"> (</w:t>
            </w:r>
            <w:r w:rsidRPr="009E50EF">
              <w:rPr>
                <w:rFonts w:ascii="Times New Roman" w:hAnsi="Times New Roman"/>
                <w:kern w:val="0"/>
                <w:sz w:val="22"/>
              </w:rPr>
              <w:t>48.7</w:t>
            </w:r>
            <w:r w:rsidRPr="009E50EF"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wordWrap/>
              <w:adjustRightInd w:val="0"/>
              <w:ind w:right="-2"/>
              <w:jc w:val="center"/>
              <w:rPr>
                <w:rFonts w:ascii="Times New Roman" w:eastAsia="Dotum" w:hAnsi="Times New Roman"/>
                <w:kern w:val="24"/>
                <w:sz w:val="22"/>
              </w:rPr>
            </w:pPr>
            <w:r w:rsidRPr="009E50EF">
              <w:rPr>
                <w:rFonts w:ascii="Times New Roman" w:hAnsi="Times New Roman"/>
                <w:kern w:val="0"/>
                <w:sz w:val="22"/>
              </w:rPr>
              <w:t>165</w:t>
            </w:r>
            <w:r w:rsidR="00F8410B" w:rsidRPr="009E50EF">
              <w:rPr>
                <w:rFonts w:ascii="Times New Roman" w:hAnsi="Times New Roman" w:hint="eastAsia"/>
                <w:kern w:val="0"/>
                <w:sz w:val="22"/>
              </w:rPr>
              <w:t xml:space="preserve"> (</w:t>
            </w:r>
            <w:r w:rsidRPr="009E50EF">
              <w:rPr>
                <w:rFonts w:ascii="Times New Roman" w:hAnsi="Times New Roman"/>
                <w:kern w:val="0"/>
                <w:sz w:val="22"/>
              </w:rPr>
              <w:t>39.4</w:t>
            </w:r>
            <w:r w:rsidRPr="009E50EF"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vAlign w:val="center"/>
          </w:tcPr>
          <w:p w:rsidR="00BF7D57" w:rsidRPr="009E50EF" w:rsidRDefault="00BF7D57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sz w:val="22"/>
                <w:szCs w:val="22"/>
              </w:rPr>
              <w:t>Postgraduate degree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sz w:val="22"/>
                <w:szCs w:val="22"/>
              </w:rPr>
              <w:t>27 (5.1)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wordWrap/>
              <w:adjustRightInd w:val="0"/>
              <w:jc w:val="center"/>
              <w:rPr>
                <w:rFonts w:ascii="Times New Roman" w:eastAsia="Dotum" w:hAnsi="Times New Roman"/>
                <w:kern w:val="24"/>
                <w:sz w:val="22"/>
              </w:rPr>
            </w:pPr>
            <w:r w:rsidRPr="009E50EF">
              <w:rPr>
                <w:rFonts w:ascii="Times New Roman" w:hAnsi="Times New Roman"/>
                <w:kern w:val="0"/>
                <w:sz w:val="22"/>
              </w:rPr>
              <w:t>13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 xml:space="preserve"> (</w:t>
            </w:r>
            <w:r w:rsidRPr="009E50EF">
              <w:rPr>
                <w:rFonts w:ascii="Times New Roman" w:hAnsi="Times New Roman"/>
                <w:kern w:val="0"/>
                <w:sz w:val="22"/>
              </w:rPr>
              <w:t>11.5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>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wordWrap/>
              <w:adjustRightInd w:val="0"/>
              <w:jc w:val="center"/>
              <w:rPr>
                <w:rFonts w:ascii="Times New Roman" w:eastAsia="Dotum" w:hAnsi="Times New Roman"/>
                <w:kern w:val="24"/>
                <w:sz w:val="22"/>
              </w:rPr>
            </w:pPr>
            <w:r w:rsidRPr="009E50EF">
              <w:rPr>
                <w:rFonts w:ascii="Times New Roman" w:hAnsi="Times New Roman"/>
                <w:kern w:val="0"/>
                <w:sz w:val="22"/>
              </w:rPr>
              <w:t>14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 xml:space="preserve"> </w:t>
            </w:r>
            <w:r w:rsidRPr="009E50EF">
              <w:rPr>
                <w:rFonts w:ascii="Times New Roman" w:hAnsi="Times New Roman" w:hint="eastAsia"/>
                <w:sz w:val="22"/>
              </w:rPr>
              <w:t>(</w:t>
            </w:r>
            <w:r w:rsidRPr="009E50EF">
              <w:rPr>
                <w:rFonts w:ascii="Times New Roman" w:hAnsi="Times New Roman"/>
                <w:kern w:val="0"/>
                <w:sz w:val="22"/>
              </w:rPr>
              <w:t>3.3</w:t>
            </w:r>
            <w:r w:rsidRPr="009E50EF"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bottom w:val="single" w:sz="8" w:space="0" w:color="000000"/>
            </w:tcBorders>
            <w:vAlign w:val="center"/>
          </w:tcPr>
          <w:p w:rsidR="00BF7D57" w:rsidRPr="009E50EF" w:rsidRDefault="00BF7D57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sz w:val="22"/>
                <w:szCs w:val="22"/>
              </w:rPr>
              <w:t>More</w:t>
            </w:r>
            <w:r w:rsidR="00F8410B" w:rsidRPr="009E50EF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9E50EF">
              <w:rPr>
                <w:rFonts w:ascii="Times New Roman" w:hAnsi="Times New Roman" w:cs="Times New Roman"/>
                <w:sz w:val="22"/>
                <w:szCs w:val="22"/>
              </w:rPr>
              <w:t>than postgraduate</w:t>
            </w:r>
          </w:p>
        </w:tc>
        <w:tc>
          <w:tcPr>
            <w:tcW w:w="1464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center"/>
              <w:textAlignment w:val="top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sz w:val="22"/>
                <w:szCs w:val="22"/>
              </w:rPr>
              <w:t>9 (1.7)</w:t>
            </w:r>
          </w:p>
        </w:tc>
        <w:tc>
          <w:tcPr>
            <w:tcW w:w="1464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wordWrap/>
              <w:adjustRightInd w:val="0"/>
              <w:jc w:val="center"/>
              <w:rPr>
                <w:rFonts w:ascii="Times New Roman" w:eastAsia="Dotum" w:hAnsi="Times New Roman"/>
                <w:kern w:val="24"/>
                <w:sz w:val="22"/>
              </w:rPr>
            </w:pPr>
            <w:r w:rsidRPr="009E50EF">
              <w:rPr>
                <w:rFonts w:ascii="Times New Roman" w:hAnsi="Times New Roman"/>
                <w:kern w:val="0"/>
                <w:sz w:val="22"/>
              </w:rPr>
              <w:t>2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 xml:space="preserve"> (</w:t>
            </w:r>
            <w:r w:rsidRPr="009E50EF">
              <w:rPr>
                <w:rFonts w:ascii="Times New Roman" w:hAnsi="Times New Roman"/>
                <w:kern w:val="0"/>
                <w:sz w:val="22"/>
              </w:rPr>
              <w:t>1.8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>)</w:t>
            </w:r>
          </w:p>
        </w:tc>
        <w:tc>
          <w:tcPr>
            <w:tcW w:w="1606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7D57" w:rsidRPr="009E50EF" w:rsidRDefault="00BF7D57" w:rsidP="00F8410B">
            <w:pPr>
              <w:wordWrap/>
              <w:adjustRightInd w:val="0"/>
              <w:jc w:val="center"/>
              <w:rPr>
                <w:rFonts w:ascii="Times New Roman" w:eastAsia="Dotum" w:hAnsi="Times New Roman"/>
                <w:kern w:val="24"/>
                <w:sz w:val="22"/>
              </w:rPr>
            </w:pPr>
            <w:r w:rsidRPr="009E50EF">
              <w:rPr>
                <w:rFonts w:ascii="Times New Roman" w:hAnsi="Times New Roman"/>
                <w:kern w:val="0"/>
                <w:sz w:val="22"/>
              </w:rPr>
              <w:t>7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 xml:space="preserve"> (</w:t>
            </w:r>
            <w:r w:rsidRPr="009E50EF">
              <w:rPr>
                <w:rFonts w:ascii="Times New Roman" w:hAnsi="Times New Roman"/>
                <w:kern w:val="0"/>
                <w:sz w:val="22"/>
              </w:rPr>
              <w:t>1.7</w:t>
            </w:r>
            <w:r w:rsidRPr="009E50EF">
              <w:rPr>
                <w:rFonts w:ascii="Times New Roman" w:hAnsi="Times New Roman" w:hint="eastAsia"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8" w:space="0" w:color="000000"/>
            </w:tcBorders>
            <w:vAlign w:val="center"/>
          </w:tcPr>
          <w:p w:rsidR="00BF7D57" w:rsidRPr="009E50EF" w:rsidRDefault="00BF7D57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Age</w:t>
            </w:r>
            <w:r w:rsidR="00CA2B7A" w:rsidRPr="009E50EF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 xml:space="preserve"> distribution</w:t>
            </w:r>
            <w:r w:rsidRPr="009E50EF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&lt;20 years</w:t>
            </w:r>
          </w:p>
        </w:tc>
        <w:tc>
          <w:tcPr>
            <w:tcW w:w="1464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 (0.6)</w:t>
            </w:r>
          </w:p>
        </w:tc>
        <w:tc>
          <w:tcPr>
            <w:tcW w:w="1464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0</w:t>
            </w:r>
            <w:r w:rsidRPr="009E50EF">
              <w:rPr>
                <w:rFonts w:ascii="Times New Roman" w:hAnsi="Times New Roman" w:cs="Times New Roman" w:hint="eastAsia"/>
                <w:kern w:val="24"/>
                <w:sz w:val="22"/>
                <w:szCs w:val="22"/>
              </w:rPr>
              <w:t xml:space="preserve"> (0)</w:t>
            </w:r>
          </w:p>
        </w:tc>
        <w:tc>
          <w:tcPr>
            <w:tcW w:w="1606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 (0.7)</w:t>
            </w:r>
          </w:p>
        </w:tc>
        <w:tc>
          <w:tcPr>
            <w:tcW w:w="1134" w:type="dxa"/>
            <w:tcBorders>
              <w:top w:val="single" w:sz="8" w:space="0" w:color="000000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hint="eastAsia"/>
                <w:sz w:val="22"/>
                <w:szCs w:val="22"/>
              </w:rPr>
              <w:t>0.434</w:t>
            </w: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20s 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33 (6</w:t>
            </w:r>
            <w:r w:rsidRPr="009E50EF">
              <w:rPr>
                <w:rFonts w:ascii="Times New Roman" w:hAnsi="Times New Roman" w:cs="Times New Roman" w:hint="eastAsia"/>
                <w:kern w:val="24"/>
                <w:sz w:val="22"/>
                <w:szCs w:val="22"/>
              </w:rPr>
              <w:t>.2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4 (3.5)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29 (6.9)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30s 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89 (1</w:t>
            </w:r>
            <w:r w:rsidRPr="009E50EF">
              <w:rPr>
                <w:rFonts w:ascii="Times New Roman" w:hAnsi="Times New Roman" w:cs="Times New Roman" w:hint="eastAsia"/>
                <w:kern w:val="24"/>
                <w:sz w:val="22"/>
                <w:szCs w:val="22"/>
              </w:rPr>
              <w:t>6.7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25 (22.1)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64 (15.3)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40s 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163 (3</w:t>
            </w:r>
            <w:r w:rsidRPr="009E50EF">
              <w:rPr>
                <w:rFonts w:ascii="Times New Roman" w:hAnsi="Times New Roman" w:cs="Times New Roman" w:hint="eastAsia"/>
                <w:kern w:val="24"/>
                <w:sz w:val="22"/>
                <w:szCs w:val="22"/>
              </w:rPr>
              <w:t>0.6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37 (32.7)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126 (30.1)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50s 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165 (31</w:t>
            </w:r>
            <w:r w:rsidRPr="009E50EF">
              <w:rPr>
                <w:rFonts w:ascii="Times New Roman" w:hAnsi="Times New Roman" w:cs="Times New Roman" w:hint="eastAsia"/>
                <w:kern w:val="24"/>
                <w:sz w:val="22"/>
                <w:szCs w:val="22"/>
              </w:rPr>
              <w:t>.0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33 (29.2)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132 (31.5)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60s 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61 (11</w:t>
            </w:r>
            <w:r w:rsidRPr="009E50EF">
              <w:rPr>
                <w:rFonts w:ascii="Times New Roman" w:hAnsi="Times New Roman" w:cs="Times New Roman" w:hint="eastAsia"/>
                <w:kern w:val="24"/>
                <w:sz w:val="22"/>
                <w:szCs w:val="22"/>
              </w:rPr>
              <w:t>.5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11 (9.7)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50 (11.9)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  <w:u w:val="single"/>
              </w:rPr>
              <w:t>&gt;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70s </w:t>
            </w:r>
          </w:p>
        </w:tc>
        <w:tc>
          <w:tcPr>
            <w:tcW w:w="1464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18 (3</w:t>
            </w:r>
            <w:r w:rsidRPr="009E50EF">
              <w:rPr>
                <w:rFonts w:ascii="Times New Roman" w:hAnsi="Times New Roman" w:cs="Times New Roman" w:hint="eastAsia"/>
                <w:kern w:val="24"/>
                <w:sz w:val="22"/>
                <w:szCs w:val="22"/>
              </w:rPr>
              <w:t>.4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 (2.7)</w:t>
            </w:r>
          </w:p>
        </w:tc>
        <w:tc>
          <w:tcPr>
            <w:tcW w:w="1606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15 (3.6)</w:t>
            </w:r>
          </w:p>
        </w:tc>
        <w:tc>
          <w:tcPr>
            <w:tcW w:w="1134" w:type="dxa"/>
            <w:tcBorders>
              <w:top w:val="nil"/>
              <w:bottom w:val="single" w:sz="8" w:space="0" w:color="000000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 w:hint="eastAsia"/>
                <w:bCs/>
                <w:kern w:val="24"/>
                <w:sz w:val="22"/>
                <w:szCs w:val="22"/>
              </w:rPr>
              <w:t>Number</w:t>
            </w:r>
            <w:r w:rsidRPr="009E50EF">
              <w:rPr>
                <w:rFonts w:ascii="Times New Roman" w:eastAsia="Dotum" w:hAnsi="Times New Roman" w:cs="Times New Roman"/>
                <w:bCs/>
                <w:kern w:val="24"/>
                <w:sz w:val="22"/>
                <w:szCs w:val="22"/>
              </w:rPr>
              <w:t xml:space="preserve"> of radioiodine therapies/tests</w:t>
            </w:r>
            <w:r w:rsidRPr="009E50EF">
              <w:rPr>
                <w:rFonts w:ascii="Times New Roman" w:eastAsia="Dotum" w:hAnsi="Times New Roman" w:cs="Times New Roman" w:hint="eastAsia"/>
                <w:bCs/>
                <w:kern w:val="24"/>
                <w:sz w:val="22"/>
                <w:szCs w:val="22"/>
              </w:rPr>
              <w:t xml:space="preserve"> (Q3)</w:t>
            </w:r>
          </w:p>
        </w:tc>
        <w:tc>
          <w:tcPr>
            <w:tcW w:w="2126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Once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260</w:t>
            </w:r>
            <w:r w:rsidRPr="009E50EF">
              <w:rPr>
                <w:rFonts w:ascii="Times New Roman" w:eastAsia="Dotum" w:hAnsi="Times New Roman" w:cs="Times New Roman" w:hint="eastAsia"/>
                <w:kern w:val="24"/>
                <w:sz w:val="22"/>
                <w:szCs w:val="22"/>
              </w:rPr>
              <w:t xml:space="preserve"> </w:t>
            </w: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(48.9)</w:t>
            </w:r>
          </w:p>
        </w:tc>
        <w:tc>
          <w:tcPr>
            <w:tcW w:w="1464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50 (44.3)</w:t>
            </w:r>
          </w:p>
        </w:tc>
        <w:tc>
          <w:tcPr>
            <w:tcW w:w="1606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210 (50.1)</w:t>
            </w:r>
          </w:p>
        </w:tc>
        <w:tc>
          <w:tcPr>
            <w:tcW w:w="1134" w:type="dxa"/>
            <w:tcBorders>
              <w:top w:val="single" w:sz="8" w:space="0" w:color="000000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0.474</w:t>
            </w: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Twice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192 (36.1)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41 (36.3)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151 (36.0)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Three times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47 (8.8)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13 (11.5)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34 (8.1)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  <w:u w:val="single"/>
              </w:rPr>
              <w:t>&gt;</w:t>
            </w: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Four times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33 (6.2)</w:t>
            </w:r>
          </w:p>
        </w:tc>
        <w:tc>
          <w:tcPr>
            <w:tcW w:w="1464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9 (8.0)</w:t>
            </w:r>
          </w:p>
        </w:tc>
        <w:tc>
          <w:tcPr>
            <w:tcW w:w="1606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24 (5.7)</w:t>
            </w:r>
          </w:p>
        </w:tc>
        <w:tc>
          <w:tcPr>
            <w:tcW w:w="1134" w:type="dxa"/>
            <w:tcBorders>
              <w:top w:val="nil"/>
              <w:bottom w:val="single" w:sz="8" w:space="0" w:color="000000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 w:hint="eastAsia"/>
                <w:bCs/>
                <w:kern w:val="24"/>
                <w:sz w:val="22"/>
                <w:szCs w:val="22"/>
              </w:rPr>
              <w:t>Duration of thyroid hormone withdrawal (Q4)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L</w:t>
            </w:r>
            <w:r w:rsidRPr="009E50EF">
              <w:rPr>
                <w:rFonts w:ascii="Times New Roman" w:hAnsi="Times New Roman" w:cs="Times New Roman" w:hint="eastAsia"/>
                <w:kern w:val="24"/>
                <w:sz w:val="22"/>
                <w:szCs w:val="22"/>
              </w:rPr>
              <w:t>ess than 2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weeks</w:t>
            </w:r>
          </w:p>
        </w:tc>
        <w:tc>
          <w:tcPr>
            <w:tcW w:w="1464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jc w:val="center"/>
              <w:rPr>
                <w:rFonts w:ascii="Times New Roman" w:eastAsia="Dotum" w:hAnsi="Times New Roman"/>
                <w:sz w:val="22"/>
              </w:rPr>
            </w:pPr>
            <w:r w:rsidRPr="009E50EF">
              <w:rPr>
                <w:rFonts w:ascii="Times New Roman" w:eastAsia="Dotum" w:hAnsi="Times New Roman"/>
                <w:sz w:val="22"/>
              </w:rPr>
              <w:t>269 (50.6)</w:t>
            </w:r>
          </w:p>
        </w:tc>
        <w:tc>
          <w:tcPr>
            <w:tcW w:w="1464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jc w:val="center"/>
              <w:rPr>
                <w:rFonts w:ascii="Times New Roman" w:eastAsia="Dotum" w:hAnsi="Times New Roman"/>
                <w:sz w:val="22"/>
              </w:rPr>
            </w:pPr>
            <w:r w:rsidRPr="009E50EF">
              <w:rPr>
                <w:rFonts w:ascii="Times New Roman" w:eastAsia="Dotum" w:hAnsi="Times New Roman"/>
                <w:sz w:val="22"/>
              </w:rPr>
              <w:t>60 (53.1)</w:t>
            </w:r>
          </w:p>
        </w:tc>
        <w:tc>
          <w:tcPr>
            <w:tcW w:w="1606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jc w:val="center"/>
              <w:rPr>
                <w:rFonts w:ascii="Times New Roman" w:eastAsia="Dotum" w:hAnsi="Times New Roman"/>
                <w:sz w:val="22"/>
              </w:rPr>
            </w:pPr>
            <w:r w:rsidRPr="009E50EF">
              <w:rPr>
                <w:rFonts w:ascii="Times New Roman" w:eastAsia="Dotum" w:hAnsi="Times New Roman"/>
                <w:sz w:val="22"/>
              </w:rPr>
              <w:t>209 (49.9)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eastAsia="Dotum" w:hAnsi="Times New Roman" w:cs="Times New Roman"/>
                <w:kern w:val="24"/>
                <w:sz w:val="22"/>
                <w:szCs w:val="22"/>
              </w:rPr>
              <w:t>0.831</w:t>
            </w: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 w:hint="eastAsia"/>
                <w:kern w:val="24"/>
                <w:sz w:val="22"/>
                <w:szCs w:val="22"/>
              </w:rPr>
              <w:t>2-4</w:t>
            </w: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weeks </w:t>
            </w:r>
          </w:p>
        </w:tc>
        <w:tc>
          <w:tcPr>
            <w:tcW w:w="14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jc w:val="center"/>
              <w:rPr>
                <w:rFonts w:ascii="Times New Roman" w:eastAsia="Dotum" w:hAnsi="Times New Roman"/>
                <w:sz w:val="22"/>
              </w:rPr>
            </w:pPr>
            <w:r w:rsidRPr="009E50EF">
              <w:rPr>
                <w:rFonts w:ascii="Times New Roman" w:eastAsia="Dotum" w:hAnsi="Times New Roman"/>
                <w:sz w:val="22"/>
              </w:rPr>
              <w:t>213 (40.0)</w:t>
            </w:r>
          </w:p>
        </w:tc>
        <w:tc>
          <w:tcPr>
            <w:tcW w:w="14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jc w:val="center"/>
              <w:rPr>
                <w:rFonts w:ascii="Times New Roman" w:eastAsia="Dotum" w:hAnsi="Times New Roman"/>
                <w:sz w:val="22"/>
              </w:rPr>
            </w:pPr>
            <w:r w:rsidRPr="009E50EF">
              <w:rPr>
                <w:rFonts w:ascii="Times New Roman" w:eastAsia="Dotum" w:hAnsi="Times New Roman"/>
                <w:sz w:val="22"/>
              </w:rPr>
              <w:t>43 (38.1)</w:t>
            </w:r>
          </w:p>
        </w:tc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jc w:val="center"/>
              <w:rPr>
                <w:rFonts w:ascii="Times New Roman" w:eastAsia="Dotum" w:hAnsi="Times New Roman"/>
                <w:sz w:val="22"/>
              </w:rPr>
            </w:pPr>
            <w:r w:rsidRPr="009E50EF">
              <w:rPr>
                <w:rFonts w:ascii="Times New Roman" w:eastAsia="Dotum" w:hAnsi="Times New Roman"/>
                <w:sz w:val="22"/>
              </w:rPr>
              <w:t>170 (40.6)</w:t>
            </w:r>
          </w:p>
        </w:tc>
        <w:tc>
          <w:tcPr>
            <w:tcW w:w="1134" w:type="dxa"/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</w:tr>
      <w:tr w:rsidR="009E50EF" w:rsidRPr="009E50EF" w:rsidTr="00F8410B">
        <w:trPr>
          <w:trHeight w:val="325"/>
        </w:trPr>
        <w:tc>
          <w:tcPr>
            <w:tcW w:w="1704" w:type="dxa"/>
            <w:vMerge/>
            <w:vAlign w:val="center"/>
            <w:hideMark/>
          </w:tcPr>
          <w:p w:rsidR="00E623CC" w:rsidRPr="009E50EF" w:rsidRDefault="00E623CC" w:rsidP="00F8410B">
            <w:pPr>
              <w:rPr>
                <w:rFonts w:ascii="Times New Roman" w:eastAsia="Gulim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E50E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O</w:t>
            </w:r>
            <w:r w:rsidRPr="009E50EF">
              <w:rPr>
                <w:rFonts w:ascii="Times New Roman" w:hAnsi="Times New Roman" w:cs="Times New Roman" w:hint="eastAsia"/>
                <w:kern w:val="24"/>
                <w:sz w:val="22"/>
                <w:szCs w:val="22"/>
              </w:rPr>
              <w:t>ver 4 weeks</w:t>
            </w:r>
          </w:p>
        </w:tc>
        <w:tc>
          <w:tcPr>
            <w:tcW w:w="14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jc w:val="center"/>
              <w:rPr>
                <w:rFonts w:ascii="Times New Roman" w:eastAsia="Dotum" w:hAnsi="Times New Roman"/>
                <w:sz w:val="22"/>
              </w:rPr>
            </w:pPr>
            <w:r w:rsidRPr="009E50EF">
              <w:rPr>
                <w:rFonts w:ascii="Times New Roman" w:eastAsia="Dotum" w:hAnsi="Times New Roman"/>
                <w:sz w:val="22"/>
              </w:rPr>
              <w:t>50 (9.4)</w:t>
            </w:r>
          </w:p>
        </w:tc>
        <w:tc>
          <w:tcPr>
            <w:tcW w:w="14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jc w:val="center"/>
              <w:rPr>
                <w:rFonts w:ascii="Times New Roman" w:eastAsia="Dotum" w:hAnsi="Times New Roman"/>
                <w:sz w:val="22"/>
              </w:rPr>
            </w:pPr>
            <w:r w:rsidRPr="009E50EF">
              <w:rPr>
                <w:rFonts w:ascii="Times New Roman" w:eastAsia="Dotum" w:hAnsi="Times New Roman"/>
                <w:sz w:val="22"/>
              </w:rPr>
              <w:t>10 (8.9)</w:t>
            </w:r>
          </w:p>
        </w:tc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3CC" w:rsidRPr="009E50EF" w:rsidRDefault="00E623CC" w:rsidP="00F8410B">
            <w:pPr>
              <w:jc w:val="center"/>
              <w:rPr>
                <w:rFonts w:ascii="Times New Roman" w:eastAsia="Dotum" w:hAnsi="Times New Roman"/>
                <w:sz w:val="22"/>
              </w:rPr>
            </w:pPr>
            <w:r w:rsidRPr="009E50EF">
              <w:rPr>
                <w:rFonts w:ascii="Times New Roman" w:eastAsia="Dotum" w:hAnsi="Times New Roman"/>
                <w:sz w:val="22"/>
              </w:rPr>
              <w:t>40 (9.6)</w:t>
            </w:r>
          </w:p>
        </w:tc>
        <w:tc>
          <w:tcPr>
            <w:tcW w:w="1134" w:type="dxa"/>
            <w:vAlign w:val="center"/>
          </w:tcPr>
          <w:p w:rsidR="00E623CC" w:rsidRPr="009E50EF" w:rsidRDefault="00E623CC" w:rsidP="00F8410B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</w:tr>
    </w:tbl>
    <w:p w:rsidR="00F37FB4" w:rsidRDefault="00FE5DCD" w:rsidP="00961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 xml:space="preserve">* All </w:t>
      </w:r>
      <w:r w:rsidRPr="00F8410B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 w:hint="eastAsia"/>
          <w:sz w:val="24"/>
          <w:szCs w:val="24"/>
        </w:rPr>
        <w:t xml:space="preserve"> values described in above table represent clinical significance of differences between male and female patients </w:t>
      </w:r>
    </w:p>
    <w:sectPr w:rsidR="00F37F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00" w:rsidRDefault="00561B00" w:rsidP="00561B00">
      <w:r>
        <w:separator/>
      </w:r>
    </w:p>
  </w:endnote>
  <w:endnote w:type="continuationSeparator" w:id="0">
    <w:p w:rsidR="00561B00" w:rsidRDefault="00561B00" w:rsidP="0056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Che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00" w:rsidRDefault="00561B00" w:rsidP="00561B00">
      <w:r>
        <w:separator/>
      </w:r>
    </w:p>
  </w:footnote>
  <w:footnote w:type="continuationSeparator" w:id="0">
    <w:p w:rsidR="00561B00" w:rsidRDefault="00561B00" w:rsidP="0056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193B"/>
    <w:multiLevelType w:val="hybridMultilevel"/>
    <w:tmpl w:val="4BF461D2"/>
    <w:lvl w:ilvl="0" w:tplc="C1267414">
      <w:start w:val="1"/>
      <w:numFmt w:val="bullet"/>
      <w:lvlText w:val="▶"/>
      <w:lvlJc w:val="left"/>
      <w:pPr>
        <w:tabs>
          <w:tab w:val="num" w:pos="800"/>
        </w:tabs>
        <w:ind w:left="800" w:hanging="400"/>
      </w:pPr>
      <w:rPr>
        <w:rFonts w:ascii="BatangChe" w:eastAsia="BatangChe" w:hAnsi="BatangChe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5E8E4125"/>
    <w:multiLevelType w:val="hybridMultilevel"/>
    <w:tmpl w:val="B9EC1892"/>
    <w:lvl w:ilvl="0" w:tplc="3F088BC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">
    <w:nsid w:val="64857F46"/>
    <w:multiLevelType w:val="hybridMultilevel"/>
    <w:tmpl w:val="D9787B2C"/>
    <w:lvl w:ilvl="0" w:tplc="8B9667F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CC"/>
    <w:rsid w:val="0022765D"/>
    <w:rsid w:val="00412C5D"/>
    <w:rsid w:val="00561B00"/>
    <w:rsid w:val="00694AAC"/>
    <w:rsid w:val="007B2F27"/>
    <w:rsid w:val="00913300"/>
    <w:rsid w:val="009616CE"/>
    <w:rsid w:val="009E50EF"/>
    <w:rsid w:val="00BF7D57"/>
    <w:rsid w:val="00CA2B7A"/>
    <w:rsid w:val="00E623CC"/>
    <w:rsid w:val="00F37FB4"/>
    <w:rsid w:val="00F8410B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3CC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623C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61B00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B00"/>
    <w:rPr>
      <w:rFonts w:ascii="Malgun Gothic" w:eastAsia="Malgun Gothic" w:hAnsi="Malgun Gothic" w:cs="Times New Roman"/>
    </w:rPr>
  </w:style>
  <w:style w:type="paragraph" w:styleId="Fuzeile">
    <w:name w:val="footer"/>
    <w:basedOn w:val="Standard"/>
    <w:link w:val="FuzeileZchn"/>
    <w:uiPriority w:val="99"/>
    <w:unhideWhenUsed/>
    <w:rsid w:val="00561B00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561B00"/>
    <w:rPr>
      <w:rFonts w:ascii="Malgun Gothic" w:eastAsia="Malgun Gothic" w:hAnsi="Malgun Gothic" w:cs="Times New Roman"/>
    </w:rPr>
  </w:style>
  <w:style w:type="paragraph" w:styleId="Listenabsatz">
    <w:name w:val="List Paragraph"/>
    <w:basedOn w:val="Standard"/>
    <w:uiPriority w:val="34"/>
    <w:qFormat/>
    <w:rsid w:val="00561B00"/>
    <w:pPr>
      <w:ind w:leftChars="400"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B00"/>
    <w:rPr>
      <w:rFonts w:asciiTheme="majorHAnsi" w:eastAsiaTheme="majorEastAsia" w:hAnsiTheme="majorHAnsi" w:cstheme="majorBidi"/>
      <w:sz w:val="18"/>
      <w:szCs w:val="18"/>
    </w:rPr>
  </w:style>
  <w:style w:type="table" w:styleId="Tabellenraster">
    <w:name w:val="Table Grid"/>
    <w:basedOn w:val="NormaleTabelle"/>
    <w:uiPriority w:val="59"/>
    <w:rsid w:val="00F3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3CC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623C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61B00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B00"/>
    <w:rPr>
      <w:rFonts w:ascii="Malgun Gothic" w:eastAsia="Malgun Gothic" w:hAnsi="Malgun Gothic" w:cs="Times New Roman"/>
    </w:rPr>
  </w:style>
  <w:style w:type="paragraph" w:styleId="Fuzeile">
    <w:name w:val="footer"/>
    <w:basedOn w:val="Standard"/>
    <w:link w:val="FuzeileZchn"/>
    <w:uiPriority w:val="99"/>
    <w:unhideWhenUsed/>
    <w:rsid w:val="00561B00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561B00"/>
    <w:rPr>
      <w:rFonts w:ascii="Malgun Gothic" w:eastAsia="Malgun Gothic" w:hAnsi="Malgun Gothic" w:cs="Times New Roman"/>
    </w:rPr>
  </w:style>
  <w:style w:type="paragraph" w:styleId="Listenabsatz">
    <w:name w:val="List Paragraph"/>
    <w:basedOn w:val="Standard"/>
    <w:uiPriority w:val="34"/>
    <w:qFormat/>
    <w:rsid w:val="00561B00"/>
    <w:pPr>
      <w:ind w:leftChars="400"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B00"/>
    <w:rPr>
      <w:rFonts w:asciiTheme="majorHAnsi" w:eastAsiaTheme="majorEastAsia" w:hAnsiTheme="majorHAnsi" w:cstheme="majorBidi"/>
      <w:sz w:val="18"/>
      <w:szCs w:val="18"/>
    </w:rPr>
  </w:style>
  <w:style w:type="table" w:styleId="Tabellenraster">
    <w:name w:val="Table Grid"/>
    <w:basedOn w:val="NormaleTabelle"/>
    <w:uiPriority w:val="59"/>
    <w:rsid w:val="00F3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6EC1-E1CF-41E5-9A00-2DA77227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(주)농협물류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JUN LIM</dc:creator>
  <cp:lastModifiedBy>naefp</cp:lastModifiedBy>
  <cp:revision>5</cp:revision>
  <dcterms:created xsi:type="dcterms:W3CDTF">2014-10-14T13:24:00Z</dcterms:created>
  <dcterms:modified xsi:type="dcterms:W3CDTF">2015-02-12T10:04:00Z</dcterms:modified>
</cp:coreProperties>
</file>