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2" w:rsidRPr="00665860" w:rsidRDefault="00607922" w:rsidP="00607922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65860">
        <w:rPr>
          <w:rFonts w:ascii="Times New Roman" w:hAnsi="Times New Roman" w:cs="Times New Roman"/>
          <w:b/>
          <w:sz w:val="24"/>
        </w:rPr>
        <w:t>Supplementary Information</w:t>
      </w:r>
    </w:p>
    <w:p w:rsidR="00607922" w:rsidRPr="00665860" w:rsidRDefault="00970ADF" w:rsidP="00607922">
      <w:pPr>
        <w:snapToGrid w:val="0"/>
        <w:spacing w:line="480" w:lineRule="auto"/>
        <w:rPr>
          <w:rFonts w:ascii="Times New Roman" w:hAnsi="Times New Roman" w:cs="Times New Roman"/>
          <w:b/>
          <w:sz w:val="22"/>
        </w:rPr>
      </w:pPr>
      <w:r w:rsidRPr="00665860">
        <w:rPr>
          <w:rFonts w:ascii="Times New Roman" w:hAnsi="Times New Roman" w:cs="Times New Roman"/>
          <w:b/>
          <w:sz w:val="22"/>
        </w:rPr>
        <w:t>Risk factors for severe reactions during double-blind placebo-controlled food challenges</w:t>
      </w:r>
    </w:p>
    <w:p w:rsidR="00607922" w:rsidRPr="00665860" w:rsidRDefault="00607922" w:rsidP="00607922">
      <w:pPr>
        <w:snapToGrid w:val="0"/>
        <w:spacing w:line="480" w:lineRule="auto"/>
        <w:rPr>
          <w:rFonts w:ascii="Times New Roman" w:hAnsi="Times New Roman" w:cs="Times New Roman"/>
          <w:sz w:val="22"/>
        </w:rPr>
      </w:pPr>
    </w:p>
    <w:p w:rsidR="00607922" w:rsidRPr="00665860" w:rsidRDefault="00607922" w:rsidP="00607922">
      <w:pPr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665860">
        <w:rPr>
          <w:rFonts w:ascii="Times New Roman" w:hAnsi="Times New Roman" w:cs="Times New Roman"/>
          <w:b/>
          <w:sz w:val="24"/>
        </w:rPr>
        <w:t>Supplementary Table</w:t>
      </w:r>
    </w:p>
    <w:p w:rsidR="00607922" w:rsidRPr="00665860" w:rsidRDefault="00607922" w:rsidP="00607922">
      <w:pPr>
        <w:snapToGrid w:val="0"/>
        <w:spacing w:line="480" w:lineRule="auto"/>
        <w:rPr>
          <w:rFonts w:ascii="Times New Roman" w:hAnsi="Times New Roman"/>
          <w:b/>
          <w:sz w:val="24"/>
        </w:rPr>
      </w:pPr>
    </w:p>
    <w:p w:rsidR="00391854" w:rsidRPr="00665860" w:rsidRDefault="00391854" w:rsidP="00391854">
      <w:pPr>
        <w:snapToGrid w:val="0"/>
        <w:spacing w:line="480" w:lineRule="auto"/>
        <w:rPr>
          <w:rFonts w:ascii="Times New Roman" w:hAnsi="Times New Roman"/>
          <w:b/>
          <w:sz w:val="24"/>
        </w:rPr>
      </w:pPr>
      <w:r w:rsidRPr="00665860">
        <w:rPr>
          <w:rFonts w:ascii="Times New Roman" w:hAnsi="Times New Roman"/>
          <w:b/>
          <w:sz w:val="24"/>
        </w:rPr>
        <w:t xml:space="preserve">Table </w:t>
      </w:r>
      <w:r w:rsidR="00A52863" w:rsidRPr="00665860">
        <w:rPr>
          <w:rFonts w:ascii="Times New Roman" w:hAnsi="Times New Roman"/>
          <w:b/>
          <w:sz w:val="24"/>
        </w:rPr>
        <w:t>S</w:t>
      </w:r>
      <w:r w:rsidR="00A52863">
        <w:rPr>
          <w:rFonts w:ascii="Times New Roman" w:hAnsi="Times New Roman" w:hint="eastAsia"/>
          <w:b/>
          <w:sz w:val="24"/>
        </w:rPr>
        <w:t>4</w:t>
      </w:r>
      <w:r w:rsidRPr="00665860">
        <w:rPr>
          <w:rFonts w:ascii="Times New Roman" w:hAnsi="Times New Roman"/>
          <w:b/>
          <w:sz w:val="24"/>
        </w:rPr>
        <w:t>.</w:t>
      </w:r>
      <w:r w:rsidRPr="00665860">
        <w:rPr>
          <w:rFonts w:ascii="Times New Roman" w:hAnsi="Times New Roman"/>
          <w:sz w:val="24"/>
        </w:rPr>
        <w:t xml:space="preserve"> Treatments for patients with positive challenge results</w:t>
      </w:r>
    </w:p>
    <w:p w:rsidR="00391854" w:rsidRPr="00665860" w:rsidRDefault="00391854" w:rsidP="00391854">
      <w:pPr>
        <w:snapToGrid w:val="0"/>
        <w:spacing w:line="480" w:lineRule="auto"/>
        <w:rPr>
          <w:rFonts w:ascii="Times New Roman" w:hAnsi="Times New Roman"/>
          <w:sz w:val="24"/>
        </w:rPr>
      </w:pPr>
    </w:p>
    <w:tbl>
      <w:tblPr>
        <w:tblW w:w="13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40"/>
        <w:gridCol w:w="2048"/>
        <w:gridCol w:w="2048"/>
        <w:gridCol w:w="2048"/>
        <w:gridCol w:w="2556"/>
      </w:tblGrid>
      <w:tr w:rsidR="00391854" w:rsidRPr="00665860">
        <w:trPr>
          <w:trHeight w:val="364"/>
        </w:trPr>
        <w:tc>
          <w:tcPr>
            <w:tcW w:w="474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Treatment</w:t>
            </w:r>
          </w:p>
        </w:tc>
        <w:tc>
          <w:tcPr>
            <w:tcW w:w="20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91854" w:rsidRPr="00665860" w:rsidRDefault="00391854" w:rsidP="00391854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Mild (N = 79)</w:t>
            </w:r>
          </w:p>
        </w:tc>
        <w:tc>
          <w:tcPr>
            <w:tcW w:w="20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91854" w:rsidRPr="00665860" w:rsidRDefault="00391854" w:rsidP="00391854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Moderate (N = 219)</w:t>
            </w:r>
          </w:p>
        </w:tc>
        <w:tc>
          <w:tcPr>
            <w:tcW w:w="2048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</w:tcPr>
          <w:p w:rsidR="00391854" w:rsidRPr="00665860" w:rsidRDefault="00391854" w:rsidP="00391854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Severe (N = 98)</w:t>
            </w:r>
          </w:p>
        </w:tc>
        <w:tc>
          <w:tcPr>
            <w:tcW w:w="255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391854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All cases (N=393)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391854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Antihistamine (intravenous or oral)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C74990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15 (</w:t>
            </w:r>
            <w:r w:rsidR="00F31C8C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19%)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165 (76%)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92 (94%)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C74990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272 (</w:t>
            </w:r>
            <w:r w:rsidR="00856D5E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69</w:t>
            </w:r>
            <w:r w:rsidR="00F31C8C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%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β2 stimulant inhalation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2 (3%)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130 (60%)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83 (85%)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856D5E" w:rsidP="00C74990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215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(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55</w:t>
            </w:r>
            <w:r w:rsidR="00F31C8C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%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Drip infusion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 (1%)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F31C8C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76 (35%)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91 (93%)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F31C8C" w:rsidP="00F31C8C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168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(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43%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Steroid (intravenous or oral)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 (0%)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70 (32%)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74 (76%)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F31C8C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14</w:t>
            </w:r>
            <w:r w:rsidR="00F31C8C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4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(</w:t>
            </w:r>
            <w:r w:rsidR="00F31C8C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37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%)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Adrenaline (intramuscular)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 (0%)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 (0%)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90 (92%)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9</w:t>
            </w:r>
            <w:r w:rsidR="00AB3ABA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(2</w:t>
            </w:r>
            <w:r w:rsidR="00AB3ABA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3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%)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Adrenalin</w:t>
            </w:r>
            <w:r w:rsidR="00920C7F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e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inhalation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 (0%)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6 (3%)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4 (4%)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10 (3%)</w:t>
            </w:r>
          </w:p>
        </w:tc>
      </w:tr>
      <w:tr w:rsidR="00391854" w:rsidRPr="00665860">
        <w:trPr>
          <w:trHeight w:val="515"/>
        </w:trPr>
        <w:tc>
          <w:tcPr>
            <w:tcW w:w="47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391854" w:rsidP="00926D48">
            <w:pPr>
              <w:widowControl/>
              <w:spacing w:before="58"/>
              <w:jc w:val="left"/>
              <w:textAlignment w:val="baseline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lastRenderedPageBreak/>
              <w:t>No treatment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63 (80%)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91854" w:rsidRPr="00665860" w:rsidRDefault="00F31C8C" w:rsidP="00926D48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26 (12%)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91854" w:rsidRPr="00665860" w:rsidRDefault="00F31C8C" w:rsidP="00F31C8C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24"/>
                <w:sz w:val="24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0 (0%)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1854" w:rsidRPr="00665860" w:rsidRDefault="00F31C8C" w:rsidP="00F31C8C">
            <w:pPr>
              <w:widowControl/>
              <w:jc w:val="left"/>
              <w:rPr>
                <w:rFonts w:ascii="Times New Roman" w:eastAsia="MS PGothic" w:hAnsi="Times New Roman" w:cs="Arial"/>
                <w:kern w:val="0"/>
                <w:sz w:val="24"/>
                <w:szCs w:val="36"/>
              </w:rPr>
            </w:pP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89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 xml:space="preserve"> (</w:t>
            </w:r>
            <w:r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23</w:t>
            </w:r>
            <w:r w:rsidR="00391854" w:rsidRPr="00665860">
              <w:rPr>
                <w:rFonts w:ascii="Times New Roman" w:eastAsia="MS PGothic" w:hAnsi="Times New Roman"/>
                <w:color w:val="000000"/>
                <w:kern w:val="24"/>
                <w:sz w:val="24"/>
              </w:rPr>
              <w:t>%)</w:t>
            </w:r>
          </w:p>
        </w:tc>
      </w:tr>
    </w:tbl>
    <w:p w:rsidR="00391854" w:rsidRPr="00665860" w:rsidRDefault="00391854" w:rsidP="00391854">
      <w:pPr>
        <w:spacing w:line="480" w:lineRule="auto"/>
        <w:rPr>
          <w:rFonts w:ascii="Times New Roman" w:hAnsi="Times New Roman"/>
          <w:color w:val="000000"/>
          <w:sz w:val="24"/>
        </w:rPr>
      </w:pPr>
      <w:r w:rsidRPr="00665860">
        <w:rPr>
          <w:rFonts w:ascii="Times New Roman" w:hAnsi="Times New Roman"/>
          <w:color w:val="000000"/>
          <w:sz w:val="24"/>
        </w:rPr>
        <w:t>Data are expressed as n (%).</w:t>
      </w:r>
      <w:r w:rsidR="009115A1">
        <w:rPr>
          <w:rFonts w:ascii="Times New Roman" w:hAnsi="Times New Roman"/>
          <w:color w:val="000000"/>
          <w:sz w:val="24"/>
        </w:rPr>
        <w:t xml:space="preserve"> </w:t>
      </w:r>
    </w:p>
    <w:p w:rsidR="00607922" w:rsidRPr="00665860" w:rsidRDefault="00607922" w:rsidP="00607922">
      <w:pPr>
        <w:snapToGrid w:val="0"/>
        <w:spacing w:line="480" w:lineRule="auto"/>
        <w:jc w:val="left"/>
        <w:rPr>
          <w:rFonts w:ascii="Times New Roman" w:hAnsi="Times New Roman" w:cs="Times New Roman"/>
          <w:sz w:val="24"/>
        </w:rPr>
      </w:pPr>
    </w:p>
    <w:p w:rsidR="0098431E" w:rsidRPr="00665860" w:rsidRDefault="0098431E"/>
    <w:sectPr w:rsidR="0098431E" w:rsidRPr="00665860" w:rsidSect="00B227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3F" w:rsidRDefault="00CC183F" w:rsidP="00641C4C">
      <w:r>
        <w:separator/>
      </w:r>
    </w:p>
  </w:endnote>
  <w:endnote w:type="continuationSeparator" w:id="0">
    <w:p w:rsidR="00CC183F" w:rsidRDefault="00CC183F" w:rsidP="006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3F" w:rsidRDefault="00CC183F" w:rsidP="00641C4C">
      <w:r>
        <w:separator/>
      </w:r>
    </w:p>
  </w:footnote>
  <w:footnote w:type="continuationSeparator" w:id="0">
    <w:p w:rsidR="00CC183F" w:rsidRDefault="00CC183F" w:rsidP="0064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DE8"/>
    <w:multiLevelType w:val="hybridMultilevel"/>
    <w:tmpl w:val="6CF467DA"/>
    <w:lvl w:ilvl="0" w:tplc="11C40F00">
      <w:start w:val="1"/>
      <w:numFmt w:val="decimal"/>
      <w:pStyle w:val="ListParagraph"/>
      <w:lvlText w:val="%1."/>
      <w:lvlJc w:val="right"/>
      <w:pPr>
        <w:ind w:left="1004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922"/>
    <w:rsid w:val="00025EA8"/>
    <w:rsid w:val="000D1B06"/>
    <w:rsid w:val="001A6BA9"/>
    <w:rsid w:val="00254CFF"/>
    <w:rsid w:val="00284173"/>
    <w:rsid w:val="002F6CA0"/>
    <w:rsid w:val="002F7E72"/>
    <w:rsid w:val="00391854"/>
    <w:rsid w:val="00440A93"/>
    <w:rsid w:val="00503ECA"/>
    <w:rsid w:val="00571D6F"/>
    <w:rsid w:val="00607922"/>
    <w:rsid w:val="00641C4C"/>
    <w:rsid w:val="0066255D"/>
    <w:rsid w:val="00665860"/>
    <w:rsid w:val="00725B79"/>
    <w:rsid w:val="007E18A4"/>
    <w:rsid w:val="00826BFB"/>
    <w:rsid w:val="00856D5E"/>
    <w:rsid w:val="008E71BB"/>
    <w:rsid w:val="009115A1"/>
    <w:rsid w:val="00920C7F"/>
    <w:rsid w:val="00970ADF"/>
    <w:rsid w:val="0098431E"/>
    <w:rsid w:val="00993017"/>
    <w:rsid w:val="009B3095"/>
    <w:rsid w:val="00A07D17"/>
    <w:rsid w:val="00A52863"/>
    <w:rsid w:val="00AB3ABA"/>
    <w:rsid w:val="00B21F1D"/>
    <w:rsid w:val="00BC4B0C"/>
    <w:rsid w:val="00BD30BA"/>
    <w:rsid w:val="00C674E0"/>
    <w:rsid w:val="00C74990"/>
    <w:rsid w:val="00CC183F"/>
    <w:rsid w:val="00DC424A"/>
    <w:rsid w:val="00DC7FE3"/>
    <w:rsid w:val="00E468F7"/>
    <w:rsid w:val="00E8646E"/>
    <w:rsid w:val="00EF1648"/>
    <w:rsid w:val="00EF2F8D"/>
    <w:rsid w:val="00F3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Mang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22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646E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PMingLiU" w:hAnsi="Cambria" w:cs="Mangal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link w:val="Title"/>
    <w:uiPriority w:val="10"/>
    <w:rsid w:val="00E8646E"/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E8646E"/>
    <w:rPr>
      <w:b/>
      <w:bCs/>
    </w:rPr>
  </w:style>
  <w:style w:type="character" w:styleId="Emphasis">
    <w:name w:val="Emphasis"/>
    <w:uiPriority w:val="20"/>
    <w:qFormat/>
    <w:rsid w:val="00E8646E"/>
    <w:rPr>
      <w:i/>
      <w:iCs/>
    </w:rPr>
  </w:style>
  <w:style w:type="paragraph" w:styleId="ListParagraph">
    <w:name w:val="List Paragraph"/>
    <w:basedOn w:val="Normal"/>
    <w:uiPriority w:val="34"/>
    <w:qFormat/>
    <w:rsid w:val="00E8646E"/>
    <w:pPr>
      <w:widowControl/>
      <w:numPr>
        <w:numId w:val="1"/>
      </w:numPr>
      <w:tabs>
        <w:tab w:val="left" w:pos="28"/>
      </w:tabs>
      <w:spacing w:after="200" w:line="276" w:lineRule="auto"/>
      <w:contextualSpacing/>
      <w:jc w:val="left"/>
    </w:pPr>
    <w:rPr>
      <w:rFonts w:ascii="Calibri" w:eastAsia="Calibri" w:hAnsi="Calibri" w:cs="Mangal"/>
      <w:kern w:val="0"/>
      <w:sz w:val="22"/>
      <w:lang w:val="en-IN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8646E"/>
    <w:pPr>
      <w:widowControl/>
      <w:spacing w:after="200" w:line="276" w:lineRule="auto"/>
      <w:jc w:val="left"/>
    </w:pPr>
    <w:rPr>
      <w:rFonts w:ascii="Calibri" w:eastAsia="Calibri" w:hAnsi="Calibri" w:cs="Mangal"/>
      <w:i/>
      <w:iCs/>
      <w:color w:val="000000"/>
      <w:kern w:val="0"/>
      <w:sz w:val="20"/>
      <w:szCs w:val="20"/>
      <w:lang w:val="en-IN" w:eastAsia="en-US"/>
    </w:rPr>
  </w:style>
  <w:style w:type="character" w:customStyle="1" w:styleId="QuoteChar">
    <w:name w:val="Quote Char"/>
    <w:link w:val="Quote"/>
    <w:uiPriority w:val="29"/>
    <w:rsid w:val="00E864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46E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 w:cs="Mangal"/>
      <w:b/>
      <w:bCs/>
      <w:i/>
      <w:iCs/>
      <w:color w:val="4F81BD"/>
      <w:kern w:val="0"/>
      <w:sz w:val="20"/>
      <w:szCs w:val="20"/>
      <w:lang w:val="en-IN" w:eastAsia="en-US"/>
    </w:rPr>
  </w:style>
  <w:style w:type="character" w:customStyle="1" w:styleId="IntenseQuoteChar">
    <w:name w:val="Intense Quote Char"/>
    <w:link w:val="IntenseQuote"/>
    <w:uiPriority w:val="30"/>
    <w:rsid w:val="00E8646E"/>
    <w:rPr>
      <w:b/>
      <w:bCs/>
      <w:i/>
      <w:iCs/>
      <w:color w:val="4F81BD"/>
    </w:rPr>
  </w:style>
  <w:style w:type="character" w:styleId="IntenseEmphasis">
    <w:name w:val="Intense Emphasis"/>
    <w:uiPriority w:val="21"/>
    <w:qFormat/>
    <w:rsid w:val="00E8646E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E864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8646E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60792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1C4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1C4C"/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41C4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1C4C"/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FF"/>
    <w:rPr>
      <w:rFonts w:ascii="Lucida Grande" w:hAnsi="Lucida Grande" w:cstheme="minorBidi"/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2016-10-09T15:58:00Z</dcterms:created>
  <dcterms:modified xsi:type="dcterms:W3CDTF">2016-11-01T05:40:00Z</dcterms:modified>
</cp:coreProperties>
</file>