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6" w:rsidRPr="00F0439D" w:rsidRDefault="001B2C56" w:rsidP="00C406AC">
      <w:pPr>
        <w:rPr>
          <w:rFonts w:ascii="Arial" w:hAnsi="Arial"/>
          <w:b/>
          <w:bCs/>
        </w:rPr>
      </w:pPr>
      <w:bookmarkStart w:id="0" w:name="_GoBack"/>
      <w:bookmarkEnd w:id="0"/>
    </w:p>
    <w:p w:rsidR="00C406AC" w:rsidRPr="00F0439D" w:rsidRDefault="00480F58" w:rsidP="00C406A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Supplementary Table 1</w:t>
      </w:r>
      <w:r w:rsidR="00C406AC" w:rsidRPr="00F0439D">
        <w:rPr>
          <w:rFonts w:ascii="Arial" w:hAnsi="Arial"/>
          <w:b/>
          <w:bCs/>
        </w:rPr>
        <w:t xml:space="preserve"> (a, </w:t>
      </w:r>
      <w:r w:rsidR="004A338E" w:rsidRPr="00F0439D">
        <w:rPr>
          <w:rFonts w:ascii="Arial" w:hAnsi="Arial"/>
          <w:b/>
          <w:bCs/>
        </w:rPr>
        <w:t>b): Effectiveness of UD monitoring</w:t>
      </w:r>
      <w:r w:rsidR="00C406AC" w:rsidRPr="00F0439D">
        <w:rPr>
          <w:rFonts w:ascii="Arial" w:hAnsi="Arial"/>
          <w:b/>
          <w:bCs/>
        </w:rPr>
        <w:t xml:space="preserve"> as a screening tool to detect AV access stenosis</w:t>
      </w:r>
    </w:p>
    <w:p w:rsidR="00C406AC" w:rsidRPr="00F0439D" w:rsidRDefault="00237A2E" w:rsidP="00C406AC">
      <w:pPr>
        <w:rPr>
          <w:rFonts w:ascii="Arial" w:hAnsi="Arial"/>
        </w:rPr>
      </w:pPr>
      <w:r>
        <w:rPr>
          <w:rFonts w:ascii="Arial" w:hAnsi="Arial"/>
          <w:b/>
          <w:bCs/>
        </w:rPr>
        <w:t>a</w:t>
      </w:r>
      <w:r w:rsidR="00C406AC" w:rsidRPr="00F0439D">
        <w:rPr>
          <w:rFonts w:ascii="Arial" w:hAnsi="Arial"/>
          <w:b/>
          <w:bCs/>
        </w:rPr>
        <w:t>)</w:t>
      </w:r>
    </w:p>
    <w:tbl>
      <w:tblPr>
        <w:tblW w:w="392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146"/>
        <w:gridCol w:w="1799"/>
        <w:gridCol w:w="1709"/>
        <w:gridCol w:w="996"/>
      </w:tblGrid>
      <w:tr w:rsidR="00F0439D" w:rsidRPr="00F0439D">
        <w:trPr>
          <w:trHeight w:val="401"/>
          <w:jc w:val="center"/>
        </w:trPr>
        <w:tc>
          <w:tcPr>
            <w:tcW w:w="2396" w:type="pct"/>
            <w:shd w:val="solid" w:color="000000" w:fill="FFFFFF"/>
          </w:tcPr>
          <w:p w:rsidR="00FC0D93" w:rsidRPr="00F0439D" w:rsidRDefault="00FC0D93" w:rsidP="00463AF7">
            <w:pPr>
              <w:rPr>
                <w:rFonts w:ascii="Arial" w:eastAsia="Cambria" w:hAnsi="Arial" w:cs="Times New Roman"/>
                <w:b/>
                <w:color w:val="FFFFFF"/>
                <w:sz w:val="20"/>
              </w:rPr>
            </w:pPr>
            <w:bookmarkStart w:id="1" w:name="OLE_LINK2"/>
          </w:p>
        </w:tc>
        <w:tc>
          <w:tcPr>
            <w:tcW w:w="1040" w:type="pct"/>
            <w:shd w:val="solid" w:color="000000" w:fill="FFFFFF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b/>
                <w:color w:val="FFFFFF"/>
                <w:sz w:val="20"/>
              </w:rPr>
            </w:pPr>
            <w:r w:rsidRPr="00F0439D">
              <w:rPr>
                <w:rFonts w:ascii="Arial" w:eastAsia="Cambria" w:hAnsi="Arial" w:cs="Times New Roman"/>
                <w:b/>
                <w:color w:val="FFFFFF"/>
                <w:sz w:val="20"/>
              </w:rPr>
              <w:t xml:space="preserve">(+) </w:t>
            </w:r>
            <w:proofErr w:type="spellStart"/>
            <w:r w:rsidRPr="00F0439D">
              <w:rPr>
                <w:rFonts w:ascii="Arial" w:eastAsia="Cambria" w:hAnsi="Arial" w:cs="Times New Roman"/>
                <w:b/>
                <w:color w:val="FFFFFF"/>
                <w:sz w:val="20"/>
              </w:rPr>
              <w:t>Fistulagram</w:t>
            </w:r>
            <w:proofErr w:type="spellEnd"/>
            <w:r w:rsidRPr="00F0439D">
              <w:rPr>
                <w:rFonts w:ascii="Arial" w:eastAsia="Cambria" w:hAnsi="Arial" w:cs="Times New Roman"/>
                <w:b/>
                <w:color w:val="FFFFFF"/>
                <w:sz w:val="20"/>
              </w:rPr>
              <w:t xml:space="preserve"> *</w:t>
            </w:r>
          </w:p>
        </w:tc>
        <w:tc>
          <w:tcPr>
            <w:tcW w:w="988" w:type="pct"/>
            <w:shd w:val="solid" w:color="000000" w:fill="FFFFFF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b/>
                <w:color w:val="FFFFFF"/>
                <w:sz w:val="20"/>
              </w:rPr>
            </w:pPr>
            <w:r w:rsidRPr="00F0439D">
              <w:rPr>
                <w:rFonts w:ascii="Arial" w:eastAsia="Cambria" w:hAnsi="Arial" w:cs="Times New Roman"/>
                <w:b/>
                <w:color w:val="FFFFFF"/>
                <w:sz w:val="20"/>
              </w:rPr>
              <w:t xml:space="preserve">(-) </w:t>
            </w:r>
            <w:proofErr w:type="spellStart"/>
            <w:r w:rsidRPr="00F0439D">
              <w:rPr>
                <w:rFonts w:ascii="Arial" w:eastAsia="Cambria" w:hAnsi="Arial" w:cs="Times New Roman"/>
                <w:b/>
                <w:color w:val="FFFFFF"/>
                <w:sz w:val="20"/>
              </w:rPr>
              <w:t>Fistulagram</w:t>
            </w:r>
            <w:proofErr w:type="spellEnd"/>
          </w:p>
        </w:tc>
        <w:tc>
          <w:tcPr>
            <w:tcW w:w="576" w:type="pct"/>
            <w:shd w:val="solid" w:color="000000" w:fill="FFFFFF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b/>
                <w:color w:val="FFFFFF"/>
                <w:sz w:val="20"/>
              </w:rPr>
            </w:pPr>
            <w:r w:rsidRPr="00F0439D">
              <w:rPr>
                <w:rFonts w:ascii="Arial" w:eastAsia="Cambria" w:hAnsi="Arial" w:cs="Times New Roman"/>
                <w:b/>
                <w:color w:val="FFFFFF"/>
                <w:sz w:val="20"/>
              </w:rPr>
              <w:t>Totals</w:t>
            </w:r>
          </w:p>
        </w:tc>
      </w:tr>
      <w:tr w:rsidR="00E452F5" w:rsidRPr="00F0439D">
        <w:trPr>
          <w:trHeight w:val="637"/>
          <w:jc w:val="center"/>
        </w:trPr>
        <w:tc>
          <w:tcPr>
            <w:tcW w:w="2396" w:type="pct"/>
            <w:shd w:val="clear" w:color="auto" w:fill="auto"/>
          </w:tcPr>
          <w:p w:rsidR="00FC0D93" w:rsidRPr="00F0439D" w:rsidRDefault="00FC0D93" w:rsidP="00463AF7">
            <w:pPr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UD monitoring AV access flow &lt; 600 ml/min or &gt;20% drop from patient’s baseline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15 (TP)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3 (FP)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18</w:t>
            </w:r>
          </w:p>
        </w:tc>
      </w:tr>
      <w:tr w:rsidR="00E452F5" w:rsidRPr="00F0439D">
        <w:trPr>
          <w:trHeight w:val="645"/>
          <w:jc w:val="center"/>
        </w:trPr>
        <w:tc>
          <w:tcPr>
            <w:tcW w:w="2396" w:type="pct"/>
            <w:shd w:val="clear" w:color="auto" w:fill="auto"/>
          </w:tcPr>
          <w:p w:rsidR="00FC0D93" w:rsidRPr="00F0439D" w:rsidRDefault="00FC0D93" w:rsidP="00463AF7">
            <w:pPr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UD monitoring AV access flow &gt; 600 ml/min or within 20% of patient’s baseline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 (FN)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10 (TN)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11</w:t>
            </w:r>
          </w:p>
        </w:tc>
      </w:tr>
      <w:tr w:rsidR="00E452F5" w:rsidRPr="00F0439D">
        <w:trPr>
          <w:trHeight w:val="409"/>
          <w:jc w:val="center"/>
        </w:trPr>
        <w:tc>
          <w:tcPr>
            <w:tcW w:w="2396" w:type="pct"/>
            <w:shd w:val="clear" w:color="auto" w:fill="auto"/>
          </w:tcPr>
          <w:p w:rsidR="00FC0D93" w:rsidRPr="00F0439D" w:rsidRDefault="00FC0D93" w:rsidP="00463AF7">
            <w:pPr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 xml:space="preserve"> 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13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C0D93" w:rsidRPr="00F0439D" w:rsidRDefault="00FC0D93" w:rsidP="00FC0D93">
            <w:pPr>
              <w:jc w:val="center"/>
              <w:rPr>
                <w:rFonts w:ascii="Arial" w:eastAsia="Cambria" w:hAnsi="Arial" w:cs="Times New Roman"/>
                <w:sz w:val="20"/>
              </w:rPr>
            </w:pPr>
            <w:r w:rsidRPr="00F0439D">
              <w:rPr>
                <w:rFonts w:ascii="Arial" w:eastAsia="Cambria" w:hAnsi="Arial" w:cs="Times New Roman"/>
                <w:sz w:val="20"/>
              </w:rPr>
              <w:t>29</w:t>
            </w:r>
          </w:p>
        </w:tc>
      </w:tr>
      <w:tr w:rsidR="00C406AC" w:rsidRPr="00F0439D">
        <w:trPr>
          <w:trHeight w:val="28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406AC" w:rsidRPr="00F0439D" w:rsidRDefault="00C406AC" w:rsidP="001B1472">
            <w:pPr>
              <w:jc w:val="both"/>
              <w:rPr>
                <w:rFonts w:ascii="Arial" w:eastAsia="Cambria" w:hAnsi="Arial" w:cs="Times New Roman"/>
                <w:sz w:val="16"/>
              </w:rPr>
            </w:pPr>
            <w:r w:rsidRPr="00F0439D">
              <w:rPr>
                <w:rFonts w:ascii="Arial" w:eastAsia="Cambria" w:hAnsi="Arial" w:cs="Times New Roman"/>
                <w:sz w:val="16"/>
              </w:rPr>
              <w:t xml:space="preserve">* (+) </w:t>
            </w:r>
            <w:proofErr w:type="spellStart"/>
            <w:r w:rsidRPr="00F0439D">
              <w:rPr>
                <w:rFonts w:ascii="Arial" w:eastAsia="Cambria" w:hAnsi="Arial" w:cs="Times New Roman"/>
                <w:sz w:val="16"/>
              </w:rPr>
              <w:t>Fistulagram</w:t>
            </w:r>
            <w:proofErr w:type="spellEnd"/>
            <w:r w:rsidRPr="00F0439D">
              <w:rPr>
                <w:rFonts w:ascii="Arial" w:eastAsia="Cambria" w:hAnsi="Arial" w:cs="Times New Roman"/>
                <w:sz w:val="16"/>
              </w:rPr>
              <w:t xml:space="preserve"> indicates detection of hemodynam</w:t>
            </w:r>
            <w:r w:rsidR="001B1472" w:rsidRPr="00F0439D">
              <w:rPr>
                <w:rFonts w:ascii="Arial" w:eastAsia="Cambria" w:hAnsi="Arial" w:cs="Times New Roman"/>
                <w:sz w:val="16"/>
              </w:rPr>
              <w:t>ically significant stenosis involving at least 50% narrowing.</w:t>
            </w:r>
            <w:r w:rsidR="006A6070" w:rsidRPr="00F0439D">
              <w:rPr>
                <w:rFonts w:ascii="Arial" w:eastAsia="Cambria" w:hAnsi="Arial" w:cs="Times New Roman"/>
                <w:sz w:val="16"/>
              </w:rPr>
              <w:t xml:space="preserve"> </w:t>
            </w:r>
          </w:p>
        </w:tc>
      </w:tr>
      <w:bookmarkEnd w:id="1"/>
    </w:tbl>
    <w:p w:rsidR="00C406AC" w:rsidRPr="00F0439D" w:rsidRDefault="00C406AC" w:rsidP="00C406AC">
      <w:pPr>
        <w:rPr>
          <w:rFonts w:ascii="Arial" w:hAnsi="Arial"/>
        </w:rPr>
      </w:pPr>
    </w:p>
    <w:tbl>
      <w:tblPr>
        <w:tblStyle w:val="Tabellenraster"/>
        <w:tblpPr w:leftFromText="180" w:rightFromText="180" w:vertAnchor="text" w:horzAnchor="page" w:tblpX="2269" w:tblpY="250"/>
        <w:tblW w:w="254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ook w:val="0080" w:firstRow="0" w:lastRow="0" w:firstColumn="1" w:lastColumn="0" w:noHBand="0" w:noVBand="0"/>
      </w:tblPr>
      <w:tblGrid>
        <w:gridCol w:w="2808"/>
        <w:gridCol w:w="2790"/>
      </w:tblGrid>
      <w:tr w:rsidR="001B2C56" w:rsidRPr="00F0439D">
        <w:tc>
          <w:tcPr>
            <w:tcW w:w="2508" w:type="pct"/>
            <w:shd w:val="clear" w:color="auto" w:fill="auto"/>
            <w:vAlign w:val="center"/>
          </w:tcPr>
          <w:p w:rsidR="001B2C56" w:rsidRPr="00F0439D" w:rsidRDefault="001B2C56" w:rsidP="001B2C56">
            <w:pPr>
              <w:ind w:hanging="270"/>
              <w:jc w:val="center"/>
              <w:rPr>
                <w:rFonts w:ascii="Arial" w:hAnsi="Arial"/>
                <w:b/>
                <w:sz w:val="20"/>
              </w:rPr>
            </w:pPr>
            <w:bookmarkStart w:id="2" w:name="OLE_LINK3"/>
            <w:r w:rsidRPr="00F0439D">
              <w:rPr>
                <w:rFonts w:ascii="Arial" w:hAnsi="Arial"/>
                <w:b/>
                <w:sz w:val="20"/>
              </w:rPr>
              <w:t>Sensitivity</w:t>
            </w:r>
          </w:p>
          <w:p w:rsidR="001B2C56" w:rsidRPr="00F0439D" w:rsidRDefault="001B2C56" w:rsidP="001B2C56">
            <w:pPr>
              <w:ind w:left="1260" w:hanging="1260"/>
              <w:jc w:val="center"/>
              <w:rPr>
                <w:rFonts w:ascii="Arial" w:hAnsi="Arial"/>
                <w:sz w:val="20"/>
              </w:rPr>
            </w:pPr>
            <w:r w:rsidRPr="00F0439D">
              <w:rPr>
                <w:rFonts w:ascii="Arial" w:hAnsi="Arial"/>
                <w:sz w:val="20"/>
              </w:rPr>
              <w:t>TP/TP+FN=15/16= 93.75%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1B2C56" w:rsidRPr="00F0439D" w:rsidRDefault="001B2C56" w:rsidP="001B2C56">
            <w:pPr>
              <w:jc w:val="center"/>
              <w:rPr>
                <w:rFonts w:ascii="Arial" w:hAnsi="Arial"/>
                <w:b/>
                <w:sz w:val="20"/>
              </w:rPr>
            </w:pPr>
            <w:r w:rsidRPr="00F0439D">
              <w:rPr>
                <w:rFonts w:ascii="Arial" w:hAnsi="Arial"/>
                <w:b/>
                <w:sz w:val="20"/>
              </w:rPr>
              <w:t xml:space="preserve">Positive Predictive Value </w:t>
            </w:r>
          </w:p>
          <w:p w:rsidR="001B2C56" w:rsidRPr="00F0439D" w:rsidRDefault="001B2C56" w:rsidP="001B2C56">
            <w:pPr>
              <w:jc w:val="center"/>
              <w:rPr>
                <w:rFonts w:ascii="Arial" w:hAnsi="Arial"/>
                <w:sz w:val="20"/>
              </w:rPr>
            </w:pPr>
            <w:r w:rsidRPr="00F0439D">
              <w:rPr>
                <w:rFonts w:ascii="Arial" w:hAnsi="Arial"/>
                <w:sz w:val="20"/>
              </w:rPr>
              <w:t>TP/TP+FP=15/18= 83.3%</w:t>
            </w:r>
          </w:p>
        </w:tc>
      </w:tr>
      <w:tr w:rsidR="001B2C56" w:rsidRPr="00F0439D">
        <w:tc>
          <w:tcPr>
            <w:tcW w:w="2508" w:type="pct"/>
            <w:shd w:val="clear" w:color="auto" w:fill="auto"/>
            <w:vAlign w:val="center"/>
          </w:tcPr>
          <w:p w:rsidR="001B2C56" w:rsidRPr="00F0439D" w:rsidRDefault="001B2C56" w:rsidP="001B2C56">
            <w:pPr>
              <w:jc w:val="center"/>
              <w:rPr>
                <w:rFonts w:ascii="Arial" w:hAnsi="Arial"/>
                <w:b/>
                <w:sz w:val="20"/>
              </w:rPr>
            </w:pPr>
            <w:r w:rsidRPr="00F0439D">
              <w:rPr>
                <w:rFonts w:ascii="Arial" w:hAnsi="Arial"/>
                <w:b/>
                <w:sz w:val="20"/>
              </w:rPr>
              <w:t xml:space="preserve">Specificity </w:t>
            </w:r>
          </w:p>
          <w:p w:rsidR="001B2C56" w:rsidRPr="00F0439D" w:rsidRDefault="001B2C56" w:rsidP="001B2C56">
            <w:pPr>
              <w:jc w:val="center"/>
              <w:rPr>
                <w:rFonts w:ascii="Arial" w:hAnsi="Arial"/>
                <w:sz w:val="20"/>
              </w:rPr>
            </w:pPr>
            <w:r w:rsidRPr="00F0439D">
              <w:rPr>
                <w:rFonts w:ascii="Arial" w:hAnsi="Arial"/>
                <w:sz w:val="20"/>
              </w:rPr>
              <w:t>TN/TN+FP=10/13= 76.9%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1B2C56" w:rsidRPr="00F0439D" w:rsidRDefault="001B2C56" w:rsidP="001B2C56">
            <w:pPr>
              <w:jc w:val="center"/>
              <w:rPr>
                <w:rFonts w:ascii="Arial" w:hAnsi="Arial"/>
                <w:b/>
                <w:sz w:val="20"/>
              </w:rPr>
            </w:pPr>
            <w:r w:rsidRPr="00F0439D">
              <w:rPr>
                <w:rFonts w:ascii="Arial" w:hAnsi="Arial"/>
                <w:b/>
                <w:sz w:val="20"/>
              </w:rPr>
              <w:t xml:space="preserve">Negative Predictive Value </w:t>
            </w:r>
          </w:p>
          <w:p w:rsidR="001B2C56" w:rsidRPr="00F0439D" w:rsidRDefault="001B2C56" w:rsidP="001B2C56">
            <w:pPr>
              <w:jc w:val="center"/>
              <w:rPr>
                <w:rFonts w:ascii="Arial" w:hAnsi="Arial"/>
                <w:sz w:val="20"/>
              </w:rPr>
            </w:pPr>
            <w:r w:rsidRPr="00F0439D">
              <w:rPr>
                <w:rFonts w:ascii="Arial" w:hAnsi="Arial"/>
                <w:sz w:val="20"/>
              </w:rPr>
              <w:t>TN/TN+FN=10/11= 90.9%</w:t>
            </w:r>
          </w:p>
        </w:tc>
      </w:tr>
    </w:tbl>
    <w:bookmarkEnd w:id="2"/>
    <w:p w:rsidR="00C406AC" w:rsidRPr="00F0439D" w:rsidRDefault="00237A2E" w:rsidP="00C406A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</w:t>
      </w:r>
      <w:r w:rsidR="00C406AC" w:rsidRPr="00F0439D">
        <w:rPr>
          <w:rFonts w:ascii="Arial" w:hAnsi="Arial"/>
          <w:b/>
          <w:sz w:val="20"/>
        </w:rPr>
        <w:t>)</w:t>
      </w:r>
    </w:p>
    <w:p w:rsidR="00C406AC" w:rsidRPr="00F0439D" w:rsidRDefault="00C406AC" w:rsidP="00463AF7">
      <w:pPr>
        <w:rPr>
          <w:rFonts w:ascii="Arial" w:hAnsi="Arial"/>
          <w:sz w:val="20"/>
        </w:rPr>
      </w:pPr>
    </w:p>
    <w:p w:rsidR="001C35AE" w:rsidRPr="00F0439D" w:rsidRDefault="001C35AE" w:rsidP="00463AF7">
      <w:pPr>
        <w:rPr>
          <w:rFonts w:ascii="Arial" w:hAnsi="Arial"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1B2C56" w:rsidRPr="00F0439D" w:rsidRDefault="001B2C56" w:rsidP="00463AF7">
      <w:pPr>
        <w:rPr>
          <w:rFonts w:ascii="Arial" w:hAnsi="Arial"/>
          <w:b/>
        </w:rPr>
      </w:pPr>
    </w:p>
    <w:p w:rsidR="00237A2E" w:rsidRDefault="00237A2E" w:rsidP="00463AF7">
      <w:pPr>
        <w:rPr>
          <w:rFonts w:ascii="Arial" w:hAnsi="Arial"/>
          <w:b/>
        </w:rPr>
      </w:pPr>
    </w:p>
    <w:p w:rsidR="004733E7" w:rsidRPr="00F0439D" w:rsidRDefault="00237A2E" w:rsidP="00463AF7">
      <w:pPr>
        <w:rPr>
          <w:rFonts w:ascii="Arial" w:hAnsi="Arial"/>
          <w:b/>
        </w:rPr>
      </w:pPr>
      <w:r>
        <w:rPr>
          <w:rFonts w:ascii="Arial" w:hAnsi="Arial"/>
          <w:b/>
        </w:rPr>
        <w:t>FIGURE LEGENDS:</w:t>
      </w:r>
    </w:p>
    <w:p w:rsidR="00C406AC" w:rsidRPr="00F0439D" w:rsidRDefault="00480F58" w:rsidP="00463AF7">
      <w:pPr>
        <w:rPr>
          <w:rFonts w:ascii="Arial" w:hAnsi="Arial"/>
        </w:rPr>
      </w:pPr>
      <w:r>
        <w:rPr>
          <w:rFonts w:ascii="Arial" w:hAnsi="Arial"/>
          <w:b/>
        </w:rPr>
        <w:t xml:space="preserve">Supplementary </w:t>
      </w:r>
      <w:r w:rsidR="0014710E" w:rsidRPr="00F0439D">
        <w:rPr>
          <w:rFonts w:ascii="Arial" w:hAnsi="Arial"/>
          <w:b/>
        </w:rPr>
        <w:t>Figure 1:</w:t>
      </w:r>
      <w:r w:rsidR="0014710E" w:rsidRPr="00F0439D">
        <w:rPr>
          <w:rFonts w:ascii="Arial" w:hAnsi="Arial"/>
        </w:rPr>
        <w:t xml:space="preserve"> AV access blood flow as measured by UD monitoring was significantly lower in AV access that experienced at least one thrombotic episode compared to patent AV access</w:t>
      </w:r>
    </w:p>
    <w:p w:rsidR="00C406AC" w:rsidRPr="00F0439D" w:rsidRDefault="00480F58" w:rsidP="00463AF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Supplementary </w:t>
      </w:r>
      <w:r w:rsidR="000C6072" w:rsidRPr="00F0439D">
        <w:rPr>
          <w:rFonts w:ascii="Arial" w:hAnsi="Arial"/>
          <w:b/>
        </w:rPr>
        <w:t xml:space="preserve">Figure 2: </w:t>
      </w:r>
      <w:r w:rsidR="000C6072" w:rsidRPr="00F0439D">
        <w:rPr>
          <w:rFonts w:ascii="Arial" w:hAnsi="Arial"/>
        </w:rPr>
        <w:t>UD monitoring detected a significant increase in AV access flow following angioplasty in AV access</w:t>
      </w:r>
      <w:r w:rsidR="00237A2E">
        <w:rPr>
          <w:rFonts w:ascii="Arial" w:hAnsi="Arial"/>
        </w:rPr>
        <w:t>es</w:t>
      </w:r>
      <w:r w:rsidR="000C6072" w:rsidRPr="00F0439D">
        <w:rPr>
          <w:rFonts w:ascii="Arial" w:hAnsi="Arial"/>
        </w:rPr>
        <w:t xml:space="preserve"> with hemodynamically significant stenosis.</w:t>
      </w: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480F58" w:rsidP="00463AF7">
      <w:pPr>
        <w:rPr>
          <w:rFonts w:ascii="Arial" w:hAnsi="Arial"/>
        </w:rPr>
      </w:pPr>
      <w:r>
        <w:rPr>
          <w:rFonts w:ascii="Arial" w:hAnsi="Arial"/>
        </w:rPr>
        <w:t xml:space="preserve">Supplementary </w:t>
      </w:r>
      <w:r w:rsidR="00237A2E">
        <w:rPr>
          <w:rFonts w:ascii="Arial" w:hAnsi="Arial"/>
        </w:rPr>
        <w:t>Figure 1:</w:t>
      </w:r>
    </w:p>
    <w:p w:rsidR="00237A2E" w:rsidRDefault="00237A2E" w:rsidP="00463AF7">
      <w:pPr>
        <w:rPr>
          <w:rFonts w:ascii="Arial" w:hAnsi="Arial"/>
        </w:rPr>
      </w:pPr>
      <w:r w:rsidRPr="00F0439D">
        <w:rPr>
          <w:rFonts w:ascii="Arial" w:hAnsi="Arial"/>
          <w:noProof/>
        </w:rPr>
        <w:drawing>
          <wp:inline distT="0" distB="0" distL="0" distR="0">
            <wp:extent cx="4202130" cy="28289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300" cy="283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237A2E" w:rsidP="00463AF7">
      <w:pPr>
        <w:rPr>
          <w:rFonts w:ascii="Arial" w:hAnsi="Arial"/>
        </w:rPr>
      </w:pPr>
    </w:p>
    <w:p w:rsidR="00237A2E" w:rsidRDefault="00CB5ED0" w:rsidP="00463AF7">
      <w:pPr>
        <w:rPr>
          <w:rFonts w:ascii="Arial" w:hAnsi="Arial"/>
        </w:rPr>
      </w:pPr>
      <w:r>
        <w:rPr>
          <w:rFonts w:ascii="Arial" w:hAnsi="Arial"/>
        </w:rPr>
        <w:t xml:space="preserve">Supplementary </w:t>
      </w:r>
      <w:r w:rsidR="00237A2E">
        <w:rPr>
          <w:rFonts w:ascii="Arial" w:hAnsi="Arial"/>
        </w:rPr>
        <w:t>Figure 2:</w:t>
      </w:r>
    </w:p>
    <w:p w:rsidR="005479D5" w:rsidRPr="00F0439D" w:rsidRDefault="00237A2E" w:rsidP="00463AF7">
      <w:pPr>
        <w:rPr>
          <w:rFonts w:ascii="Arial" w:hAnsi="Arial"/>
        </w:rPr>
      </w:pPr>
      <w:r w:rsidRPr="00F0439D">
        <w:rPr>
          <w:rFonts w:ascii="Arial" w:hAnsi="Arial"/>
          <w:noProof/>
        </w:rPr>
        <w:drawing>
          <wp:inline distT="0" distB="0" distL="0" distR="0">
            <wp:extent cx="4644096" cy="32670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15" cy="32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9D5" w:rsidRPr="00F0439D" w:rsidSect="00275BA5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1" w:rsidRDefault="00C10361">
      <w:pPr>
        <w:spacing w:after="0"/>
      </w:pPr>
      <w:r>
        <w:separator/>
      </w:r>
    </w:p>
  </w:endnote>
  <w:endnote w:type="continuationSeparator" w:id="0">
    <w:p w:rsidR="00C10361" w:rsidRDefault="00C10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1" w:rsidRDefault="00C10361">
      <w:pPr>
        <w:spacing w:after="0"/>
      </w:pPr>
      <w:r>
        <w:separator/>
      </w:r>
    </w:p>
  </w:footnote>
  <w:footnote w:type="continuationSeparator" w:id="0">
    <w:p w:rsidR="00C10361" w:rsidRDefault="00C103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EF" w:rsidRDefault="006514EF" w:rsidP="001F750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514EF" w:rsidRDefault="006514EF" w:rsidP="00ED4B7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EF" w:rsidRDefault="006514EF" w:rsidP="001F750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71DF">
      <w:rPr>
        <w:rStyle w:val="Seitenzahl"/>
        <w:noProof/>
      </w:rPr>
      <w:t>3</w:t>
    </w:r>
    <w:r>
      <w:rPr>
        <w:rStyle w:val="Seitenzahl"/>
      </w:rPr>
      <w:fldChar w:fldCharType="end"/>
    </w:r>
  </w:p>
  <w:p w:rsidR="006514EF" w:rsidRDefault="006514EF" w:rsidP="00ED4B7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B81"/>
    <w:multiLevelType w:val="hybridMultilevel"/>
    <w:tmpl w:val="4C8E414A"/>
    <w:lvl w:ilvl="0" w:tplc="6B5E86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859DC"/>
    <w:multiLevelType w:val="hybridMultilevel"/>
    <w:tmpl w:val="47B20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V Access.enl&lt;/item&gt;&lt;/Libraries&gt;&lt;/ENLibraries&gt;"/>
  </w:docVars>
  <w:rsids>
    <w:rsidRoot w:val="00275BA5"/>
    <w:rsid w:val="000052CD"/>
    <w:rsid w:val="0001283F"/>
    <w:rsid w:val="00013A51"/>
    <w:rsid w:val="00025D8F"/>
    <w:rsid w:val="00082B9E"/>
    <w:rsid w:val="0009240A"/>
    <w:rsid w:val="00096B7F"/>
    <w:rsid w:val="000B52A9"/>
    <w:rsid w:val="000C39F3"/>
    <w:rsid w:val="000C6072"/>
    <w:rsid w:val="000E0F95"/>
    <w:rsid w:val="000E1758"/>
    <w:rsid w:val="000E3252"/>
    <w:rsid w:val="000E32B6"/>
    <w:rsid w:val="000E4A50"/>
    <w:rsid w:val="001156FC"/>
    <w:rsid w:val="0011781F"/>
    <w:rsid w:val="001228B9"/>
    <w:rsid w:val="00122957"/>
    <w:rsid w:val="00137FB8"/>
    <w:rsid w:val="0014710E"/>
    <w:rsid w:val="001502D7"/>
    <w:rsid w:val="00160824"/>
    <w:rsid w:val="00162029"/>
    <w:rsid w:val="001865E7"/>
    <w:rsid w:val="0019237C"/>
    <w:rsid w:val="001A4B57"/>
    <w:rsid w:val="001A6D82"/>
    <w:rsid w:val="001B1472"/>
    <w:rsid w:val="001B2C56"/>
    <w:rsid w:val="001B71E6"/>
    <w:rsid w:val="001C17D3"/>
    <w:rsid w:val="001C35AE"/>
    <w:rsid w:val="001C7450"/>
    <w:rsid w:val="001F0A3A"/>
    <w:rsid w:val="001F346D"/>
    <w:rsid w:val="001F750B"/>
    <w:rsid w:val="00202E39"/>
    <w:rsid w:val="002058BA"/>
    <w:rsid w:val="002110CF"/>
    <w:rsid w:val="00220279"/>
    <w:rsid w:val="00223F43"/>
    <w:rsid w:val="00230B04"/>
    <w:rsid w:val="00237A2E"/>
    <w:rsid w:val="00242477"/>
    <w:rsid w:val="00243060"/>
    <w:rsid w:val="002501DA"/>
    <w:rsid w:val="00250C0C"/>
    <w:rsid w:val="00271808"/>
    <w:rsid w:val="0027392E"/>
    <w:rsid w:val="00275BA5"/>
    <w:rsid w:val="002B6327"/>
    <w:rsid w:val="002C6A97"/>
    <w:rsid w:val="002E4844"/>
    <w:rsid w:val="002F148F"/>
    <w:rsid w:val="00312E3F"/>
    <w:rsid w:val="00313D58"/>
    <w:rsid w:val="0032496A"/>
    <w:rsid w:val="0035611F"/>
    <w:rsid w:val="00374049"/>
    <w:rsid w:val="00385743"/>
    <w:rsid w:val="0038578A"/>
    <w:rsid w:val="0039689E"/>
    <w:rsid w:val="0039750B"/>
    <w:rsid w:val="003A188E"/>
    <w:rsid w:val="003A542C"/>
    <w:rsid w:val="003B72C2"/>
    <w:rsid w:val="00443F59"/>
    <w:rsid w:val="00455490"/>
    <w:rsid w:val="00463AF7"/>
    <w:rsid w:val="004733E7"/>
    <w:rsid w:val="00480F58"/>
    <w:rsid w:val="0048658D"/>
    <w:rsid w:val="0049004B"/>
    <w:rsid w:val="0049624B"/>
    <w:rsid w:val="004A0C39"/>
    <w:rsid w:val="004A338E"/>
    <w:rsid w:val="00506406"/>
    <w:rsid w:val="0050778B"/>
    <w:rsid w:val="00511549"/>
    <w:rsid w:val="0052277E"/>
    <w:rsid w:val="00526739"/>
    <w:rsid w:val="00544866"/>
    <w:rsid w:val="005479D5"/>
    <w:rsid w:val="005504AE"/>
    <w:rsid w:val="00553E4F"/>
    <w:rsid w:val="005543C1"/>
    <w:rsid w:val="0059333F"/>
    <w:rsid w:val="005B7D06"/>
    <w:rsid w:val="005E504E"/>
    <w:rsid w:val="005F3D2C"/>
    <w:rsid w:val="005F5A32"/>
    <w:rsid w:val="00616E33"/>
    <w:rsid w:val="00634D3A"/>
    <w:rsid w:val="006514EF"/>
    <w:rsid w:val="00656A15"/>
    <w:rsid w:val="00670799"/>
    <w:rsid w:val="006717D4"/>
    <w:rsid w:val="006977C5"/>
    <w:rsid w:val="006A6070"/>
    <w:rsid w:val="006B4CE2"/>
    <w:rsid w:val="006B4E73"/>
    <w:rsid w:val="006C77DD"/>
    <w:rsid w:val="006D4695"/>
    <w:rsid w:val="00701F2D"/>
    <w:rsid w:val="00705C4C"/>
    <w:rsid w:val="00706D03"/>
    <w:rsid w:val="00707EA3"/>
    <w:rsid w:val="007130D7"/>
    <w:rsid w:val="00717E41"/>
    <w:rsid w:val="00731781"/>
    <w:rsid w:val="00742517"/>
    <w:rsid w:val="00781364"/>
    <w:rsid w:val="00783CFB"/>
    <w:rsid w:val="0078694D"/>
    <w:rsid w:val="00787DA4"/>
    <w:rsid w:val="007C5699"/>
    <w:rsid w:val="007E3D7F"/>
    <w:rsid w:val="00811783"/>
    <w:rsid w:val="00846710"/>
    <w:rsid w:val="00850A2C"/>
    <w:rsid w:val="008649DC"/>
    <w:rsid w:val="008768BE"/>
    <w:rsid w:val="008811DA"/>
    <w:rsid w:val="008A6511"/>
    <w:rsid w:val="008C24E5"/>
    <w:rsid w:val="008F6471"/>
    <w:rsid w:val="0093693A"/>
    <w:rsid w:val="009449E8"/>
    <w:rsid w:val="00947F94"/>
    <w:rsid w:val="00953FAC"/>
    <w:rsid w:val="009569A5"/>
    <w:rsid w:val="009746B0"/>
    <w:rsid w:val="00976A5F"/>
    <w:rsid w:val="009A28A1"/>
    <w:rsid w:val="009A4E45"/>
    <w:rsid w:val="009C4C35"/>
    <w:rsid w:val="009E583B"/>
    <w:rsid w:val="009E709A"/>
    <w:rsid w:val="009F551F"/>
    <w:rsid w:val="00A069C8"/>
    <w:rsid w:val="00A171DF"/>
    <w:rsid w:val="00A20934"/>
    <w:rsid w:val="00A26A36"/>
    <w:rsid w:val="00A27E8B"/>
    <w:rsid w:val="00A31F67"/>
    <w:rsid w:val="00A4784C"/>
    <w:rsid w:val="00A74AA9"/>
    <w:rsid w:val="00A93182"/>
    <w:rsid w:val="00AA2475"/>
    <w:rsid w:val="00AB78B3"/>
    <w:rsid w:val="00AC3701"/>
    <w:rsid w:val="00AE42F9"/>
    <w:rsid w:val="00B25A46"/>
    <w:rsid w:val="00B32762"/>
    <w:rsid w:val="00B41F4D"/>
    <w:rsid w:val="00B42899"/>
    <w:rsid w:val="00BC4A97"/>
    <w:rsid w:val="00C10361"/>
    <w:rsid w:val="00C113E9"/>
    <w:rsid w:val="00C406AC"/>
    <w:rsid w:val="00C538A4"/>
    <w:rsid w:val="00C57285"/>
    <w:rsid w:val="00C6715E"/>
    <w:rsid w:val="00C7001E"/>
    <w:rsid w:val="00C92D14"/>
    <w:rsid w:val="00CB5ED0"/>
    <w:rsid w:val="00CC1B2C"/>
    <w:rsid w:val="00CC5379"/>
    <w:rsid w:val="00CE17B6"/>
    <w:rsid w:val="00CE206C"/>
    <w:rsid w:val="00CE2BBE"/>
    <w:rsid w:val="00CF7BA1"/>
    <w:rsid w:val="00D01D04"/>
    <w:rsid w:val="00D0462B"/>
    <w:rsid w:val="00D04C78"/>
    <w:rsid w:val="00D66182"/>
    <w:rsid w:val="00D703DA"/>
    <w:rsid w:val="00D76327"/>
    <w:rsid w:val="00D83CAE"/>
    <w:rsid w:val="00D87A2F"/>
    <w:rsid w:val="00D91B37"/>
    <w:rsid w:val="00D924C0"/>
    <w:rsid w:val="00DA185E"/>
    <w:rsid w:val="00DA5006"/>
    <w:rsid w:val="00DA5A58"/>
    <w:rsid w:val="00DE4B4F"/>
    <w:rsid w:val="00DE5AC3"/>
    <w:rsid w:val="00DF4F45"/>
    <w:rsid w:val="00E27053"/>
    <w:rsid w:val="00E343E8"/>
    <w:rsid w:val="00E436DB"/>
    <w:rsid w:val="00E452F5"/>
    <w:rsid w:val="00E72FEB"/>
    <w:rsid w:val="00E834AD"/>
    <w:rsid w:val="00E871F3"/>
    <w:rsid w:val="00E96F6C"/>
    <w:rsid w:val="00EA5252"/>
    <w:rsid w:val="00EA650F"/>
    <w:rsid w:val="00EB67D2"/>
    <w:rsid w:val="00EC0A7B"/>
    <w:rsid w:val="00EC36B1"/>
    <w:rsid w:val="00ED2CD2"/>
    <w:rsid w:val="00ED4B71"/>
    <w:rsid w:val="00F0439D"/>
    <w:rsid w:val="00F1370F"/>
    <w:rsid w:val="00F262CC"/>
    <w:rsid w:val="00F35AB9"/>
    <w:rsid w:val="00F672F3"/>
    <w:rsid w:val="00F87C50"/>
    <w:rsid w:val="00F87DA7"/>
    <w:rsid w:val="00F91862"/>
    <w:rsid w:val="00FC0D93"/>
    <w:rsid w:val="00FC138B"/>
    <w:rsid w:val="00FD2547"/>
    <w:rsid w:val="00FE4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9A13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B52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rsid w:val="006717D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rsid w:val="00463AF7"/>
    <w:pPr>
      <w:ind w:left="720"/>
      <w:contextualSpacing/>
    </w:pPr>
  </w:style>
  <w:style w:type="paragraph" w:styleId="Kopfzeile">
    <w:name w:val="header"/>
    <w:basedOn w:val="Standard"/>
    <w:link w:val="KopfzeileZchn"/>
    <w:rsid w:val="00ED4B71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ED4B71"/>
  </w:style>
  <w:style w:type="character" w:styleId="Seitenzahl">
    <w:name w:val="page number"/>
    <w:basedOn w:val="Absatz-Standardschriftart"/>
    <w:rsid w:val="00ED4B71"/>
  </w:style>
  <w:style w:type="paragraph" w:styleId="Sprechblasentext">
    <w:name w:val="Balloon Text"/>
    <w:basedOn w:val="Standard"/>
    <w:link w:val="SprechblasentextZchn"/>
    <w:rsid w:val="00223F43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3F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9A13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B52A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rsid w:val="006717D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rsid w:val="00463AF7"/>
    <w:pPr>
      <w:ind w:left="720"/>
      <w:contextualSpacing/>
    </w:pPr>
  </w:style>
  <w:style w:type="paragraph" w:styleId="Kopfzeile">
    <w:name w:val="header"/>
    <w:basedOn w:val="Standard"/>
    <w:link w:val="KopfzeileZchn"/>
    <w:rsid w:val="00ED4B71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ED4B71"/>
  </w:style>
  <w:style w:type="character" w:styleId="Seitenzahl">
    <w:name w:val="page number"/>
    <w:basedOn w:val="Absatz-Standardschriftart"/>
    <w:rsid w:val="00ED4B71"/>
  </w:style>
  <w:style w:type="paragraph" w:styleId="Sprechblasentext">
    <w:name w:val="Balloon Text"/>
    <w:basedOn w:val="Standard"/>
    <w:link w:val="SprechblasentextZchn"/>
    <w:rsid w:val="00223F43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3F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8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Children's Hospital Boston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Ashoor</dc:creator>
  <cp:lastModifiedBy>schweize</cp:lastModifiedBy>
  <cp:revision>3</cp:revision>
  <cp:lastPrinted>2012-03-04T15:34:00Z</cp:lastPrinted>
  <dcterms:created xsi:type="dcterms:W3CDTF">2014-09-26T02:58:00Z</dcterms:created>
  <dcterms:modified xsi:type="dcterms:W3CDTF">2014-10-10T09:53:00Z</dcterms:modified>
</cp:coreProperties>
</file>