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C4" w:rsidRPr="000251AD" w:rsidRDefault="007A69C4" w:rsidP="007A69C4">
      <w:pPr>
        <w:jc w:val="both"/>
        <w:rPr>
          <w:rFonts w:ascii="Times New Roman" w:hAnsi="Times New Roman"/>
          <w:b/>
          <w:szCs w:val="24"/>
          <w:lang w:val="en-US"/>
        </w:rPr>
      </w:pPr>
      <w:bookmarkStart w:id="0" w:name="OLE_LINK9"/>
      <w:bookmarkStart w:id="1" w:name="OLE_LINK10"/>
      <w:bookmarkStart w:id="2" w:name="_GoBack"/>
      <w:bookmarkEnd w:id="2"/>
      <w:r w:rsidRPr="000251AD">
        <w:rPr>
          <w:rFonts w:ascii="Times New Roman" w:hAnsi="Times New Roman"/>
          <w:b/>
          <w:szCs w:val="24"/>
          <w:lang w:val="en-US"/>
        </w:rPr>
        <w:t>Figure 1</w:t>
      </w:r>
      <w:r w:rsidRPr="000251AD">
        <w:rPr>
          <w:rFonts w:ascii="Times New Roman" w:hAnsi="Times New Roman"/>
          <w:szCs w:val="24"/>
          <w:lang w:val="en-US"/>
        </w:rPr>
        <w:t xml:space="preserve">. </w:t>
      </w:r>
      <w:r w:rsidRPr="000251AD">
        <w:rPr>
          <w:rFonts w:ascii="Times New Roman" w:hAnsi="Times New Roman"/>
          <w:b/>
          <w:szCs w:val="24"/>
          <w:lang w:val="en-US"/>
        </w:rPr>
        <w:t>Flow chart of included studies</w:t>
      </w:r>
    </w:p>
    <w:p w:rsidR="007A69C4" w:rsidRPr="000251AD" w:rsidRDefault="007A69C4" w:rsidP="007A69C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251AD">
        <w:rPr>
          <w:rFonts w:ascii="Times New Roman" w:hAnsi="Times New Roman"/>
          <w:sz w:val="24"/>
          <w:szCs w:val="24"/>
          <w:lang w:val="en-US"/>
        </w:rPr>
        <w:object w:dxaOrig="7185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366pt" o:ole="">
            <v:imagedata r:id="rId6" o:title=""/>
          </v:shape>
          <o:OLEObject Type="Embed" ProgID="PowerPoint.Slide.12" ShapeID="_x0000_i1025" DrawAspect="Content" ObjectID="_1478931448" r:id="rId7"/>
        </w:object>
      </w:r>
    </w:p>
    <w:p w:rsidR="007A69C4" w:rsidRDefault="007A69C4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</w:p>
    <w:p w:rsidR="007A69C4" w:rsidRDefault="007A69C4" w:rsidP="007B498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  <w:sectPr w:rsidR="007A69C4" w:rsidSect="007A69C4">
          <w:pgSz w:w="12240" w:h="15840" w:code="1"/>
          <w:pgMar w:top="1418" w:right="1134" w:bottom="1134" w:left="1134" w:header="709" w:footer="709" w:gutter="0"/>
          <w:cols w:space="708"/>
          <w:docGrid w:linePitch="360"/>
        </w:sectPr>
      </w:pPr>
    </w:p>
    <w:p w:rsidR="007B498F" w:rsidRPr="000251AD" w:rsidRDefault="007B498F" w:rsidP="007B498F">
      <w:pPr>
        <w:spacing w:after="0" w:line="240" w:lineRule="auto"/>
        <w:jc w:val="both"/>
        <w:rPr>
          <w:rFonts w:ascii="Times New Roman" w:hAnsi="Times New Roman"/>
          <w:sz w:val="4"/>
          <w:lang w:val="en-US"/>
        </w:rPr>
      </w:pPr>
      <w:r w:rsidRPr="000251AD">
        <w:rPr>
          <w:rFonts w:ascii="Times New Roman" w:hAnsi="Times New Roman"/>
          <w:b/>
          <w:sz w:val="24"/>
          <w:lang w:val="en-US"/>
        </w:rPr>
        <w:lastRenderedPageBreak/>
        <w:t>Table 1. Randomized controlled trials reporting discontinuation symptoms with SSRI treatment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88"/>
        <w:gridCol w:w="656"/>
        <w:gridCol w:w="681"/>
        <w:gridCol w:w="1777"/>
        <w:gridCol w:w="1058"/>
        <w:gridCol w:w="1296"/>
        <w:gridCol w:w="826"/>
        <w:gridCol w:w="1136"/>
        <w:gridCol w:w="2246"/>
        <w:gridCol w:w="776"/>
        <w:gridCol w:w="1464"/>
      </w:tblGrid>
      <w:tr w:rsidR="007B498F" w:rsidRPr="000251AD" w:rsidTr="001B6F3E">
        <w:trPr>
          <w:cantSplit/>
        </w:trPr>
        <w:tc>
          <w:tcPr>
            <w:tcW w:w="593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241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Cases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(n)</w:t>
            </w:r>
          </w:p>
        </w:tc>
        <w:tc>
          <w:tcPr>
            <w:tcW w:w="249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Males</w:t>
            </w:r>
          </w:p>
        </w:tc>
        <w:tc>
          <w:tcPr>
            <w:tcW w:w="663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Primary Diagnoses</w:t>
            </w:r>
          </w:p>
        </w:tc>
        <w:tc>
          <w:tcPr>
            <w:tcW w:w="369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485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Treatments</w:t>
            </w:r>
          </w:p>
        </w:tc>
        <w:tc>
          <w:tcPr>
            <w:tcW w:w="308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Weeks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Treated</w:t>
            </w:r>
          </w:p>
        </w:tc>
        <w:tc>
          <w:tcPr>
            <w:tcW w:w="414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Assessment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Method</w:t>
            </w:r>
          </w:p>
        </w:tc>
        <w:tc>
          <w:tcPr>
            <w:tcW w:w="839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Rates of discontinuation symptoms</w:t>
            </w:r>
          </w:p>
        </w:tc>
        <w:tc>
          <w:tcPr>
            <w:tcW w:w="292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Weeks 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 onset</w:t>
            </w:r>
          </w:p>
        </w:tc>
        <w:tc>
          <w:tcPr>
            <w:tcW w:w="547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Discontinuation method</w:t>
            </w:r>
          </w:p>
        </w:tc>
      </w:tr>
      <w:tr w:rsidR="007B498F" w:rsidRPr="000251AD" w:rsidTr="001B6F3E">
        <w:trPr>
          <w:cantSplit/>
        </w:trPr>
        <w:tc>
          <w:tcPr>
            <w:tcW w:w="5000" w:type="pct"/>
            <w:gridSpan w:val="11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Single drug and placebo comparisons 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Oehberg et al.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32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Panic disorder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CT+PXT (n=60)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CT+Pbo (n=60)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Spontaneous reports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Discontinuation symptoms: PXT (34.5%), Pbo (13.5%) 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Within 2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Abrupt 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Zajecka et al. 1998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17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 + 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(n=299)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Pbo (n=96)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12+6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 ended questions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Somnolence: FXT (10%), Pbo (0%)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Dizziness: FXT (4% at week 4, 1% at week 6), Pbo (7% at week 4, 5% at week 6) 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to 6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Markowitz et al. 2000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33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Secondary analysis;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Open+RCT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CIT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Pbo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UKU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Rates of CNS events: Pbo (14.8%), CIT (10.9%)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Psychiatric symptoms: Pbo (5.6%), CIT (3.1%)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Abrupt 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Montgomery et al. 2005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36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371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52.5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SAD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Open+ 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(n=190)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Pbo (n=181)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12+24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Rates of DESS score &gt;4: ESC (9%), Pbo (27%) 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1B6F3E">
        <w:trPr>
          <w:cantSplit/>
        </w:trPr>
        <w:tc>
          <w:tcPr>
            <w:tcW w:w="5000" w:type="pct"/>
            <w:gridSpan w:val="11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Multiple drug comparisons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Rosenbaum et al. 1998 </w:t>
            </w:r>
            <w:r w:rsidRPr="000251AD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val="en-US"/>
              </w:rPr>
              <w:t>22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231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22.7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 + 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(n=82)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(n=79)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FLX (n=81) 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16 to 96 +1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Mean score: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(7.8±8.55),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(5.7±6.96),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(0.2±5.22)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Hindmarch et al. 2000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40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32.1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Open + 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FXT(n=22)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SRT(n=22)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PXT(n=22)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CIT (n=21)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≥18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DESS 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Score&gt;4: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CIT 70%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73.3 %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59.1%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100%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≤1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Abrupt 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Michelson et al. 2000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37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28.9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(n=37)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SRT(n=34)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PXT(n=36)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24 to 156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Checklist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(17-item adverse event scale)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Difference between pbo and continuation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(4)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(0.8)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FXT (-1.1)  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Abrupt 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Judge et al. 2002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38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23.3%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 + 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(n=75)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FXT (n=75) 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16 to 96 +&lt;1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Mean score: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(2.2±5.5),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(0.2±2.5)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Lader et al. 2004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43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839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78.8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SAD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5mg (n=167)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10mg (n=167)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20mg (n=170)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(n=169)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Pbo (n=166)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Score &gt;4: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ESC 5mg (15.1), 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ESC 10mg (n=17.1), 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ESC 20mg (21.7), 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PXT (28.4), 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Pbo (1.9)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Montgomery et al. 2004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39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192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32.5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 + 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(n=61)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PXT-Pbo (n=43)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Ago (n=61)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Ago-Pbo(n=27)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12+2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Mean score: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(7.3±7.1), PXT-Pbo(3.5±4.1), Ago (3.0±4.2), Ago-Pbo (4.4±5.7)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Montgomery et al. 2004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41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293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(n=148)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VNX (n=145) 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Mean score: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(2.4), VNX (5)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Sir et al. 2005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42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163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(n=79)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VNX (n=84)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ADDS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Rates of discontinuation symptoms (moderate to severe): SRT (34.3%), VNX (43.5)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</w:t>
            </w:r>
          </w:p>
        </w:tc>
      </w:tr>
      <w:tr w:rsidR="007B498F" w:rsidRPr="00293264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Baldwin et al. 2006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44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681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35.8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GAD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5mg (n=134)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10mg (n=136)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20mg (n=133)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(n=140)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Pbo (n=139)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Mean score: 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PXT &gt;Pbo (p&lt;0.001) 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Only ESC 20mg was tapered </w:t>
            </w:r>
          </w:p>
        </w:tc>
      </w:tr>
      <w:tr w:rsidR="007B498F" w:rsidRPr="00293264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Baldwin et al. 2006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45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323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42.5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RCT+ RCT to early vs long taper 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(n=158)</w:t>
            </w:r>
          </w:p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(n=165)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 differences between taper strategies.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Long Taper mean score: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(3.2±4.8), PXT (5.4±8.3)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Early taper mean score:</w:t>
            </w:r>
          </w:p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 (2.6±4.3), PXT (4.4±6.7)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Taper: 1 week alternate dose vs lower dose at week 1 and alternate dose at week 2</w:t>
            </w:r>
          </w:p>
        </w:tc>
      </w:tr>
      <w:tr w:rsidR="007B498F" w:rsidRPr="000251AD" w:rsidTr="001B6F3E">
        <w:trPr>
          <w:cantSplit/>
        </w:trPr>
        <w:tc>
          <w:tcPr>
            <w:tcW w:w="59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Tint et al. 2008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46</w:t>
            </w:r>
          </w:p>
        </w:tc>
        <w:tc>
          <w:tcPr>
            <w:tcW w:w="241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4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39.3</w:t>
            </w:r>
          </w:p>
        </w:tc>
        <w:tc>
          <w:tcPr>
            <w:tcW w:w="6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36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 + RCT</w:t>
            </w:r>
          </w:p>
        </w:tc>
        <w:tc>
          <w:tcPr>
            <w:tcW w:w="48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SSRIs (n=23)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VNX (n=5)</w:t>
            </w:r>
          </w:p>
        </w:tc>
        <w:tc>
          <w:tcPr>
            <w:tcW w:w="30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&gt;6</w:t>
            </w:r>
          </w:p>
        </w:tc>
        <w:tc>
          <w:tcPr>
            <w:tcW w:w="41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83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Short taper:47%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Long taper:46%</w:t>
            </w:r>
          </w:p>
        </w:tc>
        <w:tc>
          <w:tcPr>
            <w:tcW w:w="292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547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vs 14 day taper</w:t>
            </w:r>
          </w:p>
        </w:tc>
      </w:tr>
    </w:tbl>
    <w:p w:rsidR="007B498F" w:rsidRPr="000251AD" w:rsidRDefault="007B498F" w:rsidP="007B498F">
      <w:pPr>
        <w:spacing w:after="0" w:line="280" w:lineRule="exact"/>
        <w:rPr>
          <w:rFonts w:ascii="Times New Roman" w:hAnsi="Times New Roman"/>
          <w:b/>
          <w:i/>
          <w:sz w:val="20"/>
          <w:u w:val="single"/>
          <w:lang w:val="en-US"/>
        </w:rPr>
      </w:pPr>
      <w:bookmarkStart w:id="3" w:name="OLE_LINK33"/>
      <w:r w:rsidRPr="000251AD">
        <w:rPr>
          <w:rFonts w:ascii="Times New Roman" w:hAnsi="Times New Roman"/>
          <w:i/>
          <w:sz w:val="20"/>
          <w:lang w:val="en-US"/>
        </w:rPr>
        <w:t>Abbreviations</w:t>
      </w:r>
      <w:r w:rsidRPr="000251AD">
        <w:rPr>
          <w:rFonts w:ascii="Times New Roman" w:hAnsi="Times New Roman"/>
          <w:sz w:val="20"/>
          <w:lang w:val="en-US"/>
        </w:rPr>
        <w:t xml:space="preserve">: </w:t>
      </w:r>
      <w:r w:rsidRPr="000251AD">
        <w:rPr>
          <w:rFonts w:ascii="Times New Roman" w:hAnsi="Times New Roman"/>
          <w:i/>
          <w:sz w:val="20"/>
          <w:lang w:val="en-US"/>
        </w:rPr>
        <w:t>ADDS</w:t>
      </w:r>
      <w:r w:rsidRPr="000251AD">
        <w:rPr>
          <w:rFonts w:ascii="Times New Roman" w:hAnsi="Times New Roman"/>
          <w:sz w:val="20"/>
          <w:lang w:val="en-US"/>
        </w:rPr>
        <w:t xml:space="preserve">, Antidepressant Discontinuation Scale; </w:t>
      </w:r>
      <w:r w:rsidRPr="000251AD">
        <w:rPr>
          <w:rFonts w:ascii="Times New Roman" w:hAnsi="Times New Roman"/>
          <w:i/>
          <w:sz w:val="20"/>
          <w:lang w:val="en-US"/>
        </w:rPr>
        <w:t>CT</w:t>
      </w:r>
      <w:r w:rsidRPr="000251AD">
        <w:rPr>
          <w:rFonts w:ascii="Times New Roman" w:hAnsi="Times New Roman"/>
          <w:sz w:val="20"/>
          <w:lang w:val="en-US"/>
        </w:rPr>
        <w:t xml:space="preserve">, cognitive therapy; </w:t>
      </w:r>
      <w:r w:rsidRPr="000251AD">
        <w:rPr>
          <w:rFonts w:ascii="Times New Roman" w:hAnsi="Times New Roman"/>
          <w:i/>
          <w:sz w:val="20"/>
          <w:lang w:val="en-US"/>
        </w:rPr>
        <w:t>DESS</w:t>
      </w:r>
      <w:r w:rsidRPr="000251AD">
        <w:rPr>
          <w:rFonts w:ascii="Times New Roman" w:hAnsi="Times New Roman"/>
          <w:sz w:val="20"/>
          <w:lang w:val="en-US"/>
        </w:rPr>
        <w:t xml:space="preserve">, Discontinuation Emergent Signs and Symptoms; </w:t>
      </w:r>
      <w:r w:rsidRPr="000251AD">
        <w:rPr>
          <w:rFonts w:ascii="Times New Roman" w:hAnsi="Times New Roman"/>
          <w:i/>
          <w:sz w:val="20"/>
          <w:lang w:val="en-US"/>
        </w:rPr>
        <w:t>GAD</w:t>
      </w:r>
      <w:r w:rsidRPr="000251AD">
        <w:rPr>
          <w:rFonts w:ascii="Times New Roman" w:hAnsi="Times New Roman"/>
          <w:sz w:val="20"/>
          <w:lang w:val="en-US"/>
        </w:rPr>
        <w:t xml:space="preserve">, generalized anxiety disorder; </w:t>
      </w:r>
      <w:r w:rsidRPr="000251AD">
        <w:rPr>
          <w:rFonts w:ascii="Times New Roman" w:hAnsi="Times New Roman"/>
          <w:i/>
          <w:sz w:val="20"/>
          <w:lang w:val="en-US"/>
        </w:rPr>
        <w:t>MDD</w:t>
      </w:r>
      <w:r w:rsidRPr="000251AD">
        <w:rPr>
          <w:rFonts w:ascii="Times New Roman" w:hAnsi="Times New Roman"/>
          <w:sz w:val="20"/>
          <w:lang w:val="en-US"/>
        </w:rPr>
        <w:t xml:space="preserve">, major depressive disorder; </w:t>
      </w:r>
      <w:r w:rsidRPr="000251AD">
        <w:rPr>
          <w:rFonts w:ascii="Times New Roman" w:hAnsi="Times New Roman"/>
          <w:i/>
          <w:sz w:val="20"/>
          <w:lang w:val="en-US"/>
        </w:rPr>
        <w:t>NS</w:t>
      </w:r>
      <w:r w:rsidRPr="000251AD">
        <w:rPr>
          <w:rFonts w:ascii="Times New Roman" w:hAnsi="Times New Roman"/>
          <w:sz w:val="20"/>
          <w:lang w:val="en-US"/>
        </w:rPr>
        <w:t xml:space="preserve">; not specified; </w:t>
      </w:r>
      <w:r w:rsidRPr="000251AD">
        <w:rPr>
          <w:rFonts w:ascii="Times New Roman" w:hAnsi="Times New Roman"/>
          <w:i/>
          <w:sz w:val="20"/>
          <w:lang w:val="en-US"/>
        </w:rPr>
        <w:t>RCT</w:t>
      </w:r>
      <w:r w:rsidRPr="000251AD">
        <w:rPr>
          <w:rFonts w:ascii="Times New Roman" w:hAnsi="Times New Roman"/>
          <w:sz w:val="20"/>
          <w:lang w:val="en-US"/>
        </w:rPr>
        <w:t xml:space="preserve">, randomized controlled trial; </w:t>
      </w:r>
      <w:bookmarkStart w:id="4" w:name="OLE_LINK5"/>
      <w:bookmarkStart w:id="5" w:name="OLE_LINK6"/>
      <w:r w:rsidRPr="000251AD">
        <w:rPr>
          <w:rFonts w:ascii="Times New Roman" w:hAnsi="Times New Roman"/>
          <w:i/>
          <w:sz w:val="20"/>
          <w:lang w:val="en-US"/>
        </w:rPr>
        <w:t>Spontaneous</w:t>
      </w:r>
      <w:r w:rsidRPr="000251AD">
        <w:rPr>
          <w:rFonts w:ascii="Times New Roman" w:hAnsi="Times New Roman"/>
          <w:sz w:val="20"/>
          <w:lang w:val="en-US"/>
        </w:rPr>
        <w:t xml:space="preserve">, passive and incidental reports of discontinuation symptoms; </w:t>
      </w:r>
      <w:r w:rsidRPr="000251AD">
        <w:rPr>
          <w:rFonts w:ascii="Times New Roman" w:hAnsi="Times New Roman"/>
          <w:i/>
          <w:sz w:val="20"/>
          <w:lang w:val="en-US"/>
        </w:rPr>
        <w:t>UKU</w:t>
      </w:r>
      <w:r w:rsidRPr="000251AD">
        <w:rPr>
          <w:rFonts w:ascii="Times New Roman" w:hAnsi="Times New Roman"/>
          <w:sz w:val="20"/>
          <w:lang w:val="en-US"/>
        </w:rPr>
        <w:t xml:space="preserve">, unwanted side-effect scale. </w:t>
      </w:r>
      <w:bookmarkEnd w:id="4"/>
      <w:bookmarkEnd w:id="5"/>
    </w:p>
    <w:p w:rsidR="007B498F" w:rsidRPr="000251AD" w:rsidRDefault="007B498F" w:rsidP="007B498F">
      <w:pPr>
        <w:spacing w:after="0" w:line="300" w:lineRule="exact"/>
        <w:rPr>
          <w:rFonts w:ascii="Times New Roman" w:hAnsi="Times New Roman"/>
          <w:sz w:val="20"/>
          <w:lang w:val="en-US"/>
        </w:rPr>
      </w:pPr>
      <w:r w:rsidRPr="000251AD">
        <w:rPr>
          <w:rFonts w:ascii="Times New Roman" w:hAnsi="Times New Roman"/>
          <w:i/>
          <w:sz w:val="20"/>
          <w:lang w:val="en-US"/>
        </w:rPr>
        <w:t>Treatments</w:t>
      </w:r>
      <w:r w:rsidRPr="000251AD">
        <w:rPr>
          <w:rFonts w:ascii="Times New Roman" w:hAnsi="Times New Roman"/>
          <w:sz w:val="20"/>
          <w:lang w:val="en-US"/>
        </w:rPr>
        <w:t xml:space="preserve">: </w:t>
      </w:r>
      <w:r w:rsidRPr="000251AD">
        <w:rPr>
          <w:rFonts w:ascii="Times New Roman" w:hAnsi="Times New Roman"/>
          <w:i/>
          <w:sz w:val="20"/>
          <w:lang w:val="en-US"/>
        </w:rPr>
        <w:t>Ago</w:t>
      </w:r>
      <w:r w:rsidRPr="000251AD">
        <w:rPr>
          <w:rFonts w:ascii="Times New Roman" w:hAnsi="Times New Roman"/>
          <w:sz w:val="20"/>
          <w:lang w:val="en-US"/>
        </w:rPr>
        <w:t xml:space="preserve">, agomelatine; </w:t>
      </w:r>
      <w:r w:rsidRPr="000251AD">
        <w:rPr>
          <w:rFonts w:ascii="Times New Roman" w:hAnsi="Times New Roman"/>
          <w:i/>
          <w:sz w:val="20"/>
          <w:lang w:val="en-US"/>
        </w:rPr>
        <w:t>ESC</w:t>
      </w:r>
      <w:r w:rsidRPr="000251AD">
        <w:rPr>
          <w:rFonts w:ascii="Times New Roman" w:hAnsi="Times New Roman"/>
          <w:sz w:val="20"/>
          <w:lang w:val="en-US"/>
        </w:rPr>
        <w:t xml:space="preserve">, escitalopram; </w:t>
      </w:r>
      <w:r w:rsidRPr="000251AD">
        <w:rPr>
          <w:rFonts w:ascii="Times New Roman" w:hAnsi="Times New Roman"/>
          <w:i/>
          <w:sz w:val="20"/>
          <w:lang w:val="en-US"/>
        </w:rPr>
        <w:t>FLX</w:t>
      </w:r>
      <w:r w:rsidRPr="000251AD">
        <w:rPr>
          <w:rFonts w:ascii="Times New Roman" w:hAnsi="Times New Roman"/>
          <w:sz w:val="20"/>
          <w:lang w:val="en-US"/>
        </w:rPr>
        <w:t xml:space="preserve">, fluoxetine; </w:t>
      </w:r>
      <w:r w:rsidRPr="000251AD">
        <w:rPr>
          <w:rFonts w:ascii="Times New Roman" w:hAnsi="Times New Roman"/>
          <w:i/>
          <w:sz w:val="20"/>
          <w:lang w:val="en-US"/>
        </w:rPr>
        <w:t>Pbo</w:t>
      </w:r>
      <w:r w:rsidRPr="000251AD">
        <w:rPr>
          <w:rFonts w:ascii="Times New Roman" w:hAnsi="Times New Roman"/>
          <w:sz w:val="20"/>
          <w:lang w:val="en-US"/>
        </w:rPr>
        <w:t xml:space="preserve">, placebo; </w:t>
      </w:r>
      <w:r w:rsidRPr="000251AD">
        <w:rPr>
          <w:rFonts w:ascii="Times New Roman" w:hAnsi="Times New Roman"/>
          <w:i/>
          <w:sz w:val="20"/>
          <w:lang w:val="en-US"/>
        </w:rPr>
        <w:t>PXT</w:t>
      </w:r>
      <w:r w:rsidRPr="000251AD">
        <w:rPr>
          <w:rFonts w:ascii="Times New Roman" w:hAnsi="Times New Roman"/>
          <w:sz w:val="20"/>
          <w:lang w:val="en-US"/>
        </w:rPr>
        <w:t xml:space="preserve">, paroxetine; </w:t>
      </w:r>
      <w:r w:rsidRPr="000251AD">
        <w:rPr>
          <w:rFonts w:ascii="Times New Roman" w:hAnsi="Times New Roman"/>
          <w:i/>
          <w:sz w:val="20"/>
          <w:lang w:val="en-US"/>
        </w:rPr>
        <w:t>SRT</w:t>
      </w:r>
      <w:r w:rsidRPr="000251AD">
        <w:rPr>
          <w:rFonts w:ascii="Times New Roman" w:hAnsi="Times New Roman"/>
          <w:sz w:val="20"/>
          <w:lang w:val="en-US"/>
        </w:rPr>
        <w:t xml:space="preserve">, sertraline; </w:t>
      </w:r>
      <w:bookmarkEnd w:id="0"/>
      <w:bookmarkEnd w:id="1"/>
      <w:bookmarkEnd w:id="3"/>
    </w:p>
    <w:p w:rsidR="007B498F" w:rsidRPr="000251AD" w:rsidRDefault="007B498F" w:rsidP="007B498F">
      <w:pPr>
        <w:rPr>
          <w:lang w:val="en-US"/>
        </w:rPr>
      </w:pPr>
      <w:r w:rsidRPr="000251AD">
        <w:rPr>
          <w:lang w:val="en-US"/>
        </w:rPr>
        <w:br w:type="page"/>
      </w:r>
    </w:p>
    <w:p w:rsidR="007B498F" w:rsidRPr="000251AD" w:rsidRDefault="007B498F" w:rsidP="007B498F">
      <w:pPr>
        <w:spacing w:after="0" w:line="240" w:lineRule="auto"/>
        <w:jc w:val="both"/>
        <w:rPr>
          <w:rFonts w:ascii="Times New Roman" w:hAnsi="Times New Roman"/>
          <w:sz w:val="4"/>
          <w:lang w:val="en-US"/>
        </w:rPr>
      </w:pPr>
      <w:r w:rsidRPr="000251AD">
        <w:rPr>
          <w:rFonts w:ascii="Times New Roman" w:hAnsi="Times New Roman"/>
          <w:b/>
          <w:sz w:val="24"/>
          <w:lang w:val="en-US"/>
        </w:rPr>
        <w:lastRenderedPageBreak/>
        <w:t>Table 2. Open and retrospective trials reporting discontinuation symptoms with SSRI treatment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85"/>
        <w:gridCol w:w="672"/>
        <w:gridCol w:w="693"/>
        <w:gridCol w:w="1658"/>
        <w:gridCol w:w="1206"/>
        <w:gridCol w:w="1194"/>
        <w:gridCol w:w="862"/>
        <w:gridCol w:w="1326"/>
        <w:gridCol w:w="2115"/>
        <w:gridCol w:w="751"/>
        <w:gridCol w:w="1542"/>
      </w:tblGrid>
      <w:tr w:rsidR="007B498F" w:rsidRPr="000251AD" w:rsidTr="001B6F3E">
        <w:trPr>
          <w:cantSplit/>
        </w:trPr>
        <w:tc>
          <w:tcPr>
            <w:tcW w:w="556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255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Cases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(n)</w:t>
            </w:r>
          </w:p>
        </w:tc>
        <w:tc>
          <w:tcPr>
            <w:tcW w:w="263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Males</w:t>
            </w:r>
          </w:p>
        </w:tc>
        <w:tc>
          <w:tcPr>
            <w:tcW w:w="620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Primary Diagnoses</w:t>
            </w:r>
          </w:p>
        </w:tc>
        <w:tc>
          <w:tcPr>
            <w:tcW w:w="445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448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Treatments</w:t>
            </w:r>
          </w:p>
        </w:tc>
        <w:tc>
          <w:tcPr>
            <w:tcW w:w="325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Weeks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Treated</w:t>
            </w:r>
          </w:p>
        </w:tc>
        <w:tc>
          <w:tcPr>
            <w:tcW w:w="438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Assessment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Method</w:t>
            </w:r>
          </w:p>
        </w:tc>
        <w:tc>
          <w:tcPr>
            <w:tcW w:w="789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Rates of discontinuation symptoms</w:t>
            </w:r>
          </w:p>
        </w:tc>
        <w:tc>
          <w:tcPr>
            <w:tcW w:w="284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Weeks 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 onset</w:t>
            </w:r>
          </w:p>
        </w:tc>
        <w:tc>
          <w:tcPr>
            <w:tcW w:w="578" w:type="pct"/>
            <w:shd w:val="clear" w:color="auto" w:fill="CCCCCC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Discontinuation method</w:t>
            </w:r>
          </w:p>
        </w:tc>
      </w:tr>
      <w:tr w:rsidR="007B498F" w:rsidRPr="000251AD" w:rsidTr="001B6F3E">
        <w:trPr>
          <w:cantSplit/>
        </w:trPr>
        <w:tc>
          <w:tcPr>
            <w:tcW w:w="556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Black et al. 1993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5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20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PD</w:t>
            </w:r>
          </w:p>
        </w:tc>
        <w:tc>
          <w:tcPr>
            <w:tcW w:w="44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</w:t>
            </w:r>
          </w:p>
        </w:tc>
        <w:tc>
          <w:tcPr>
            <w:tcW w:w="44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FVX</w:t>
            </w:r>
          </w:p>
        </w:tc>
        <w:tc>
          <w:tcPr>
            <w:tcW w:w="32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3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Spontaneous</w:t>
            </w:r>
          </w:p>
        </w:tc>
        <w:tc>
          <w:tcPr>
            <w:tcW w:w="78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86%</w:t>
            </w:r>
          </w:p>
        </w:tc>
        <w:tc>
          <w:tcPr>
            <w:tcW w:w="28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57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</w:tr>
      <w:tr w:rsidR="007B498F" w:rsidRPr="000251AD" w:rsidTr="001B6F3E">
        <w:trPr>
          <w:cantSplit/>
        </w:trPr>
        <w:tc>
          <w:tcPr>
            <w:tcW w:w="556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Mallya et al., 1993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48</w:t>
            </w:r>
          </w:p>
        </w:tc>
        <w:tc>
          <w:tcPr>
            <w:tcW w:w="25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20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</w:t>
            </w:r>
          </w:p>
        </w:tc>
        <w:tc>
          <w:tcPr>
            <w:tcW w:w="44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</w:t>
            </w:r>
          </w:p>
        </w:tc>
        <w:tc>
          <w:tcPr>
            <w:tcW w:w="44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FVX</w:t>
            </w:r>
          </w:p>
        </w:tc>
        <w:tc>
          <w:tcPr>
            <w:tcW w:w="32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48 to 60</w:t>
            </w:r>
          </w:p>
        </w:tc>
        <w:tc>
          <w:tcPr>
            <w:tcW w:w="43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HSCL-90</w:t>
            </w:r>
          </w:p>
        </w:tc>
        <w:tc>
          <w:tcPr>
            <w:tcW w:w="78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28%</w:t>
            </w:r>
          </w:p>
        </w:tc>
        <w:tc>
          <w:tcPr>
            <w:tcW w:w="28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to 3</w:t>
            </w:r>
          </w:p>
        </w:tc>
        <w:tc>
          <w:tcPr>
            <w:tcW w:w="57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</w:t>
            </w:r>
          </w:p>
        </w:tc>
      </w:tr>
      <w:tr w:rsidR="007B498F" w:rsidRPr="000251AD" w:rsidTr="001B6F3E">
        <w:trPr>
          <w:cantSplit/>
        </w:trPr>
        <w:tc>
          <w:tcPr>
            <w:tcW w:w="556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Bogetto et al. 2002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49</w:t>
            </w:r>
          </w:p>
        </w:tc>
        <w:tc>
          <w:tcPr>
            <w:tcW w:w="25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2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41.2</w:t>
            </w:r>
          </w:p>
        </w:tc>
        <w:tc>
          <w:tcPr>
            <w:tcW w:w="620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Dysthymic Disorder</w:t>
            </w:r>
          </w:p>
        </w:tc>
        <w:tc>
          <w:tcPr>
            <w:tcW w:w="44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Open </w:t>
            </w:r>
          </w:p>
        </w:tc>
        <w:tc>
          <w:tcPr>
            <w:tcW w:w="44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(n=52)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(n=45)</w:t>
            </w:r>
          </w:p>
        </w:tc>
        <w:tc>
          <w:tcPr>
            <w:tcW w:w="32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&gt;8</w:t>
            </w:r>
          </w:p>
        </w:tc>
        <w:tc>
          <w:tcPr>
            <w:tcW w:w="43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78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PXT=42.3%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FXT=8.9%</w:t>
            </w:r>
          </w:p>
        </w:tc>
        <w:tc>
          <w:tcPr>
            <w:tcW w:w="28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57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Gradual taper (67%)</w:t>
            </w:r>
          </w:p>
        </w:tc>
      </w:tr>
      <w:tr w:rsidR="007B498F" w:rsidRPr="00293264" w:rsidTr="001B6F3E">
        <w:trPr>
          <w:cantSplit/>
        </w:trPr>
        <w:tc>
          <w:tcPr>
            <w:tcW w:w="556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Fava et al. 2007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50</w:t>
            </w:r>
          </w:p>
        </w:tc>
        <w:tc>
          <w:tcPr>
            <w:tcW w:w="255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63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620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Panic Disorder</w:t>
            </w:r>
          </w:p>
        </w:tc>
        <w:tc>
          <w:tcPr>
            <w:tcW w:w="445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Open</w:t>
            </w:r>
          </w:p>
        </w:tc>
        <w:tc>
          <w:tcPr>
            <w:tcW w:w="448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(n=9)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100-200mg (n=4)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(n=3)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CIT (n=3)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(n=1)</w:t>
            </w:r>
          </w:p>
        </w:tc>
        <w:tc>
          <w:tcPr>
            <w:tcW w:w="325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≥24</w:t>
            </w:r>
          </w:p>
        </w:tc>
        <w:tc>
          <w:tcPr>
            <w:tcW w:w="438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789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45% </w:t>
            </w:r>
          </w:p>
        </w:tc>
        <w:tc>
          <w:tcPr>
            <w:tcW w:w="284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≤2</w:t>
            </w:r>
          </w:p>
        </w:tc>
        <w:tc>
          <w:tcPr>
            <w:tcW w:w="578" w:type="pct"/>
            <w:tcBorders>
              <w:bottom w:val="single" w:sz="6" w:space="0" w:color="000000"/>
            </w:tcBorders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(FLX-SRT 50mg/wk; 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PXT-FXT-CIT 10mg/wk)</w:t>
            </w:r>
          </w:p>
        </w:tc>
      </w:tr>
      <w:tr w:rsidR="007B498F" w:rsidRPr="00293264" w:rsidTr="001B6F3E">
        <w:trPr>
          <w:cantSplit/>
        </w:trPr>
        <w:tc>
          <w:tcPr>
            <w:tcW w:w="556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8" w:type="pct"/>
            <w:shd w:val="pct12" w:color="auto" w:fill="auto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1B6F3E">
        <w:trPr>
          <w:cantSplit/>
        </w:trPr>
        <w:tc>
          <w:tcPr>
            <w:tcW w:w="556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Price et al. 1996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53</w:t>
            </w:r>
          </w:p>
        </w:tc>
        <w:tc>
          <w:tcPr>
            <w:tcW w:w="25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477</w:t>
            </w:r>
          </w:p>
        </w:tc>
        <w:tc>
          <w:tcPr>
            <w:tcW w:w="2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20.9</w:t>
            </w:r>
          </w:p>
        </w:tc>
        <w:tc>
          <w:tcPr>
            <w:tcW w:w="620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44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44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(n=430)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(n=20)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(n=9)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(n=18)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3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Search ADROIT database for AD induced AE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Of all of SSRI induced AE, withdrawal reaction were: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(5.1%)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(0.9%)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(0.4%)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(0.06)</w:t>
            </w:r>
          </w:p>
        </w:tc>
        <w:tc>
          <w:tcPr>
            <w:tcW w:w="28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57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</w:tr>
      <w:tr w:rsidR="007B498F" w:rsidRPr="000251AD" w:rsidTr="001B6F3E">
        <w:trPr>
          <w:cantSplit/>
        </w:trPr>
        <w:tc>
          <w:tcPr>
            <w:tcW w:w="556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Coupland et al. 1996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52</w:t>
            </w:r>
          </w:p>
        </w:tc>
        <w:tc>
          <w:tcPr>
            <w:tcW w:w="25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171</w:t>
            </w:r>
          </w:p>
        </w:tc>
        <w:tc>
          <w:tcPr>
            <w:tcW w:w="2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50.8</w:t>
            </w:r>
          </w:p>
        </w:tc>
        <w:tc>
          <w:tcPr>
            <w:tcW w:w="620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Anxiety and Mood disorders + various</w:t>
            </w:r>
          </w:p>
        </w:tc>
        <w:tc>
          <w:tcPr>
            <w:tcW w:w="44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44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Clomip (n=13)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SXT (n=45)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(n=20)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(n=43)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(n=50)</w:t>
            </w:r>
          </w:p>
        </w:tc>
        <w:tc>
          <w:tcPr>
            <w:tcW w:w="32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 to 24</w:t>
            </w:r>
          </w:p>
        </w:tc>
        <w:tc>
          <w:tcPr>
            <w:tcW w:w="43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Case record review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(1 new symptom)</w:t>
            </w:r>
          </w:p>
        </w:tc>
        <w:tc>
          <w:tcPr>
            <w:tcW w:w="789" w:type="pct"/>
            <w:vAlign w:val="center"/>
          </w:tcPr>
          <w:p w:rsidR="007B498F" w:rsidRPr="000251AD" w:rsidRDefault="007B498F" w:rsidP="001B6F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21/171 (12%):</w:t>
            </w:r>
          </w:p>
          <w:p w:rsidR="007B498F" w:rsidRPr="000251AD" w:rsidRDefault="007B498F" w:rsidP="001B6F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Clomipr (30.8%)</w:t>
            </w:r>
          </w:p>
          <w:p w:rsidR="007B498F" w:rsidRPr="000251AD" w:rsidRDefault="007B498F" w:rsidP="001B6F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(20.0%)</w:t>
            </w:r>
          </w:p>
          <w:p w:rsidR="007B498F" w:rsidRPr="000251AD" w:rsidRDefault="007B498F" w:rsidP="001B6F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 (14.0%)</w:t>
            </w:r>
          </w:p>
          <w:p w:rsidR="007B498F" w:rsidRPr="000251AD" w:rsidRDefault="007B498F" w:rsidP="001B6F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(2,2%)</w:t>
            </w:r>
          </w:p>
        </w:tc>
        <w:tc>
          <w:tcPr>
            <w:tcW w:w="28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57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and taper</w:t>
            </w:r>
          </w:p>
        </w:tc>
      </w:tr>
      <w:tr w:rsidR="007B498F" w:rsidRPr="000251AD" w:rsidTr="001B6F3E">
        <w:trPr>
          <w:cantSplit/>
        </w:trPr>
        <w:tc>
          <w:tcPr>
            <w:tcW w:w="556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Van Geffen et al. 2005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55</w:t>
            </w:r>
          </w:p>
        </w:tc>
        <w:tc>
          <w:tcPr>
            <w:tcW w:w="25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2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24.0</w:t>
            </w:r>
          </w:p>
        </w:tc>
        <w:tc>
          <w:tcPr>
            <w:tcW w:w="620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44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44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FXT (n=7)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(n=46)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FLX(n=7)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CIT (n=6)</w:t>
            </w:r>
          </w:p>
        </w:tc>
        <w:tc>
          <w:tcPr>
            <w:tcW w:w="32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≥ 8</w:t>
            </w:r>
          </w:p>
        </w:tc>
        <w:tc>
          <w:tcPr>
            <w:tcW w:w="43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DESS</w:t>
            </w:r>
          </w:p>
        </w:tc>
        <w:tc>
          <w:tcPr>
            <w:tcW w:w="78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59%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[Tapered discontin. 52%</w:t>
            </w:r>
          </w:p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discontin. 86%]</w:t>
            </w:r>
          </w:p>
        </w:tc>
        <w:tc>
          <w:tcPr>
            <w:tcW w:w="28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578" w:type="pct"/>
            <w:vAlign w:val="center"/>
          </w:tcPr>
          <w:p w:rsidR="007B498F" w:rsidRPr="000251AD" w:rsidRDefault="007B498F" w:rsidP="001B6F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 (n=52;78.8%)</w:t>
            </w:r>
          </w:p>
          <w:p w:rsidR="007B498F" w:rsidRPr="000251AD" w:rsidRDefault="007B498F" w:rsidP="001B6F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(n=14;21.2%)</w:t>
            </w:r>
          </w:p>
        </w:tc>
      </w:tr>
      <w:tr w:rsidR="007B498F" w:rsidRPr="000251AD" w:rsidTr="001B6F3E">
        <w:trPr>
          <w:cantSplit/>
        </w:trPr>
        <w:tc>
          <w:tcPr>
            <w:tcW w:w="556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Himei and Okamura, 2006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54</w:t>
            </w:r>
          </w:p>
        </w:tc>
        <w:tc>
          <w:tcPr>
            <w:tcW w:w="25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385</w:t>
            </w:r>
          </w:p>
        </w:tc>
        <w:tc>
          <w:tcPr>
            <w:tcW w:w="263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54.8</w:t>
            </w:r>
          </w:p>
        </w:tc>
        <w:tc>
          <w:tcPr>
            <w:tcW w:w="620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44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44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</w:t>
            </w:r>
          </w:p>
        </w:tc>
        <w:tc>
          <w:tcPr>
            <w:tcW w:w="325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Diagnosis of SSRI discontinuation syndrome</w:t>
            </w:r>
          </w:p>
        </w:tc>
        <w:tc>
          <w:tcPr>
            <w:tcW w:w="789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10%</w:t>
            </w:r>
          </w:p>
        </w:tc>
        <w:tc>
          <w:tcPr>
            <w:tcW w:w="284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&lt;4</w:t>
            </w:r>
          </w:p>
        </w:tc>
        <w:tc>
          <w:tcPr>
            <w:tcW w:w="578" w:type="pct"/>
            <w:vAlign w:val="center"/>
          </w:tcPr>
          <w:p w:rsidR="007B498F" w:rsidRPr="000251AD" w:rsidRDefault="007B498F" w:rsidP="001B6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and taper</w:t>
            </w:r>
          </w:p>
        </w:tc>
      </w:tr>
    </w:tbl>
    <w:p w:rsidR="007B498F" w:rsidRPr="000251AD" w:rsidRDefault="007B498F" w:rsidP="007B498F">
      <w:pPr>
        <w:spacing w:after="0" w:line="280" w:lineRule="exact"/>
        <w:rPr>
          <w:rFonts w:ascii="Times New Roman" w:hAnsi="Times New Roman"/>
          <w:b/>
          <w:i/>
          <w:sz w:val="20"/>
          <w:u w:val="single"/>
          <w:lang w:val="en-US"/>
        </w:rPr>
      </w:pPr>
      <w:r w:rsidRPr="000251AD">
        <w:rPr>
          <w:rFonts w:ascii="Times New Roman" w:hAnsi="Times New Roman"/>
          <w:i/>
          <w:sz w:val="20"/>
          <w:lang w:val="en-US"/>
        </w:rPr>
        <w:t>Abbreviations</w:t>
      </w:r>
      <w:r w:rsidRPr="000251AD">
        <w:rPr>
          <w:rFonts w:ascii="Times New Roman" w:hAnsi="Times New Roman"/>
          <w:sz w:val="20"/>
          <w:lang w:val="en-US"/>
        </w:rPr>
        <w:t xml:space="preserve">: </w:t>
      </w:r>
      <w:r w:rsidRPr="000251AD">
        <w:rPr>
          <w:rFonts w:ascii="Times New Roman" w:hAnsi="Times New Roman"/>
          <w:i/>
          <w:sz w:val="20"/>
          <w:lang w:val="en-US"/>
        </w:rPr>
        <w:t>ADROIT</w:t>
      </w:r>
      <w:r w:rsidRPr="000251AD">
        <w:rPr>
          <w:rFonts w:ascii="Times New Roman" w:hAnsi="Times New Roman"/>
          <w:sz w:val="20"/>
          <w:lang w:val="en-US"/>
        </w:rPr>
        <w:t xml:space="preserve">, Adverse Drug Reactions On-Line Information Tracking; </w:t>
      </w:r>
      <w:r w:rsidRPr="000251AD">
        <w:rPr>
          <w:rFonts w:ascii="Times New Roman" w:hAnsi="Times New Roman"/>
          <w:i/>
          <w:sz w:val="20"/>
          <w:lang w:val="en-US"/>
        </w:rPr>
        <w:t>DESS</w:t>
      </w:r>
      <w:r w:rsidRPr="000251AD">
        <w:rPr>
          <w:rFonts w:ascii="Times New Roman" w:hAnsi="Times New Roman"/>
          <w:sz w:val="20"/>
          <w:lang w:val="en-US"/>
        </w:rPr>
        <w:t xml:space="preserve">, Discontinuation Emergent Signs and Symptoms; </w:t>
      </w:r>
      <w:r w:rsidRPr="000251AD">
        <w:rPr>
          <w:rFonts w:ascii="Times New Roman" w:hAnsi="Times New Roman"/>
          <w:i/>
          <w:sz w:val="20"/>
          <w:lang w:val="en-US"/>
        </w:rPr>
        <w:t>HSCL-90</w:t>
      </w:r>
      <w:r w:rsidRPr="000251AD">
        <w:rPr>
          <w:rFonts w:ascii="Times New Roman" w:hAnsi="Times New Roman"/>
          <w:sz w:val="20"/>
          <w:lang w:val="en-US"/>
        </w:rPr>
        <w:t xml:space="preserve">, Hopkins Symptoms Checklist; </w:t>
      </w:r>
      <w:r w:rsidRPr="000251AD">
        <w:rPr>
          <w:rFonts w:ascii="Times New Roman" w:hAnsi="Times New Roman"/>
          <w:i/>
          <w:sz w:val="20"/>
          <w:lang w:val="en-US"/>
        </w:rPr>
        <w:t>MDD</w:t>
      </w:r>
      <w:r w:rsidRPr="000251AD">
        <w:rPr>
          <w:rFonts w:ascii="Times New Roman" w:hAnsi="Times New Roman"/>
          <w:sz w:val="20"/>
          <w:lang w:val="en-US"/>
        </w:rPr>
        <w:t xml:space="preserve">, major depressive disorder; </w:t>
      </w:r>
      <w:r w:rsidRPr="000251AD">
        <w:rPr>
          <w:rFonts w:ascii="Times New Roman" w:hAnsi="Times New Roman"/>
          <w:i/>
          <w:sz w:val="20"/>
          <w:lang w:val="en-US"/>
        </w:rPr>
        <w:t>NS</w:t>
      </w:r>
      <w:r w:rsidRPr="000251AD">
        <w:rPr>
          <w:rFonts w:ascii="Times New Roman" w:hAnsi="Times New Roman"/>
          <w:sz w:val="20"/>
          <w:lang w:val="en-US"/>
        </w:rPr>
        <w:t xml:space="preserve">, not specified; </w:t>
      </w:r>
      <w:r w:rsidRPr="000251AD">
        <w:rPr>
          <w:rFonts w:ascii="Times New Roman" w:hAnsi="Times New Roman"/>
          <w:i/>
          <w:sz w:val="20"/>
          <w:lang w:val="en-US"/>
        </w:rPr>
        <w:t>OCD,</w:t>
      </w:r>
      <w:r w:rsidRPr="000251AD">
        <w:rPr>
          <w:rFonts w:ascii="Times New Roman" w:hAnsi="Times New Roman"/>
          <w:sz w:val="20"/>
          <w:lang w:val="en-US"/>
        </w:rPr>
        <w:t xml:space="preserve"> Obsessive-compulsive disorder; </w:t>
      </w:r>
      <w:r w:rsidRPr="000251AD">
        <w:rPr>
          <w:rFonts w:ascii="Times New Roman" w:hAnsi="Times New Roman"/>
          <w:i/>
          <w:sz w:val="20"/>
          <w:lang w:val="en-US"/>
        </w:rPr>
        <w:t>PD,</w:t>
      </w:r>
      <w:r w:rsidRPr="000251AD">
        <w:rPr>
          <w:rFonts w:ascii="Times New Roman" w:hAnsi="Times New Roman"/>
          <w:sz w:val="20"/>
          <w:lang w:val="en-US"/>
        </w:rPr>
        <w:t xml:space="preserve"> personality disorder; </w:t>
      </w:r>
      <w:r w:rsidRPr="000251AD">
        <w:rPr>
          <w:rFonts w:ascii="Times New Roman" w:hAnsi="Times New Roman"/>
          <w:i/>
          <w:sz w:val="20"/>
          <w:lang w:val="en-US"/>
        </w:rPr>
        <w:t>RCT</w:t>
      </w:r>
      <w:r w:rsidRPr="000251AD">
        <w:rPr>
          <w:rFonts w:ascii="Times New Roman" w:hAnsi="Times New Roman"/>
          <w:sz w:val="20"/>
          <w:lang w:val="en-US"/>
        </w:rPr>
        <w:t xml:space="preserve">, randomized controlled trial; </w:t>
      </w:r>
    </w:p>
    <w:p w:rsidR="007B498F" w:rsidRPr="000251AD" w:rsidRDefault="007B498F" w:rsidP="007B498F">
      <w:pPr>
        <w:spacing w:after="0" w:line="300" w:lineRule="exact"/>
        <w:rPr>
          <w:rFonts w:ascii="Times New Roman" w:hAnsi="Times New Roman"/>
          <w:sz w:val="20"/>
          <w:lang w:val="en-US"/>
        </w:rPr>
      </w:pPr>
      <w:r w:rsidRPr="000251AD">
        <w:rPr>
          <w:rFonts w:ascii="Times New Roman" w:hAnsi="Times New Roman"/>
          <w:i/>
          <w:sz w:val="20"/>
          <w:lang w:val="en-US"/>
        </w:rPr>
        <w:t>Treatments</w:t>
      </w:r>
      <w:r w:rsidRPr="000251AD">
        <w:rPr>
          <w:rFonts w:ascii="Times New Roman" w:hAnsi="Times New Roman"/>
          <w:sz w:val="20"/>
          <w:lang w:val="en-US"/>
        </w:rPr>
        <w:t xml:space="preserve">: </w:t>
      </w:r>
      <w:r w:rsidRPr="000251AD">
        <w:rPr>
          <w:rFonts w:ascii="Times New Roman" w:hAnsi="Times New Roman"/>
          <w:i/>
          <w:sz w:val="20"/>
          <w:lang w:val="en-US"/>
        </w:rPr>
        <w:t xml:space="preserve">CIT, </w:t>
      </w:r>
      <w:r w:rsidRPr="000251AD">
        <w:rPr>
          <w:rFonts w:ascii="Times New Roman" w:hAnsi="Times New Roman"/>
          <w:sz w:val="20"/>
          <w:lang w:val="en-US"/>
        </w:rPr>
        <w:t>Citalopram;</w:t>
      </w:r>
      <w:r w:rsidRPr="000251AD">
        <w:rPr>
          <w:rFonts w:ascii="Times New Roman" w:hAnsi="Times New Roman"/>
          <w:i/>
          <w:sz w:val="20"/>
          <w:lang w:val="en-US"/>
        </w:rPr>
        <w:t xml:space="preserve"> FLX</w:t>
      </w:r>
      <w:r w:rsidRPr="000251AD">
        <w:rPr>
          <w:rFonts w:ascii="Times New Roman" w:hAnsi="Times New Roman"/>
          <w:sz w:val="20"/>
          <w:lang w:val="en-US"/>
        </w:rPr>
        <w:t xml:space="preserve">, fluoxetine; </w:t>
      </w:r>
      <w:r w:rsidRPr="000251AD">
        <w:rPr>
          <w:rFonts w:ascii="Times New Roman" w:hAnsi="Times New Roman"/>
          <w:i/>
          <w:sz w:val="20"/>
          <w:lang w:val="en-US"/>
        </w:rPr>
        <w:t>FVX</w:t>
      </w:r>
      <w:r w:rsidRPr="000251AD">
        <w:rPr>
          <w:rFonts w:ascii="Times New Roman" w:hAnsi="Times New Roman"/>
          <w:sz w:val="20"/>
          <w:lang w:val="en-US"/>
        </w:rPr>
        <w:t xml:space="preserve">, Fluvoxamine; </w:t>
      </w:r>
      <w:r w:rsidRPr="000251AD">
        <w:rPr>
          <w:rFonts w:ascii="Times New Roman" w:hAnsi="Times New Roman"/>
          <w:i/>
          <w:sz w:val="20"/>
          <w:lang w:val="en-US"/>
        </w:rPr>
        <w:t>Pbo</w:t>
      </w:r>
      <w:r w:rsidRPr="000251AD">
        <w:rPr>
          <w:rFonts w:ascii="Times New Roman" w:hAnsi="Times New Roman"/>
          <w:sz w:val="20"/>
          <w:lang w:val="en-US"/>
        </w:rPr>
        <w:t xml:space="preserve">, placebo; </w:t>
      </w:r>
      <w:r w:rsidRPr="000251AD">
        <w:rPr>
          <w:rFonts w:ascii="Times New Roman" w:hAnsi="Times New Roman"/>
          <w:i/>
          <w:sz w:val="20"/>
          <w:lang w:val="en-US"/>
        </w:rPr>
        <w:t>PXT</w:t>
      </w:r>
      <w:r w:rsidRPr="000251AD">
        <w:rPr>
          <w:rFonts w:ascii="Times New Roman" w:hAnsi="Times New Roman"/>
          <w:sz w:val="20"/>
          <w:lang w:val="en-US"/>
        </w:rPr>
        <w:t>, paroxetine.</w:t>
      </w:r>
    </w:p>
    <w:p w:rsidR="007B498F" w:rsidRPr="000251AD" w:rsidRDefault="007B498F" w:rsidP="007B498F">
      <w:pPr>
        <w:rPr>
          <w:rFonts w:ascii="Times New Roman" w:hAnsi="Times New Roman"/>
          <w:sz w:val="20"/>
          <w:lang w:val="en-US"/>
        </w:rPr>
      </w:pPr>
      <w:r w:rsidRPr="000251AD">
        <w:rPr>
          <w:rFonts w:ascii="Times New Roman" w:hAnsi="Times New Roman"/>
          <w:sz w:val="20"/>
          <w:lang w:val="en-US"/>
        </w:rPr>
        <w:br w:type="page"/>
      </w:r>
    </w:p>
    <w:p w:rsidR="007B498F" w:rsidRPr="000251AD" w:rsidRDefault="007B498F" w:rsidP="007B498F">
      <w:pPr>
        <w:spacing w:after="0" w:line="300" w:lineRule="exact"/>
        <w:rPr>
          <w:rFonts w:ascii="Times New Roman" w:hAnsi="Times New Roman"/>
          <w:b/>
          <w:sz w:val="24"/>
          <w:szCs w:val="24"/>
          <w:lang w:val="en-US"/>
        </w:rPr>
      </w:pPr>
      <w:r w:rsidRPr="000251AD">
        <w:rPr>
          <w:rFonts w:ascii="Times New Roman" w:hAnsi="Times New Roman"/>
          <w:b/>
          <w:sz w:val="24"/>
          <w:szCs w:val="24"/>
          <w:lang w:val="en-US"/>
        </w:rPr>
        <w:lastRenderedPageBreak/>
        <w:t>Table 3. Clinical cases reporting discontinuation symptoms</w:t>
      </w:r>
    </w:p>
    <w:tbl>
      <w:tblPr>
        <w:tblStyle w:val="Grigliatabella"/>
        <w:tblW w:w="13583" w:type="dxa"/>
        <w:tblLayout w:type="fixed"/>
        <w:tblLook w:val="04A0" w:firstRow="1" w:lastRow="0" w:firstColumn="1" w:lastColumn="0" w:noHBand="0" w:noVBand="1"/>
      </w:tblPr>
      <w:tblGrid>
        <w:gridCol w:w="1851"/>
        <w:gridCol w:w="862"/>
        <w:gridCol w:w="654"/>
        <w:gridCol w:w="691"/>
        <w:gridCol w:w="1295"/>
        <w:gridCol w:w="1134"/>
        <w:gridCol w:w="1559"/>
        <w:gridCol w:w="993"/>
        <w:gridCol w:w="1134"/>
        <w:gridCol w:w="1984"/>
        <w:gridCol w:w="1426"/>
      </w:tblGrid>
      <w:tr w:rsidR="007B498F" w:rsidRPr="000251AD" w:rsidTr="00293264">
        <w:trPr>
          <w:cantSplit/>
        </w:trPr>
        <w:tc>
          <w:tcPr>
            <w:tcW w:w="185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References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Age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Daily dose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Primary diagnosis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Treatment length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Abrupt vs. gradual stoppage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 to onset of WS (in days)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Duration of WS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Symptomatology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Treatment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 WS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CITALOPRAM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5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9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95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426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Benazzi, 1998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74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year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15-10-5 mg/d for 1 week each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Anxiety, irritability, dizziness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Fernando and Schwader, 2000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75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40 mg/d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Recurrent Depression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Missed dose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Acute dizziness, light-headedness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Adson and Kotlyar, 2003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76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Mild Depression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year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mg/d for 1 m or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mg/d for 2 wk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4-5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m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Genitals hypersensitivity; Premature ejaculation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ESCITALOPRAM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Feth et al. 2006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77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Depressive symptoms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mg/d for 3 wks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wks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Electrical shocks sensations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ESC(10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Prakash and Dhar, 2008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78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10-20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missed doses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15 mg/d for 3m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mg/d for 3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mg/d for 3 m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 wks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Electrical shocks sensations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ESC(20 mg/d)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FLUVOXAMINE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Szabadi, 1992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Hypomania features, aggressive feelings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FVX(50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Benazzi, 1998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72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150-100-50 mg/d for 3 d each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dizziness, paresthesia, nausea, headache, fatigue, loss of appetite, hypersomnia severe aggressiveness, intense irritability, intense agitation.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Clonazepam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Hirose, 2001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73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150 mg/d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wk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Missed doses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Restless feelings, lack of concentration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FVX(150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FLUOXETINE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Cooper, 1988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56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agitation, inability to concentrate, insomnia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Stoukides and Stoukides, 1991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acute dystonic reaction involving the extensors of the neck, back, and upper extremities, torticollis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 mg   diphenhydramine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Kasantikul,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10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year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Acute reversible delirium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FLX(200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Einbinder,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9-14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Dizziness, light-headedness, “eye twitch”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Meclizine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FLX(20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Poryazova et al. 2005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57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Narcolepsy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some years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Rebound cataplexy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FLX(20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Blum et al. 2008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58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40 mg/d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Multiple Sclerosis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14 years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After Fluoxetine restart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Delirium, confusion, auditory, vivid and emotional liability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FLX(40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PAROXETINE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Barr et al. 1994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 MDD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 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 wk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 d taper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d taper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d taper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Vertigo, gastrointestinal symptoms, fatigue, myalgia, light-headedness, gait instability, rhinorrhoea, insomnia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Keuthen and Ricciardi, 1994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60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40 to 60 mg/d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1-5 months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 Discontinuation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(only one Abrupt discontinuation)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1-10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4-14 d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Dizziness, light-headedness, nausea, paraesthesia, headache, blackout feelings”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One PXT(20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Pyke,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12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10/20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GAD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 wk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11 d – 3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Diarrhea, anorexia, nausea, shaking, chills, incoordination, dizziness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Dimenhydrinate 50 mg/d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Meclizine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Frost and Lal,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9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20-30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wk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1-3 wk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“electrical shocks”, “electric-like waves”;</w:t>
            </w:r>
          </w:p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nausea, insomnia, dizziness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Phillips,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11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wk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nausea, headaches, vomiting, abdominal discomfort, agitation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 (20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Fava and Grandi,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13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to 40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  <w:p w:rsidR="007B498F" w:rsidRPr="000251AD" w:rsidRDefault="0059266C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y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Switched to Desipramine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 wk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d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vertigo, gait instability, malaise, muscle aches, hypnagogic visual hallucinations;</w:t>
            </w:r>
          </w:p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nausea, emesis, myalgia, psychomotor agitation, middle insomnia;</w:t>
            </w:r>
          </w:p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fatigue, agitation, rhinorrhoea, myalgia and middle insomnia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Desipramine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Desipramine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Debattista and Schatzberg,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MDE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sever fatigue, nausea, dizziness, malaise;</w:t>
            </w:r>
          </w:p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Emesis, headaches, tremulousness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PXT(10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Debattista and Schatzberg,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to 40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Depressive symptoms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OCD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wk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 after Paroxetine restart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dizziness and sleep disturbances (vivid dreams, nightmare and insomnia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PXT(10 - 40 mg/d)</w:t>
            </w:r>
          </w:p>
        </w:tc>
      </w:tr>
      <w:tr w:rsidR="007B498F" w:rsidRPr="00293264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Pacheco  et al.1996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15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26/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12-14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pt: 14 d taper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pt: 29 taper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 d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vertigo, light-headedness, gait instability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For 2 patient: lorazepam (1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Bloch et al.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8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Minor Depression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wk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discount.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 in 12 d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2.5 wk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 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Dizziness, blurred vision, nausea, lethargy, insomnia, irritability, homicidal thoughts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Landry and Roy, 1997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66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MMD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9 wk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Switched to Desipramine 25 mg/d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d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Irritability, dysphoria, restlessness, hyperactivity, insomnia, nausea, chills, stomach cramps, diarrhea, mild dizziness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Desipramine 25 mg/d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Milliken and Cooper, 1998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61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Switched to lofepramine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2-3 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3-10 d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Restlessness, headache, nausea, paraesthesia, “jerkiness”, palpitation, irritability, anxiety, poor concentration, insomnia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PXT(40 mg/d)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PXT(40 mg/d)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Shoenberger, 2002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67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Depressive symptoms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y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Reduce to 10 mg/d for a wk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2-4 wks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Irritability, headache, light-headedness, dizziness, nausea, restless, sleep disturbance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Mazzatenta et al. 2004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65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Depressive symptoms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Anxiety and depressive Symptoms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y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y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15 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wks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Pruritus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PXT(20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Polimeni, et al., 2008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64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SAD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mg/d for 15 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mg/d alternate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Nocturnal enuresis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PXT(20 mg/d)</w:t>
            </w:r>
          </w:p>
        </w:tc>
      </w:tr>
      <w:tr w:rsidR="007B498F" w:rsidRPr="00293264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Bhanji et al. 2006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59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GAD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 y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wk after Parox restart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waves of anxiety, tension, shortness of breath, palpitations, nausea, feelings of depersonalization, derealisation, initial and middle insomnia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Clonazepam 2-20 mg/d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PXT(20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Yasui-Furukoriand  Kaneko, 2011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63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20–40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y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About 2 y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 mg/d for 5 m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 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daytime visual and auditory hallucinations, dizziness, headache, insomnia, nausea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293264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Belaise et al. 2014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62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 mg/d to 60mg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Panic with agoraphobia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Anxious depression + panic with agoraphobia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12 y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 y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y 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Tapered 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Tapered 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&gt;3m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Aggressiveness, impulsiveness, electric sensations, visual problems, sleep difficulties, GAD, depersonalization, mood swing  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FVX+CBT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Clonazepam+CBT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CBT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SERTRALINE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shd w:val="pct15" w:color="auto" w:fill="auto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Louie et al. 1994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68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14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Fatigue, gastrointestinal distress, sleep disturbance, shortness of breath, impairment of short-term memory and flu-like symptoms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 (25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Frost and Lal,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9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150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Dep.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8-week period taper (50 md every 10-20 d)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13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“electric shocks” sensations radiating from the neck and chest and down to fingers and toes, brief losses of motor control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Leiter et al.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100 mg/d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Recurrent MD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8 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9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75-50 mg/d wk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Fatigue, irritability, gait instability, slowed thinking, feeling detachment;</w:t>
            </w:r>
          </w:p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light-headedness, “whooshing noises” in the ears, vertigo, flu-like symptoms, nausea, diarrhea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Rosenstock, 1996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16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100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3-6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disequilibrium, facial numbness, “pulling sensation to the right”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Amsdenand Georgian, 1996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71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50-100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MDE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Dizziness, Orthostatic hypotension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SRT</w:t>
            </w:r>
          </w:p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(50 mg/d)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Fava and Grandi, 1995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13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MDD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6 m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Taper discontinuation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Severe vertigo gait instability, malaise, headache and muscle aches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None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Benazzi, 2002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70</w:t>
            </w:r>
          </w:p>
        </w:tc>
        <w:tc>
          <w:tcPr>
            <w:tcW w:w="862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691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50 mg/d</w:t>
            </w:r>
          </w:p>
        </w:tc>
        <w:tc>
          <w:tcPr>
            <w:tcW w:w="1295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BD II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y</w:t>
            </w:r>
          </w:p>
        </w:tc>
        <w:tc>
          <w:tcPr>
            <w:tcW w:w="1559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25 mg/d for one wk</w:t>
            </w:r>
          </w:p>
        </w:tc>
        <w:tc>
          <w:tcPr>
            <w:tcW w:w="993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Few days</w:t>
            </w:r>
          </w:p>
        </w:tc>
        <w:tc>
          <w:tcPr>
            <w:tcW w:w="1134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 wk</w:t>
            </w:r>
          </w:p>
        </w:tc>
        <w:tc>
          <w:tcPr>
            <w:tcW w:w="1984" w:type="dxa"/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Anxiety irritability, insomnia, “electrical shocks”</w:t>
            </w:r>
          </w:p>
        </w:tc>
        <w:tc>
          <w:tcPr>
            <w:tcW w:w="1426" w:type="dxa"/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Neuroleptic</w:t>
            </w:r>
          </w:p>
        </w:tc>
      </w:tr>
      <w:tr w:rsidR="007B498F" w:rsidRPr="000251AD" w:rsidTr="00293264">
        <w:trPr>
          <w:cantSplit/>
        </w:trPr>
        <w:tc>
          <w:tcPr>
            <w:tcW w:w="185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Levenson, 2009 </w:t>
            </w:r>
            <w:r w:rsidRPr="000251A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69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200 mg/d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Recurrent Depression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Abrupt discontinuation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1 wk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B498F" w:rsidRPr="000251AD" w:rsidRDefault="007B498F" w:rsidP="001B6F3E">
            <w:pPr>
              <w:pStyle w:val="Nessunaspaziatur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1AD">
              <w:rPr>
                <w:rFonts w:ascii="Times New Roman" w:hAnsi="Times New Roman"/>
                <w:sz w:val="18"/>
                <w:szCs w:val="18"/>
                <w:lang w:val="en-US"/>
              </w:rPr>
              <w:t>Psychomotor retardation, confusion, muscle rigidity and several extrapyramidal symptoms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vAlign w:val="center"/>
          </w:tcPr>
          <w:p w:rsidR="007B498F" w:rsidRPr="00671AA7" w:rsidRDefault="007B498F" w:rsidP="001B6F3E">
            <w:pPr>
              <w:pStyle w:val="Nessunaspaziatur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AA7">
              <w:rPr>
                <w:rFonts w:ascii="Times New Roman" w:hAnsi="Times New Roman"/>
                <w:sz w:val="18"/>
                <w:szCs w:val="18"/>
              </w:rPr>
              <w:t>Diazepam 15 mg/d; Levodopa 400 mg/d; Benserazide 100 mg/d</w:t>
            </w:r>
          </w:p>
        </w:tc>
      </w:tr>
    </w:tbl>
    <w:p w:rsidR="007B498F" w:rsidRPr="0059266C" w:rsidRDefault="007B498F" w:rsidP="007B498F">
      <w:pPr>
        <w:spacing w:after="0" w:line="280" w:lineRule="exact"/>
        <w:rPr>
          <w:rFonts w:ascii="Times New Roman" w:hAnsi="Times New Roman"/>
          <w:b/>
          <w:sz w:val="20"/>
          <w:u w:val="single"/>
          <w:lang w:val="en-US"/>
        </w:rPr>
      </w:pPr>
      <w:r w:rsidRPr="000251AD">
        <w:rPr>
          <w:rFonts w:ascii="Times New Roman" w:hAnsi="Times New Roman"/>
          <w:i/>
          <w:sz w:val="20"/>
          <w:lang w:val="en-US"/>
        </w:rPr>
        <w:lastRenderedPageBreak/>
        <w:t>Abbreviations</w:t>
      </w:r>
      <w:r w:rsidRPr="000251AD">
        <w:rPr>
          <w:rFonts w:ascii="Times New Roman" w:hAnsi="Times New Roman"/>
          <w:sz w:val="20"/>
          <w:lang w:val="en-US"/>
        </w:rPr>
        <w:t xml:space="preserve">: </w:t>
      </w:r>
      <w:r w:rsidRPr="000251AD">
        <w:rPr>
          <w:rFonts w:ascii="Times New Roman" w:hAnsi="Times New Roman"/>
          <w:i/>
          <w:sz w:val="20"/>
          <w:lang w:val="en-US"/>
        </w:rPr>
        <w:t>BD</w:t>
      </w:r>
      <w:r w:rsidRPr="000251AD">
        <w:rPr>
          <w:rFonts w:ascii="Times New Roman" w:hAnsi="Times New Roman"/>
          <w:sz w:val="20"/>
          <w:lang w:val="en-US"/>
        </w:rPr>
        <w:t xml:space="preserve">, Bipolar disorder; </w:t>
      </w:r>
      <w:r w:rsidRPr="000251AD">
        <w:rPr>
          <w:rFonts w:ascii="Times New Roman" w:hAnsi="Times New Roman"/>
          <w:i/>
          <w:sz w:val="20"/>
          <w:lang w:val="en-US"/>
        </w:rPr>
        <w:t xml:space="preserve">F, </w:t>
      </w:r>
      <w:r w:rsidRPr="000251AD">
        <w:rPr>
          <w:rFonts w:ascii="Times New Roman" w:hAnsi="Times New Roman"/>
          <w:sz w:val="20"/>
          <w:lang w:val="en-US"/>
        </w:rPr>
        <w:t>female</w:t>
      </w:r>
      <w:r w:rsidRPr="000251AD">
        <w:rPr>
          <w:rFonts w:ascii="Times New Roman" w:hAnsi="Times New Roman"/>
          <w:i/>
          <w:sz w:val="20"/>
          <w:lang w:val="en-US"/>
        </w:rPr>
        <w:t xml:space="preserve">; GAD, </w:t>
      </w:r>
      <w:r w:rsidRPr="000251AD">
        <w:rPr>
          <w:rFonts w:ascii="Times New Roman" w:hAnsi="Times New Roman"/>
          <w:sz w:val="20"/>
          <w:lang w:val="en-US"/>
        </w:rPr>
        <w:t>generalized anxiety disorder</w:t>
      </w:r>
      <w:r w:rsidRPr="000251AD">
        <w:rPr>
          <w:rFonts w:ascii="Times New Roman" w:hAnsi="Times New Roman"/>
          <w:i/>
          <w:sz w:val="20"/>
          <w:lang w:val="en-US"/>
        </w:rPr>
        <w:t xml:space="preserve">; M, </w:t>
      </w:r>
      <w:r w:rsidRPr="000251AD">
        <w:rPr>
          <w:rFonts w:ascii="Times New Roman" w:hAnsi="Times New Roman"/>
          <w:sz w:val="20"/>
          <w:lang w:val="en-US"/>
        </w:rPr>
        <w:t xml:space="preserve">male; </w:t>
      </w:r>
      <w:r w:rsidRPr="000251AD">
        <w:rPr>
          <w:rFonts w:ascii="Times New Roman" w:hAnsi="Times New Roman"/>
          <w:i/>
          <w:sz w:val="20"/>
          <w:lang w:val="en-US"/>
        </w:rPr>
        <w:t>MDD</w:t>
      </w:r>
      <w:r w:rsidRPr="000251AD">
        <w:rPr>
          <w:rFonts w:ascii="Times New Roman" w:hAnsi="Times New Roman"/>
          <w:sz w:val="20"/>
          <w:lang w:val="en-US"/>
        </w:rPr>
        <w:t xml:space="preserve">, major depressive disorder; </w:t>
      </w:r>
      <w:r w:rsidRPr="000251AD">
        <w:rPr>
          <w:rFonts w:ascii="Times New Roman" w:hAnsi="Times New Roman"/>
          <w:i/>
          <w:sz w:val="20"/>
          <w:lang w:val="en-US"/>
        </w:rPr>
        <w:t>NS</w:t>
      </w:r>
      <w:r w:rsidRPr="000251AD">
        <w:rPr>
          <w:rFonts w:ascii="Times New Roman" w:hAnsi="Times New Roman"/>
          <w:sz w:val="20"/>
          <w:lang w:val="en-US"/>
        </w:rPr>
        <w:t xml:space="preserve">, not specified; </w:t>
      </w:r>
      <w:r w:rsidRPr="000251AD">
        <w:rPr>
          <w:rFonts w:ascii="Times New Roman" w:hAnsi="Times New Roman"/>
          <w:i/>
          <w:sz w:val="20"/>
          <w:lang w:val="en-US"/>
        </w:rPr>
        <w:t>OCD,</w:t>
      </w:r>
      <w:r w:rsidRPr="000251AD">
        <w:rPr>
          <w:rFonts w:ascii="Times New Roman" w:hAnsi="Times New Roman"/>
          <w:sz w:val="20"/>
          <w:lang w:val="en-US"/>
        </w:rPr>
        <w:t xml:space="preserve"> Obsessive-compulsive disorder; </w:t>
      </w:r>
      <w:r w:rsidRPr="000251AD">
        <w:rPr>
          <w:rFonts w:ascii="Times New Roman" w:hAnsi="Times New Roman"/>
          <w:i/>
          <w:sz w:val="20"/>
          <w:lang w:val="en-US"/>
        </w:rPr>
        <w:t>PD,</w:t>
      </w:r>
      <w:r w:rsidR="0059266C">
        <w:rPr>
          <w:rFonts w:ascii="Times New Roman" w:hAnsi="Times New Roman"/>
          <w:sz w:val="20"/>
          <w:lang w:val="en-US"/>
        </w:rPr>
        <w:t xml:space="preserve"> personality disorder, </w:t>
      </w:r>
      <w:r w:rsidR="0059266C">
        <w:rPr>
          <w:rFonts w:ascii="Times New Roman" w:hAnsi="Times New Roman"/>
          <w:i/>
          <w:sz w:val="20"/>
          <w:lang w:val="en-US"/>
        </w:rPr>
        <w:t>SD</w:t>
      </w:r>
      <w:r w:rsidR="0059266C">
        <w:rPr>
          <w:rFonts w:ascii="Times New Roman" w:hAnsi="Times New Roman"/>
          <w:sz w:val="20"/>
          <w:lang w:val="en-US"/>
        </w:rPr>
        <w:t xml:space="preserve"> Schizoaffective Disorder</w:t>
      </w:r>
    </w:p>
    <w:p w:rsidR="007B498F" w:rsidRPr="007B498F" w:rsidRDefault="007B498F" w:rsidP="007B498F">
      <w:pPr>
        <w:spacing w:after="0" w:line="300" w:lineRule="exact"/>
        <w:rPr>
          <w:rFonts w:ascii="Times New Roman" w:hAnsi="Times New Roman"/>
          <w:sz w:val="20"/>
          <w:lang w:val="en-US"/>
        </w:rPr>
        <w:sectPr w:rsidR="007B498F" w:rsidRPr="007B498F" w:rsidSect="007A69C4">
          <w:pgSz w:w="15840" w:h="12240" w:orient="landscape" w:code="1"/>
          <w:pgMar w:top="1134" w:right="1418" w:bottom="1134" w:left="1134" w:header="709" w:footer="709" w:gutter="0"/>
          <w:cols w:space="708"/>
          <w:docGrid w:linePitch="360"/>
        </w:sectPr>
      </w:pPr>
      <w:r w:rsidRPr="000251AD">
        <w:rPr>
          <w:rFonts w:ascii="Times New Roman" w:hAnsi="Times New Roman"/>
          <w:i/>
          <w:sz w:val="20"/>
          <w:lang w:val="en-US"/>
        </w:rPr>
        <w:t>Treatments</w:t>
      </w:r>
      <w:r w:rsidRPr="000251AD">
        <w:rPr>
          <w:rFonts w:ascii="Times New Roman" w:hAnsi="Times New Roman"/>
          <w:sz w:val="20"/>
          <w:lang w:val="en-US"/>
        </w:rPr>
        <w:t xml:space="preserve">: </w:t>
      </w:r>
      <w:r w:rsidRPr="000251AD">
        <w:rPr>
          <w:rFonts w:ascii="Times New Roman" w:hAnsi="Times New Roman"/>
          <w:i/>
          <w:sz w:val="20"/>
          <w:lang w:val="en-US"/>
        </w:rPr>
        <w:t xml:space="preserve">ESC, </w:t>
      </w:r>
      <w:r w:rsidRPr="000251AD">
        <w:rPr>
          <w:rFonts w:ascii="Times New Roman" w:hAnsi="Times New Roman"/>
          <w:sz w:val="20"/>
          <w:lang w:val="en-US"/>
        </w:rPr>
        <w:t>escitalopram</w:t>
      </w:r>
      <w:r w:rsidRPr="000251AD">
        <w:rPr>
          <w:rFonts w:ascii="Times New Roman" w:hAnsi="Times New Roman"/>
          <w:i/>
          <w:sz w:val="20"/>
          <w:lang w:val="en-US"/>
        </w:rPr>
        <w:t>; FLX</w:t>
      </w:r>
      <w:r w:rsidRPr="000251AD">
        <w:rPr>
          <w:rFonts w:ascii="Times New Roman" w:hAnsi="Times New Roman"/>
          <w:sz w:val="20"/>
          <w:lang w:val="en-US"/>
        </w:rPr>
        <w:t xml:space="preserve">, fluoxetine; </w:t>
      </w:r>
      <w:r w:rsidRPr="000251AD">
        <w:rPr>
          <w:rFonts w:ascii="Times New Roman" w:hAnsi="Times New Roman"/>
          <w:i/>
          <w:sz w:val="20"/>
          <w:lang w:val="en-US"/>
        </w:rPr>
        <w:t>FVX</w:t>
      </w:r>
      <w:r w:rsidRPr="000251AD">
        <w:rPr>
          <w:rFonts w:ascii="Times New Roman" w:hAnsi="Times New Roman"/>
          <w:sz w:val="20"/>
          <w:lang w:val="en-US"/>
        </w:rPr>
        <w:t xml:space="preserve">, Fluvoxamine; </w:t>
      </w:r>
      <w:r w:rsidRPr="000251AD">
        <w:rPr>
          <w:rFonts w:ascii="Times New Roman" w:hAnsi="Times New Roman"/>
          <w:i/>
          <w:sz w:val="20"/>
          <w:lang w:val="en-US"/>
        </w:rPr>
        <w:t>PXT</w:t>
      </w:r>
      <w:r w:rsidRPr="000251AD">
        <w:rPr>
          <w:rFonts w:ascii="Times New Roman" w:hAnsi="Times New Roman"/>
          <w:sz w:val="20"/>
          <w:lang w:val="en-US"/>
        </w:rPr>
        <w:t xml:space="preserve">, paroxetine; </w:t>
      </w:r>
      <w:r w:rsidRPr="000251AD">
        <w:rPr>
          <w:rFonts w:ascii="Times New Roman" w:hAnsi="Times New Roman"/>
          <w:i/>
          <w:sz w:val="20"/>
          <w:lang w:val="en-US"/>
        </w:rPr>
        <w:t>SRT</w:t>
      </w:r>
      <w:r w:rsidR="00293264">
        <w:rPr>
          <w:rFonts w:ascii="Times New Roman" w:hAnsi="Times New Roman"/>
          <w:sz w:val="20"/>
          <w:lang w:val="en-US"/>
        </w:rPr>
        <w:t>, sertralin</w:t>
      </w:r>
    </w:p>
    <w:p w:rsidR="0088422C" w:rsidRPr="007B498F" w:rsidRDefault="0088422C" w:rsidP="00293264">
      <w:pPr>
        <w:rPr>
          <w:lang w:val="en-US"/>
        </w:rPr>
      </w:pPr>
    </w:p>
    <w:sectPr w:rsidR="0088422C" w:rsidRPr="007B498F" w:rsidSect="007A69C4">
      <w:pgSz w:w="15840" w:h="12240" w:orient="landscape" w:code="1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CB"/>
    <w:multiLevelType w:val="hybridMultilevel"/>
    <w:tmpl w:val="6B8C5618"/>
    <w:lvl w:ilvl="0" w:tplc="3568429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AE3"/>
    <w:multiLevelType w:val="hybridMultilevel"/>
    <w:tmpl w:val="D2361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53E"/>
    <w:multiLevelType w:val="hybridMultilevel"/>
    <w:tmpl w:val="FB3E40D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54703"/>
    <w:multiLevelType w:val="hybridMultilevel"/>
    <w:tmpl w:val="E28482AC"/>
    <w:lvl w:ilvl="0" w:tplc="2BC207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77C3"/>
    <w:multiLevelType w:val="hybridMultilevel"/>
    <w:tmpl w:val="F222BDF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98F"/>
    <w:rsid w:val="00293264"/>
    <w:rsid w:val="00345C09"/>
    <w:rsid w:val="0059266C"/>
    <w:rsid w:val="007A69C4"/>
    <w:rsid w:val="007B498F"/>
    <w:rsid w:val="0088422C"/>
    <w:rsid w:val="00975331"/>
    <w:rsid w:val="00AF19F4"/>
    <w:rsid w:val="00AF4884"/>
    <w:rsid w:val="00B8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98F"/>
    <w:rPr>
      <w:rFonts w:ascii="Calibri" w:eastAsia="Times New Roman" w:hAnsi="Calibri" w:cs="Times New Roman"/>
      <w:lang w:eastAsia="it-IT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B498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480" w:lineRule="auto"/>
      <w:jc w:val="both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it-IT" w:bidi="en-US"/>
    </w:rPr>
  </w:style>
  <w:style w:type="paragraph" w:styleId="Nessunaspaziatura">
    <w:name w:val="No Spacing"/>
    <w:uiPriority w:val="1"/>
    <w:qFormat/>
    <w:rsid w:val="007B498F"/>
    <w:pPr>
      <w:spacing w:after="0" w:line="240" w:lineRule="auto"/>
    </w:pPr>
    <w:rPr>
      <w:rFonts w:ascii="Calibri" w:eastAsia="Times New Roman" w:hAnsi="Calibri" w:cs="Times New Roman"/>
      <w:lang w:eastAsia="it-IT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49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49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498F"/>
    <w:rPr>
      <w:rFonts w:ascii="Calibri" w:eastAsia="Times New Roman" w:hAnsi="Calibri" w:cs="Times New Roman"/>
      <w:sz w:val="20"/>
      <w:szCs w:val="20"/>
      <w:lang w:eastAsia="it-IT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98F"/>
    <w:rPr>
      <w:rFonts w:ascii="Tahoma" w:eastAsia="Times New Roman" w:hAnsi="Tahoma" w:cs="Tahoma"/>
      <w:sz w:val="16"/>
      <w:szCs w:val="16"/>
      <w:lang w:eastAsia="it-IT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98F"/>
    <w:rPr>
      <w:rFonts w:ascii="Calibri" w:eastAsia="Times New Roman" w:hAnsi="Calibri" w:cs="Times New Roman"/>
      <w:lang w:eastAsia="it-IT" w:bidi="en-US"/>
    </w:rPr>
  </w:style>
  <w:style w:type="paragraph" w:styleId="Pidipagina">
    <w:name w:val="footer"/>
    <w:basedOn w:val="Normale"/>
    <w:link w:val="PidipaginaCarattere"/>
    <w:uiPriority w:val="99"/>
    <w:unhideWhenUsed/>
    <w:rsid w:val="007B4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98F"/>
    <w:rPr>
      <w:rFonts w:ascii="Calibri" w:eastAsia="Times New Roman" w:hAnsi="Calibri" w:cs="Times New Roman"/>
      <w:lang w:eastAsia="it-IT"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49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498F"/>
    <w:rPr>
      <w:rFonts w:ascii="Calibri" w:eastAsia="Times New Roman" w:hAnsi="Calibri" w:cs="Times New Roman"/>
      <w:b/>
      <w:bCs/>
      <w:sz w:val="20"/>
      <w:szCs w:val="20"/>
      <w:lang w:eastAsia="it-IT" w:bidi="en-US"/>
    </w:rPr>
  </w:style>
  <w:style w:type="table" w:styleId="Grigliatabella">
    <w:name w:val="Table Grid"/>
    <w:basedOn w:val="Tabellanormale"/>
    <w:uiPriority w:val="39"/>
    <w:rsid w:val="007B4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49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7B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7B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Famiglia Fava</cp:lastModifiedBy>
  <cp:revision>2</cp:revision>
  <dcterms:created xsi:type="dcterms:W3CDTF">2014-12-01T08:31:00Z</dcterms:created>
  <dcterms:modified xsi:type="dcterms:W3CDTF">2014-12-01T08:31:00Z</dcterms:modified>
</cp:coreProperties>
</file>