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CA33" w14:textId="7FE4DC8E" w:rsidR="00340D8E" w:rsidRPr="00603339" w:rsidRDefault="00340D8E" w:rsidP="00340D8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0654CE">
        <w:rPr>
          <w:rFonts w:ascii="Times New Roman" w:hAnsi="Times New Roman" w:cs="Times New Roman"/>
          <w:b/>
        </w:rPr>
        <w:t>PPENDIX</w:t>
      </w:r>
      <w:r w:rsidR="00026F8B">
        <w:rPr>
          <w:rFonts w:ascii="Times New Roman" w:hAnsi="Times New Roman" w:cs="Times New Roman"/>
          <w:b/>
        </w:rPr>
        <w:t xml:space="preserve"> A</w:t>
      </w:r>
      <w:r w:rsidRPr="00603339">
        <w:rPr>
          <w:rFonts w:ascii="Times New Roman" w:hAnsi="Times New Roman" w:cs="Times New Roman"/>
          <w:b/>
        </w:rPr>
        <w:t>.</w:t>
      </w:r>
      <w:r w:rsidRPr="00603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9E7D78">
        <w:rPr>
          <w:rFonts w:ascii="Times New Roman" w:hAnsi="Times New Roman" w:cs="Times New Roman"/>
        </w:rPr>
        <w:t xml:space="preserve">ealth-related </w:t>
      </w:r>
      <w:r>
        <w:rPr>
          <w:rFonts w:ascii="Times New Roman" w:hAnsi="Times New Roman" w:cs="Times New Roman"/>
        </w:rPr>
        <w:t>Q</w:t>
      </w:r>
      <w:r w:rsidRPr="00603339">
        <w:rPr>
          <w:rFonts w:ascii="Times New Roman" w:hAnsi="Times New Roman" w:cs="Times New Roman"/>
        </w:rPr>
        <w:t xml:space="preserve">uality of life measured with </w:t>
      </w:r>
      <w:r w:rsidR="00562FE7" w:rsidRPr="00562FE7">
        <w:rPr>
          <w:rFonts w:ascii="Times New Roman" w:hAnsi="Times New Roman" w:cs="Times New Roman"/>
        </w:rPr>
        <w:t>Cystic Fibrosis Questionnaire-Revised</w:t>
      </w:r>
      <w:r w:rsidRPr="00603339">
        <w:rPr>
          <w:rFonts w:ascii="Times New Roman" w:hAnsi="Times New Roman" w:cs="Times New Roman"/>
        </w:rPr>
        <w:t xml:space="preserve"> in patients completing the exercise </w:t>
      </w:r>
      <w:r>
        <w:rPr>
          <w:rFonts w:ascii="Times New Roman" w:hAnsi="Times New Roman" w:cs="Times New Roman"/>
        </w:rPr>
        <w:t xml:space="preserve">programme </w:t>
      </w:r>
      <w:r w:rsidRPr="00603339">
        <w:rPr>
          <w:rFonts w:ascii="Times New Roman" w:hAnsi="Times New Roman" w:cs="Times New Roman"/>
        </w:rPr>
        <w:t>(AVG</w:t>
      </w:r>
      <w:r>
        <w:rPr>
          <w:rFonts w:ascii="Times New Roman" w:hAnsi="Times New Roman" w:cs="Times New Roman"/>
        </w:rPr>
        <w:t xml:space="preserve">G) and control group </w:t>
      </w:r>
      <w:r w:rsidRPr="00230367">
        <w:rPr>
          <w:rFonts w:ascii="Times New Roman" w:hAnsi="Times New Roman" w:cs="Times New Roman"/>
        </w:rPr>
        <w:t>using per protocol analysis</w:t>
      </w:r>
      <w:r>
        <w:rPr>
          <w:rFonts w:ascii="Times New Roman" w:hAnsi="Times New Roman" w:cs="Times New Roman"/>
        </w:rPr>
        <w:t xml:space="preserve">. </w:t>
      </w:r>
    </w:p>
    <w:p w14:paraId="74BCE78E" w14:textId="77777777" w:rsidR="00340D8E" w:rsidRPr="00603339" w:rsidRDefault="00340D8E" w:rsidP="00340D8E">
      <w:pPr>
        <w:rPr>
          <w:rFonts w:ascii="Times New Roman" w:hAnsi="Times New Roman" w:cs="Times New Roman"/>
        </w:rPr>
      </w:pPr>
    </w:p>
    <w:tbl>
      <w:tblPr>
        <w:tblW w:w="13053" w:type="dxa"/>
        <w:tblInd w:w="2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701"/>
        <w:gridCol w:w="51"/>
        <w:gridCol w:w="1792"/>
        <w:gridCol w:w="1701"/>
        <w:gridCol w:w="1778"/>
        <w:gridCol w:w="64"/>
        <w:gridCol w:w="1701"/>
        <w:gridCol w:w="1730"/>
      </w:tblGrid>
      <w:tr w:rsidR="00340D8E" w:rsidRPr="009174C1" w14:paraId="3F44E0A5" w14:textId="77777777" w:rsidTr="000F24CD">
        <w:trPr>
          <w:trHeight w:val="20"/>
        </w:trPr>
        <w:tc>
          <w:tcPr>
            <w:tcW w:w="7780" w:type="dxa"/>
            <w:gridSpan w:val="5"/>
            <w:tcBorders>
              <w:left w:val="nil"/>
              <w:right w:val="nil"/>
            </w:tcBorders>
            <w:vAlign w:val="center"/>
          </w:tcPr>
          <w:p w14:paraId="0E0C3B69" w14:textId="77777777" w:rsidR="00340D8E" w:rsidRPr="009174C1" w:rsidRDefault="00340D8E" w:rsidP="000F24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616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AVG group</w:t>
            </w:r>
          </w:p>
        </w:tc>
        <w:tc>
          <w:tcPr>
            <w:tcW w:w="5273" w:type="dxa"/>
            <w:gridSpan w:val="4"/>
            <w:tcBorders>
              <w:left w:val="nil"/>
              <w:right w:val="nil"/>
            </w:tcBorders>
            <w:vAlign w:val="center"/>
          </w:tcPr>
          <w:p w14:paraId="064FD256" w14:textId="77777777" w:rsidR="00340D8E" w:rsidRPr="009174C1" w:rsidRDefault="00340D8E" w:rsidP="000F24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616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Control group</w:t>
            </w:r>
          </w:p>
        </w:tc>
      </w:tr>
      <w:tr w:rsidR="000F24CD" w:rsidRPr="009174C1" w14:paraId="25927259" w14:textId="77777777" w:rsidTr="00DB361F">
        <w:trPr>
          <w:trHeight w:val="317"/>
        </w:trPr>
        <w:tc>
          <w:tcPr>
            <w:tcW w:w="2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AE4A5" w14:textId="77777777" w:rsidR="00340D8E" w:rsidRPr="009174C1" w:rsidRDefault="00340D8E" w:rsidP="000F24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26B74" w14:textId="77777777" w:rsidR="00340D8E" w:rsidRPr="009174C1" w:rsidRDefault="00340D8E" w:rsidP="00DB36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36710EFE" w14:textId="77777777" w:rsidR="00340D8E" w:rsidRPr="009174C1" w:rsidRDefault="00340D8E" w:rsidP="00DB36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A58F58D" w14:textId="77777777" w:rsidR="00340D8E" w:rsidRPr="009174C1" w:rsidRDefault="00340D8E" w:rsidP="00DB36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Follow-up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14:paraId="31D0DC71" w14:textId="77777777" w:rsidR="00340D8E" w:rsidRPr="009174C1" w:rsidRDefault="00340D8E" w:rsidP="00DB36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4A5BA10" w14:textId="77777777" w:rsidR="00340D8E" w:rsidRPr="009174C1" w:rsidRDefault="00340D8E" w:rsidP="00DB36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14:paraId="54DFB793" w14:textId="77777777" w:rsidR="00340D8E" w:rsidRPr="009174C1" w:rsidRDefault="00340D8E" w:rsidP="00DB36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Follow-up</w:t>
            </w:r>
          </w:p>
        </w:tc>
      </w:tr>
      <w:tr w:rsidR="00405063" w:rsidRPr="00603339" w14:paraId="3A299D04" w14:textId="77777777" w:rsidTr="000F24CD">
        <w:trPr>
          <w:trHeight w:val="20"/>
        </w:trPr>
        <w:tc>
          <w:tcPr>
            <w:tcW w:w="2535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39820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CFQ-Child (6-11 years)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F3EC54C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623E4A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A06BD3E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F96DBAC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7641C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C57516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24CD" w:rsidRPr="00603339" w14:paraId="0124A83D" w14:textId="77777777" w:rsidTr="00785FDE">
        <w:trPr>
          <w:trHeight w:val="148"/>
        </w:trPr>
        <w:tc>
          <w:tcPr>
            <w:tcW w:w="25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97BFD" w14:textId="77777777" w:rsidR="00340D8E" w:rsidRPr="000F24CD" w:rsidRDefault="00340D8E" w:rsidP="005D49CF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Physical functioning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69B6F" w14:textId="77777777" w:rsidR="00340D8E" w:rsidRPr="000F24CD" w:rsidRDefault="00340D8E" w:rsidP="005D49CF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86.42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14.73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0D5DB32" w14:textId="77777777" w:rsidR="00340D8E" w:rsidRPr="000F24CD" w:rsidRDefault="00340D8E" w:rsidP="005D49CF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91.36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8.38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37470054" w14:textId="77777777" w:rsidR="00340D8E" w:rsidRPr="000F24CD" w:rsidRDefault="00340D8E" w:rsidP="005D49CF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96.45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4.77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E47753" w14:textId="77777777" w:rsidR="00340D8E" w:rsidRPr="000F24CD" w:rsidRDefault="00340D8E" w:rsidP="005D49CF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85.18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15.65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CC278B5" w14:textId="77777777" w:rsidR="00340D8E" w:rsidRPr="000F24CD" w:rsidRDefault="00340D8E" w:rsidP="005D49CF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79.63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24.64</w:t>
            </w: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center"/>
          </w:tcPr>
          <w:p w14:paraId="1B9D6B28" w14:textId="77777777" w:rsidR="00340D8E" w:rsidRPr="000F24CD" w:rsidRDefault="00340D8E" w:rsidP="005D49CF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82.96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13.52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a</w:t>
            </w:r>
          </w:p>
        </w:tc>
      </w:tr>
      <w:tr w:rsidR="000F24CD" w:rsidRPr="00603339" w14:paraId="051F45E1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6E34E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Emotional functioning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B1B8C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83.33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9.77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CB1D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88.91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11.42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D7C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87.68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4.35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ADC7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84.09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12.07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7AA4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88.05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10.07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CD2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82.5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13.29</w:t>
            </w:r>
          </w:p>
        </w:tc>
      </w:tr>
      <w:tr w:rsidR="000F24CD" w:rsidRPr="00603339" w14:paraId="49410337" w14:textId="77777777" w:rsidTr="00562FE7">
        <w:trPr>
          <w:trHeight w:val="6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888F4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Social functioning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AC5A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69.31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11.45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E007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75.69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4E33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81.13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15.60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a b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BD34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69.21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2FE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68.89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11.92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C413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68.88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8.80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a</w:t>
            </w:r>
          </w:p>
        </w:tc>
      </w:tr>
      <w:tr w:rsidR="000F24CD" w:rsidRPr="00603339" w14:paraId="29CB9D4C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5278D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Eating disturbances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B2C8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69.13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35.48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3A5C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87.69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15.1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D208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92.59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4.7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6B6C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82.55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17.27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A0B5E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80.16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22.72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D5A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81.74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22.48</w:t>
            </w:r>
          </w:p>
        </w:tc>
      </w:tr>
      <w:tr w:rsidR="000F24CD" w:rsidRPr="00603339" w14:paraId="4EDE4599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E2B7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Body image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6AA02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81.48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24.22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4DB87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85.18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13.61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AAD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87.65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20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3AB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81.49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22.49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B26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85.18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21.28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21D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85.93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24.29</w:t>
            </w:r>
          </w:p>
        </w:tc>
      </w:tr>
      <w:tr w:rsidR="000F24CD" w:rsidRPr="00603339" w14:paraId="1C510092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0D367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Treatment burden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E192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74.07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28.33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7F0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76.55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D82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75.31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9.06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1525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78.53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15.96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81E4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86.67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11.27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DA07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75.55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25.96</w:t>
            </w:r>
          </w:p>
        </w:tc>
      </w:tr>
      <w:tr w:rsidR="000F24CD" w:rsidRPr="00603339" w14:paraId="275D43EE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F9BA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Respiratory symptoms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27157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74.07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19.29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E82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87.07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25.1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057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81.79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14.03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9686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82.77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10.68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3752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81.11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8.61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17C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83.33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13.36</w:t>
            </w:r>
          </w:p>
        </w:tc>
      </w:tr>
      <w:tr w:rsidR="000F24CD" w:rsidRPr="00603339" w14:paraId="4F51823B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D23C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Digestive symptoms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51A4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88.89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23.57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888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85.18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17.57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C39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81.48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22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087FE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75.56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23.46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C77B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71.11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21.33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99F8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84.45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17.2</w:t>
            </w:r>
          </w:p>
        </w:tc>
      </w:tr>
      <w:tr w:rsidR="007035E2" w:rsidRPr="00603339" w14:paraId="1D3D5921" w14:textId="77777777" w:rsidTr="006177E1">
        <w:trPr>
          <w:trHeight w:val="20"/>
        </w:trPr>
        <w:tc>
          <w:tcPr>
            <w:tcW w:w="1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DFA804" w14:textId="78973D80" w:rsidR="007035E2" w:rsidRPr="000F24CD" w:rsidRDefault="007035E2" w:rsidP="0049249D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CFQ-Parents</w:t>
            </w:r>
            <w:r w:rsidR="002E1D3A"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(6-13</w:t>
            </w: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years)</w:t>
            </w:r>
          </w:p>
        </w:tc>
      </w:tr>
      <w:tr w:rsidR="00A97BE9" w:rsidRPr="007035E2" w14:paraId="4B5B8289" w14:textId="77777777" w:rsidTr="006177E1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85767" w14:textId="5474534B" w:rsidR="00A97BE9" w:rsidRPr="000F24CD" w:rsidRDefault="00A97BE9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Physical functioning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DC144" w14:textId="50DAF31C" w:rsidR="00A97BE9" w:rsidRPr="000F24CD" w:rsidRDefault="00FA28CA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8C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91.67</w:t>
            </w:r>
            <w:r w:rsidR="00A97BE9" w:rsidRPr="00FA28C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="00A97BE9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 10.2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C260C" w14:textId="06563CF0" w:rsidR="00A97BE9" w:rsidRPr="000F24CD" w:rsidRDefault="00A97BE9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8C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95</w:t>
            </w:r>
            <w:r w:rsidR="00FA28CA" w:rsidRPr="00FA28C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.83</w:t>
            </w:r>
            <w:r w:rsidRPr="00FA28C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± </w:t>
            </w:r>
            <w:r w:rsidR="00A86485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6.</w:t>
            </w:r>
            <w:r w:rsidR="00FA28CA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5C53C2" w14:textId="5A3A2DEB" w:rsidR="00A97BE9" w:rsidRPr="000F24CD" w:rsidRDefault="001A2A8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96.53 </w:t>
            </w:r>
            <w:r w:rsidR="00A97BE9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4.87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5F232" w14:textId="2543DA4A" w:rsidR="00A97BE9" w:rsidRPr="00FA28CA" w:rsidRDefault="00785A21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89.</w:t>
            </w:r>
            <w:r w:rsidR="00FA28CA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16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9</w:t>
            </w:r>
            <w:r w:rsidR="00812780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FA28CA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2963A2" w14:textId="6BDF647C" w:rsidR="00A97BE9" w:rsidRPr="00FA28CA" w:rsidRDefault="00092CAC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89</w:t>
            </w:r>
            <w:r w:rsidR="00D5631B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FA28CA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16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FA28CA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="00D5631B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FA28CA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EB8509" w14:textId="485D6238" w:rsidR="00A97BE9" w:rsidRPr="000F24CD" w:rsidRDefault="004A16A5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91</w:t>
            </w:r>
            <w:r w:rsidR="00D5631B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31 </w:t>
            </w:r>
            <w:r w:rsidR="00A97BE9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12</w:t>
            </w:r>
            <w:r w:rsidR="00D5631B"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FA28C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04</w:t>
            </w:r>
          </w:p>
        </w:tc>
      </w:tr>
      <w:tr w:rsidR="00A97BE9" w:rsidRPr="007035E2" w14:paraId="19937C9D" w14:textId="77777777" w:rsidTr="006177E1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0CF08" w14:textId="46C77080" w:rsidR="00A97BE9" w:rsidRPr="000F24CD" w:rsidRDefault="00A97BE9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Emotional functioning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325E5" w14:textId="08140344" w:rsidR="00A97BE9" w:rsidRPr="000F24CD" w:rsidRDefault="00190198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19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77.78</w:t>
            </w:r>
            <w:r w:rsidR="00A97BE9" w:rsidRPr="0019019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 9</w:t>
            </w:r>
            <w:r w:rsidR="00A97BE9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.1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1A0AD" w14:textId="1290449B" w:rsidR="00A97BE9" w:rsidRPr="000F24CD" w:rsidRDefault="00190198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91.12</w:t>
            </w:r>
            <w:r w:rsidR="005275B1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12</w:t>
            </w:r>
            <w:r w:rsidR="005275B1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744A6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  <w:r w:rsidR="00744A6E" w:rsidRPr="00744A6E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E88F" w14:textId="1EECD4F7" w:rsidR="00A97BE9" w:rsidRPr="000F24CD" w:rsidRDefault="00190198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88.89</w:t>
            </w:r>
            <w:r w:rsidR="00CC0F12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CC0F12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10.8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9C61" w14:textId="006A4964" w:rsidR="00A97BE9" w:rsidRPr="000F24CD" w:rsidRDefault="00190198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82</w:t>
            </w:r>
            <w:r w:rsidR="00FE7828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="00FE7828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14</w:t>
            </w:r>
            <w:r w:rsidR="00FE7828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5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EF455" w14:textId="7DC5B45F" w:rsidR="00A97BE9" w:rsidRPr="000F24CD" w:rsidRDefault="00092CAC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84 </w:t>
            </w:r>
            <w:r w:rsidR="00A97BE9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11</w:t>
            </w:r>
            <w:r w:rsidR="00D5631B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190198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121C" w14:textId="684BE9A4" w:rsidR="00A97BE9" w:rsidRPr="000F24CD" w:rsidRDefault="004A16A5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81</w:t>
            </w:r>
            <w:r w:rsidR="00D5631B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33 </w:t>
            </w:r>
            <w:r w:rsidR="00A97BE9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="00D5631B"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19019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33</w:t>
            </w:r>
          </w:p>
        </w:tc>
      </w:tr>
      <w:tr w:rsidR="00A97BE9" w:rsidRPr="007035E2" w14:paraId="169DE609" w14:textId="77777777" w:rsidTr="006177E1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DAFF1" w14:textId="7EAB0ED9" w:rsidR="00A97BE9" w:rsidRPr="000F24CD" w:rsidRDefault="00A97BE9" w:rsidP="007035E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Social functioning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3A691" w14:textId="7AAD39F3" w:rsidR="00A97BE9" w:rsidRPr="000F24CD" w:rsidRDefault="00B81A66" w:rsidP="0049249D">
            <w:pPr>
              <w:widowControl w:val="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76.39 ± 17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9BF5F" w14:textId="2126C7EE" w:rsidR="00A97BE9" w:rsidRPr="000F24CD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92</w:t>
            </w:r>
            <w:r w:rsidR="005275B1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13</w:t>
            </w:r>
            <w:r w:rsidR="005275B1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5275B1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</w:t>
            </w:r>
            <w:r w:rsidR="005275B1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68</w:t>
            </w:r>
            <w:r w:rsidR="00744A6E"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744A6E" w:rsidRPr="00744A6E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9047" w14:textId="1DCCC2A8" w:rsidR="00A97BE9" w:rsidRPr="000F24CD" w:rsidRDefault="00326719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81.94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17.81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DBCA" w14:textId="5168DCB8" w:rsidR="00A97BE9" w:rsidRPr="000F24CD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77</w:t>
            </w:r>
            <w:r w:rsidR="00FE7828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78</w:t>
            </w:r>
            <w:r w:rsidR="00FE7828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18</w:t>
            </w:r>
            <w:r w:rsidR="00FE7828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  <w:r w:rsidR="00FE7828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2D914" w14:textId="79C44186" w:rsidR="00A97BE9" w:rsidRPr="000F24CD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78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89</w:t>
            </w:r>
            <w:r w:rsidR="00092CAC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092CAC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16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C87B" w14:textId="1E77E60E" w:rsidR="00A97BE9" w:rsidRPr="000F24CD" w:rsidRDefault="004A16A5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77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78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13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96</w:t>
            </w:r>
          </w:p>
        </w:tc>
      </w:tr>
      <w:tr w:rsidR="00A97BE9" w:rsidRPr="007035E2" w14:paraId="47696BDA" w14:textId="77777777" w:rsidTr="006177E1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8572D" w14:textId="027EC135" w:rsidR="00A97BE9" w:rsidRPr="000F24CD" w:rsidRDefault="00A97BE9" w:rsidP="007035E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Eating disturbances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520D4" w14:textId="4B6C088F" w:rsidR="00A97BE9" w:rsidRPr="000F24CD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77.78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± </w:t>
            </w:r>
            <w:r w:rsidR="00A97BE9" w:rsidRPr="00B81A6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Pr="00B81A6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5.09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949CB" w14:textId="061B1E3D" w:rsidR="00A97BE9" w:rsidRPr="000F24CD" w:rsidRDefault="00C85D9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83.34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B81A66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21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B81A66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D659" w14:textId="2DE3CCC5" w:rsidR="00A97BE9" w:rsidRPr="002D3A2E" w:rsidRDefault="002D3A2E" w:rsidP="0049249D">
            <w:pPr>
              <w:widowControl w:val="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83.33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21.08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BF9DB" w14:textId="497187E8" w:rsidR="00A97BE9" w:rsidRPr="000F24CD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61</w:t>
            </w:r>
            <w:r w:rsidR="00FE7828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FE7828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1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FE7828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29.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4B8F" w14:textId="5B7413A8" w:rsidR="00A97BE9" w:rsidRPr="00B81A66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67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78</w:t>
            </w:r>
            <w:r w:rsidR="00092CAC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092CAC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092CAC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704F" w14:textId="33E14FF9" w:rsidR="00A97BE9" w:rsidRPr="00B81A66" w:rsidRDefault="004A16A5" w:rsidP="004A16A5">
            <w:pPr>
              <w:widowControl w:val="0"/>
              <w:tabs>
                <w:tab w:val="center" w:pos="865"/>
              </w:tabs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72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23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24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ab/>
            </w:r>
          </w:p>
        </w:tc>
      </w:tr>
      <w:tr w:rsidR="00A97BE9" w:rsidRPr="007035E2" w14:paraId="3A4F28CC" w14:textId="77777777" w:rsidTr="006177E1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F2362" w14:textId="2F011807" w:rsidR="00A97BE9" w:rsidRPr="000F24CD" w:rsidRDefault="00A97BE9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Body image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101E" w14:textId="22BE61DE" w:rsidR="00A97BE9" w:rsidRPr="00B81A66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81A6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75.92</w:t>
            </w:r>
            <w:r w:rsidR="00A97BE9" w:rsidRPr="00B81A6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 21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FF424" w14:textId="51C00CFF" w:rsidR="00A97BE9" w:rsidRPr="00B81A66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</w:t>
            </w:r>
            <w:r w:rsidR="00985B2E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4.44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985B2E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C71E" w14:textId="4AF80A86" w:rsidR="00A97BE9" w:rsidRPr="000F24CD" w:rsidRDefault="002D3A2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79.63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27.59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B305" w14:textId="22DD46E5" w:rsidR="00A97BE9" w:rsidRPr="000F24CD" w:rsidRDefault="00892394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68.</w:t>
            </w:r>
            <w:r w:rsidR="00B81A66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5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B81A66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29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.6</w:t>
            </w:r>
            <w:r w:rsidR="00B81A66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4CC69" w14:textId="697FB771" w:rsidR="00A97BE9" w:rsidRPr="000F24CD" w:rsidRDefault="00697C63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77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B81A66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03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± </w:t>
            </w:r>
            <w:r w:rsidR="00B81A66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28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  <w:r w:rsidR="00B81A66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D341" w14:textId="394A2763" w:rsidR="00A97BE9" w:rsidRPr="000F24CD" w:rsidRDefault="004A16A5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81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11 </w:t>
            </w:r>
            <w:r w:rsidR="00A97BE9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19</w:t>
            </w:r>
            <w:r w:rsidR="00D5631B"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B81A66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</w:t>
            </w:r>
          </w:p>
        </w:tc>
      </w:tr>
      <w:tr w:rsidR="00A97BE9" w:rsidRPr="007035E2" w14:paraId="503840A7" w14:textId="77777777" w:rsidTr="006177E1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7D7B2" w14:textId="0C7D4EA6" w:rsidR="00A97BE9" w:rsidRPr="000F24CD" w:rsidRDefault="00A97BE9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Treatment burden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A8449" w14:textId="270DB79F" w:rsidR="00A97BE9" w:rsidRPr="00A04C65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04C6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48.15</w:t>
            </w:r>
            <w:r w:rsidR="00A97BE9" w:rsidRPr="00A04C6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 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195F9" w14:textId="3B48286A" w:rsidR="00A97BE9" w:rsidRPr="00A04C65" w:rsidRDefault="00B81A66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70.37</w:t>
            </w:r>
            <w:r w:rsidR="0055122D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55122D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04C65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9</w:t>
            </w:r>
            <w:r w:rsidR="0055122D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.0</w:t>
            </w:r>
            <w:r w:rsidR="00A04C65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  <w:r w:rsidR="00EF55EE"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EF55EE" w:rsidRPr="00EF55EE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46CE" w14:textId="30CF9585" w:rsidR="00A97BE9" w:rsidRPr="00A04C65" w:rsidRDefault="001264FF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53.7 </w:t>
            </w:r>
            <w:r w:rsidR="00A97BE9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26.68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FFC0B" w14:textId="210E7092" w:rsidR="00A97BE9" w:rsidRPr="00A04C65" w:rsidRDefault="00A04C65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51</w:t>
            </w:r>
            <w:r w:rsidR="00D5631B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="00892394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± 16</w:t>
            </w:r>
            <w:r w:rsidR="00D5631B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4F61C" w14:textId="1EC7B716" w:rsidR="00A97BE9" w:rsidRPr="00A04C65" w:rsidRDefault="00697C63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57</w:t>
            </w:r>
            <w:r w:rsidR="00D5631B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A04C65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03</w:t>
            </w: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± 16</w:t>
            </w:r>
            <w:r w:rsidR="00D5631B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A04C65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40A8" w14:textId="42EC0450" w:rsidR="00A97BE9" w:rsidRPr="00A04C65" w:rsidRDefault="004A16A5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52</w:t>
            </w:r>
            <w:r w:rsidR="00D5631B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59</w:t>
            </w:r>
            <w:r w:rsidRPr="00A04C65">
              <w:rPr>
                <w:rFonts w:ascii="Calibri" w:eastAsia="Times New Roman" w:hAnsi="Calibri" w:cs="Times New Roman"/>
                <w:color w:val="FF0000"/>
                <w:highlight w:val="yellow"/>
                <w:lang w:val="es-ES_tradnl" w:eastAsia="es-ES_tradnl"/>
              </w:rPr>
              <w:t xml:space="preserve"> </w:t>
            </w:r>
            <w:r w:rsidR="00A97BE9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14</w:t>
            </w:r>
            <w:r w:rsidR="00D5631B"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A04C6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84</w:t>
            </w:r>
          </w:p>
        </w:tc>
      </w:tr>
      <w:tr w:rsidR="00A97BE9" w:rsidRPr="007035E2" w14:paraId="1492C5D0" w14:textId="77777777" w:rsidTr="006177E1">
        <w:trPr>
          <w:trHeight w:val="21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14551" w14:textId="26F9979A" w:rsidR="00A97BE9" w:rsidRPr="000F24CD" w:rsidRDefault="00A97BE9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 w:colFirst="5" w:colLast="6"/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Respiratory symptoms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CFB50" w14:textId="7F170F74" w:rsidR="00A97BE9" w:rsidRPr="00F16B53" w:rsidRDefault="00F16B53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16B5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72.22</w:t>
            </w:r>
            <w:r w:rsidR="00A97BE9" w:rsidRPr="00F16B5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 15</w:t>
            </w:r>
            <w:r w:rsidR="00A97BE9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1D919" w14:textId="4B5F89CE" w:rsidR="00A97BE9" w:rsidRPr="00F16B53" w:rsidRDefault="00F16B53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82.41</w:t>
            </w:r>
            <w:r w:rsidR="00DA2A68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DA2A68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16</w:t>
            </w:r>
            <w:r w:rsidR="00DA2A68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4DEE" w14:textId="4A065292" w:rsidR="00A97BE9" w:rsidRPr="00F16B53" w:rsidRDefault="00AB75DA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83.33 </w:t>
            </w:r>
            <w:r w:rsidR="00A97BE9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11.11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5FA0" w14:textId="24540B87" w:rsidR="00A97BE9" w:rsidRPr="00F16B53" w:rsidRDefault="00892394" w:rsidP="00892394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80</w:t>
            </w:r>
            <w:r w:rsidR="00D5631B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F16B53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± </w:t>
            </w:r>
            <w:r w:rsidR="00F16B53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17</w:t>
            </w:r>
            <w:r w:rsidR="00D5631B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F16B53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77DC" w14:textId="18312459" w:rsidR="00A97BE9" w:rsidRPr="00F16B53" w:rsidRDefault="00697C63" w:rsidP="00697C63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84</w:t>
            </w:r>
            <w:r w:rsidR="00D5631B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F16B53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44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± </w:t>
            </w:r>
            <w:r w:rsidR="00F16B53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13</w:t>
            </w:r>
            <w:r w:rsidR="00D5631B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F16B53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32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FAA2" w14:textId="7D9D6C9A" w:rsidR="00A97BE9" w:rsidRPr="00F16B53" w:rsidRDefault="004A16A5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84</w:t>
            </w:r>
            <w:r w:rsidR="00D5631B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8 </w:t>
            </w:r>
            <w:r w:rsidR="00A97BE9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9</w:t>
            </w:r>
            <w:r w:rsidR="00D5631B"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F16B5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72</w:t>
            </w:r>
          </w:p>
        </w:tc>
      </w:tr>
      <w:bookmarkEnd w:id="0"/>
      <w:tr w:rsidR="00A97BE9" w:rsidRPr="007035E2" w14:paraId="1354B7D3" w14:textId="77777777" w:rsidTr="006177E1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90BB3" w14:textId="0EE9AE4A" w:rsidR="00A97BE9" w:rsidRPr="000F24CD" w:rsidRDefault="00A97BE9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Digestive symptoms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2CE42" w14:textId="04C78BC2" w:rsidR="00A97BE9" w:rsidRPr="00950A32" w:rsidRDefault="00950A32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50A3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88.89</w:t>
            </w:r>
            <w:r w:rsidR="00A97BE9" w:rsidRPr="00950A3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 9</w:t>
            </w:r>
            <w:r w:rsidR="00A97BE9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.9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F99F5" w14:textId="5FCD5115" w:rsidR="00A97BE9" w:rsidRPr="00950A32" w:rsidRDefault="00950A32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83</w:t>
            </w:r>
            <w:r w:rsidR="00DA2A68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33</w:t>
            </w:r>
            <w:r w:rsidR="00DA2A68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11</w:t>
            </w:r>
            <w:r w:rsidR="00DA2A68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65</w:t>
            </w:r>
            <w:r w:rsidR="00EF55EE"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EF55EE" w:rsidRPr="00EF55EE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23FFF" w14:textId="4834FDA6" w:rsidR="00A97BE9" w:rsidRPr="00950A32" w:rsidRDefault="00AB75DA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83.33 </w:t>
            </w:r>
            <w:r w:rsidR="00A97BE9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15.31</w:t>
            </w:r>
            <w:r w:rsidR="00EF55EE"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EF55EE" w:rsidRPr="00EF55EE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  <w:vertAlign w:val="superscript"/>
              </w:rPr>
              <w:t>b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DD402" w14:textId="3ED257E3" w:rsidR="00A97BE9" w:rsidRPr="00950A32" w:rsidRDefault="00950A32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77</w:t>
            </w:r>
            <w:r w:rsidR="00D5631B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04</w:t>
            </w:r>
            <w:r w:rsidR="00892394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892394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14</w:t>
            </w:r>
            <w:r w:rsidR="00D5631B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B1750" w14:textId="26FBEC01" w:rsidR="00A97BE9" w:rsidRPr="00950A32" w:rsidRDefault="00950A32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78</w:t>
            </w:r>
            <w:r w:rsidR="00D5631B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52</w:t>
            </w:r>
            <w:r w:rsidR="00697C63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 11</w:t>
            </w:r>
            <w:r w:rsidR="00D5631B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A0F96" w14:textId="3F7A35EB" w:rsidR="00A97BE9" w:rsidRPr="00950A32" w:rsidRDefault="00950A32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80</w:t>
            </w:r>
            <w:r w:rsidR="00D5631B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75</w:t>
            </w:r>
            <w:r w:rsidR="004A16A5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97BE9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±</w:t>
            </w:r>
            <w:r w:rsidR="004A16A5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14</w:t>
            </w:r>
            <w:r w:rsidR="00D5631B"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950A3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highlight w:val="yellow"/>
              </w:rPr>
              <w:t>82</w:t>
            </w:r>
          </w:p>
        </w:tc>
      </w:tr>
      <w:tr w:rsidR="00340D8E" w:rsidRPr="00603339" w14:paraId="1AC7BEA8" w14:textId="77777777" w:rsidTr="0049249D">
        <w:trPr>
          <w:trHeight w:val="20"/>
        </w:trPr>
        <w:tc>
          <w:tcPr>
            <w:tcW w:w="1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FDE1B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CFQ-Adolescent/Adult (&gt; 14 years)</w:t>
            </w:r>
          </w:p>
        </w:tc>
      </w:tr>
      <w:tr w:rsidR="000F24CD" w:rsidRPr="00603339" w14:paraId="08B0D2D8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A02D4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Physical functioning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6A03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84.9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13.72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EDD9E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90.1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12.19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8B8C8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87.5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4.09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5CE4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81.94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15.78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9E1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84.72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16.84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C545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74.98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19.08</w:t>
            </w:r>
          </w:p>
        </w:tc>
      </w:tr>
      <w:tr w:rsidR="000F24CD" w:rsidRPr="00603339" w14:paraId="7F5D9BEB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555BB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Emotional functioning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68F52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91.67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5.91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512F6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11.82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52D8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90.83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7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.92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F61F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86.65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6.65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D173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88.9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10.18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1844E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95.57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7.68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b  </w:t>
            </w:r>
          </w:p>
        </w:tc>
      </w:tr>
      <w:tr w:rsidR="000F24CD" w:rsidRPr="00603339" w14:paraId="0189ACEB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382AD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Social functioning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90DD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78.47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10.47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61AD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77.08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11.28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0D3D2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81.94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14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.16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AE2B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68.52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3.18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8BF54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66.65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14.68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0EE7B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68.51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6.41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0F24CD" w:rsidRPr="00603339" w14:paraId="245D3E1C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B6AB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Eating disturbances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ADDC8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80.55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30.72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B1012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77.78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35.63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44C9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79.17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24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.8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A4233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96.3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6.41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6B1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74.06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27.99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B6B7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85.2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16.95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0F24CD" w:rsidRPr="00603339" w14:paraId="62288F4E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716B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Body image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FE705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81.94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17.75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E79C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86.11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14.24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32575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88.89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15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.71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0C2B5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79.62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22.45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A855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85.2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25.63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AA13D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92.59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12.83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0F24CD" w:rsidRPr="00603339" w14:paraId="4CE5CC87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E7DA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Treatment burden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6383E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61.11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8.4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8898D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55.55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5.94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1B6B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65.28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11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.01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AA7A7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48.12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6.99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E752D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70.39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6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.42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2327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59.25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23.16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0F24CD" w:rsidRPr="00603339" w14:paraId="23114D54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428B7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Respiratory symptoms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ACDD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64.58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17.04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B23D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73.61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25.33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A99E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72.22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19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.7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F71FD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60.18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15.3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4B16E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75.53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16.35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79D7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64.82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25.05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0F24CD" w:rsidRPr="00603339" w14:paraId="27AC5950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05AAB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Digestive symptoms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33313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90.28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9.27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B61C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91.67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9.85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1FAB6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91.67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7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.86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BEA8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61.09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23.6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1827B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61.13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7.88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740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55.53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15.74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a</w:t>
            </w:r>
          </w:p>
        </w:tc>
      </w:tr>
      <w:tr w:rsidR="000F24CD" w:rsidRPr="00603339" w14:paraId="2213775E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B213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Vitality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50115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70.83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16.06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769E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5C244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73.95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14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.39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A8956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72.22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17.38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391E3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75.01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B603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66.64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14.42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0F24CD" w:rsidRPr="00603339" w14:paraId="0974D68C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728A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Health perceptions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FE197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77.78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11.88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E43E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73.61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16.73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00442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80.55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12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.94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01DC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77.79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22.2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4732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77.78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22.23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1862A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74.08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23.12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0F24CD" w:rsidRPr="00603339" w14:paraId="3E02E9D9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771CE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Role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5C77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87.5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16.67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24C6B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87.5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19.42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A6815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87.5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19.42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7C4D9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77CCB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88.9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12.73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B47EC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94.46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4.8</w:t>
            </w:r>
          </w:p>
        </w:tc>
      </w:tr>
      <w:tr w:rsidR="000F24CD" w:rsidRPr="00603339" w14:paraId="427631BD" w14:textId="77777777" w:rsidTr="000F24CD">
        <w:trPr>
          <w:trHeight w:val="20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1FDC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Weight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0995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80.95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32.53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8BD8F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85.71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CEDF1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80.95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26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.23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10BF8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83.35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23.55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505A0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5D7D6" w14:textId="77777777" w:rsidR="00340D8E" w:rsidRPr="000F24CD" w:rsidRDefault="00340D8E" w:rsidP="0049249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 </w:t>
            </w:r>
            <w:r w:rsidRPr="000F24C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0F24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F24CD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</w:t>
            </w:r>
          </w:p>
        </w:tc>
      </w:tr>
    </w:tbl>
    <w:p w14:paraId="17F7D9C2" w14:textId="27330D59" w:rsidR="0036597A" w:rsidRPr="00AB607F" w:rsidRDefault="00340D8E">
      <w:pPr>
        <w:rPr>
          <w:rFonts w:ascii="Times New Roman" w:hAnsi="Times New Roman" w:cs="Times New Roman"/>
          <w:sz w:val="16"/>
        </w:rPr>
      </w:pPr>
      <w:r w:rsidRPr="00AB607F">
        <w:rPr>
          <w:rFonts w:ascii="Times" w:hAnsi="Times" w:cs="Times New Roman"/>
          <w:sz w:val="15"/>
          <w:szCs w:val="20"/>
        </w:rPr>
        <w:t xml:space="preserve">Data are presented as </w:t>
      </w:r>
      <w:proofErr w:type="spellStart"/>
      <w:r w:rsidRPr="00AB607F">
        <w:rPr>
          <w:rFonts w:ascii="Times" w:hAnsi="Times" w:cs="Times New Roman"/>
          <w:sz w:val="15"/>
          <w:szCs w:val="20"/>
        </w:rPr>
        <w:t>mean±SD</w:t>
      </w:r>
      <w:proofErr w:type="spellEnd"/>
      <w:r w:rsidRPr="00AB607F">
        <w:rPr>
          <w:rFonts w:ascii="Times" w:hAnsi="Times" w:cs="Times New Roman"/>
          <w:sz w:val="15"/>
          <w:szCs w:val="20"/>
        </w:rPr>
        <w:t xml:space="preserve">. </w:t>
      </w:r>
      <w:r w:rsidRPr="00AB607F">
        <w:rPr>
          <w:rFonts w:ascii="Times New Roman" w:hAnsi="Times New Roman" w:cs="Times New Roman"/>
          <w:sz w:val="15"/>
          <w:szCs w:val="20"/>
        </w:rPr>
        <w:t xml:space="preserve">Differences among the different times: </w:t>
      </w:r>
      <w:proofErr w:type="spellStart"/>
      <w:r w:rsidRPr="00AB607F">
        <w:rPr>
          <w:rFonts w:ascii="Times New Roman" w:hAnsi="Times New Roman" w:cs="Times New Roman"/>
          <w:i/>
          <w:sz w:val="15"/>
          <w:szCs w:val="20"/>
          <w:vertAlign w:val="superscript"/>
        </w:rPr>
        <w:t>a</w:t>
      </w:r>
      <w:r w:rsidRPr="00AB607F">
        <w:rPr>
          <w:rFonts w:ascii="Times New Roman" w:hAnsi="Times New Roman" w:cs="Times New Roman"/>
          <w:sz w:val="15"/>
          <w:szCs w:val="20"/>
        </w:rPr>
        <w:t>between</w:t>
      </w:r>
      <w:proofErr w:type="spellEnd"/>
      <w:r w:rsidRPr="00AB607F">
        <w:rPr>
          <w:rFonts w:ascii="Times New Roman" w:hAnsi="Times New Roman" w:cs="Times New Roman"/>
          <w:sz w:val="15"/>
          <w:szCs w:val="20"/>
        </w:rPr>
        <w:t xml:space="preserve">-group difference at follow-up p&lt;0.05; </w:t>
      </w:r>
      <w:proofErr w:type="spellStart"/>
      <w:r w:rsidRPr="00AB607F">
        <w:rPr>
          <w:rFonts w:ascii="Times New Roman" w:hAnsi="Times New Roman" w:cs="Times New Roman"/>
          <w:bCs/>
          <w:i/>
          <w:sz w:val="16"/>
          <w:vertAlign w:val="superscript"/>
        </w:rPr>
        <w:t>b</w:t>
      </w:r>
      <w:r w:rsidRPr="00AB607F">
        <w:rPr>
          <w:rFonts w:ascii="Times New Roman" w:hAnsi="Times New Roman" w:cs="Times New Roman"/>
          <w:sz w:val="15"/>
          <w:szCs w:val="20"/>
        </w:rPr>
        <w:t>within</w:t>
      </w:r>
      <w:proofErr w:type="spellEnd"/>
      <w:r w:rsidRPr="00AB607F">
        <w:rPr>
          <w:rFonts w:ascii="Times New Roman" w:hAnsi="Times New Roman" w:cs="Times New Roman"/>
          <w:sz w:val="15"/>
          <w:szCs w:val="20"/>
        </w:rPr>
        <w:t xml:space="preserve">-group difference at follow up p&lt;0.05; </w:t>
      </w:r>
      <w:proofErr w:type="spellStart"/>
      <w:r w:rsidRPr="00AB607F">
        <w:rPr>
          <w:rFonts w:ascii="Times New Roman" w:hAnsi="Times New Roman" w:cs="Times New Roman"/>
          <w:bCs/>
          <w:i/>
          <w:sz w:val="16"/>
          <w:vertAlign w:val="superscript"/>
        </w:rPr>
        <w:t>c</w:t>
      </w:r>
      <w:r w:rsidRPr="00AB607F">
        <w:rPr>
          <w:rFonts w:ascii="Times New Roman" w:hAnsi="Times New Roman" w:cs="Times New Roman"/>
          <w:sz w:val="15"/>
          <w:szCs w:val="20"/>
        </w:rPr>
        <w:t>within</w:t>
      </w:r>
      <w:proofErr w:type="spellEnd"/>
      <w:r w:rsidRPr="00AB607F">
        <w:rPr>
          <w:rFonts w:ascii="Times New Roman" w:hAnsi="Times New Roman" w:cs="Times New Roman"/>
          <w:sz w:val="15"/>
          <w:szCs w:val="20"/>
        </w:rPr>
        <w:t>-group difference at the end of intervention p&lt;0.05</w:t>
      </w:r>
      <w:r w:rsidR="00C14730" w:rsidRPr="00AB607F">
        <w:rPr>
          <w:rFonts w:ascii="Times New Roman" w:hAnsi="Times New Roman" w:cs="Times New Roman"/>
          <w:sz w:val="16"/>
        </w:rPr>
        <w:t>.</w:t>
      </w:r>
    </w:p>
    <w:sectPr w:rsidR="0036597A" w:rsidRPr="00AB607F" w:rsidSect="00C14730">
      <w:pgSz w:w="16840" w:h="11900" w:orient="landscape"/>
      <w:pgMar w:top="12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8E"/>
    <w:rsid w:val="00026F8B"/>
    <w:rsid w:val="00030F30"/>
    <w:rsid w:val="00053FF7"/>
    <w:rsid w:val="00092CAC"/>
    <w:rsid w:val="000F24CD"/>
    <w:rsid w:val="001264FF"/>
    <w:rsid w:val="00190198"/>
    <w:rsid w:val="0019266A"/>
    <w:rsid w:val="001A2A86"/>
    <w:rsid w:val="001D33BE"/>
    <w:rsid w:val="002D3A2E"/>
    <w:rsid w:val="002E1D3A"/>
    <w:rsid w:val="00326719"/>
    <w:rsid w:val="00340D8E"/>
    <w:rsid w:val="00383D2E"/>
    <w:rsid w:val="00405063"/>
    <w:rsid w:val="004A16A5"/>
    <w:rsid w:val="004B4E3E"/>
    <w:rsid w:val="004C0CE4"/>
    <w:rsid w:val="005275B1"/>
    <w:rsid w:val="0055122D"/>
    <w:rsid w:val="00562FE7"/>
    <w:rsid w:val="005D49CF"/>
    <w:rsid w:val="006177E1"/>
    <w:rsid w:val="00697C63"/>
    <w:rsid w:val="007035E2"/>
    <w:rsid w:val="00744A6E"/>
    <w:rsid w:val="00783E1C"/>
    <w:rsid w:val="00785A21"/>
    <w:rsid w:val="00785FDE"/>
    <w:rsid w:val="00812780"/>
    <w:rsid w:val="00815616"/>
    <w:rsid w:val="008866E7"/>
    <w:rsid w:val="00892394"/>
    <w:rsid w:val="00950A32"/>
    <w:rsid w:val="00985B2E"/>
    <w:rsid w:val="009C2B50"/>
    <w:rsid w:val="00A04C65"/>
    <w:rsid w:val="00A86485"/>
    <w:rsid w:val="00A97BE9"/>
    <w:rsid w:val="00AB607F"/>
    <w:rsid w:val="00AB75DA"/>
    <w:rsid w:val="00B81A66"/>
    <w:rsid w:val="00BC46EE"/>
    <w:rsid w:val="00C14730"/>
    <w:rsid w:val="00C85D96"/>
    <w:rsid w:val="00C9673B"/>
    <w:rsid w:val="00CB2444"/>
    <w:rsid w:val="00CC0F12"/>
    <w:rsid w:val="00D5631B"/>
    <w:rsid w:val="00DA2A68"/>
    <w:rsid w:val="00DB361F"/>
    <w:rsid w:val="00E1004E"/>
    <w:rsid w:val="00EF55EE"/>
    <w:rsid w:val="00F16B53"/>
    <w:rsid w:val="00FA28C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5C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D8E"/>
    <w:rPr>
      <w:rFonts w:eastAsiaTheme="minorEastAsia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525</Words>
  <Characters>2893</Characters>
  <Application>Microsoft Macintosh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A. Health-related Quality of life measured with Cystic Fibrosis Questio</vt:lpstr>
    </vt:vector>
  </TitlesOfParts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Del Corral Nuñez Flores</dc:creator>
  <cp:keywords/>
  <dc:description/>
  <cp:lastModifiedBy>Tamara Del Corral Nuñez Flores</cp:lastModifiedBy>
  <cp:revision>37</cp:revision>
  <dcterms:created xsi:type="dcterms:W3CDTF">2017-04-24T17:55:00Z</dcterms:created>
  <dcterms:modified xsi:type="dcterms:W3CDTF">2017-05-12T17:06:00Z</dcterms:modified>
</cp:coreProperties>
</file>