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79" w:rsidRPr="00BB4A8E" w:rsidRDefault="007E0CF7" w:rsidP="0051143A">
      <w:pPr>
        <w:jc w:val="center"/>
        <w:rPr>
          <w:b/>
          <w:sz w:val="18"/>
          <w:szCs w:val="18"/>
        </w:rPr>
      </w:pPr>
      <w:r w:rsidRPr="00BB4A8E">
        <w:rPr>
          <w:b/>
          <w:sz w:val="18"/>
          <w:szCs w:val="18"/>
        </w:rPr>
        <w:t>Data supplement</w:t>
      </w:r>
    </w:p>
    <w:p w:rsidR="00BB4A8E" w:rsidRPr="00BB4A8E" w:rsidRDefault="00BB4A8E" w:rsidP="00BB4A8E">
      <w:pPr>
        <w:pStyle w:val="NoSpacing"/>
        <w:spacing w:line="480" w:lineRule="auto"/>
        <w:rPr>
          <w:rFonts w:eastAsia="Helvetica" w:cs="Helvetica"/>
          <w:b/>
          <w:bCs/>
          <w:sz w:val="18"/>
          <w:szCs w:val="18"/>
        </w:rPr>
      </w:pPr>
      <w:r w:rsidRPr="00BB4A8E">
        <w:rPr>
          <w:rFonts w:eastAsia="Helvetica" w:cs="Helvetica"/>
          <w:b/>
          <w:bCs/>
          <w:sz w:val="18"/>
          <w:szCs w:val="18"/>
        </w:rPr>
        <w:t>Methods</w:t>
      </w:r>
    </w:p>
    <w:p w:rsidR="00BB4A8E" w:rsidRPr="00BB4A8E" w:rsidRDefault="00BB4A8E" w:rsidP="00BB4A8E">
      <w:pPr>
        <w:pStyle w:val="NoSpacing"/>
        <w:spacing w:line="480" w:lineRule="auto"/>
        <w:rPr>
          <w:rFonts w:eastAsia="Helvetica,Arial,Times New Roman" w:cs="Helvetica,Arial,Times New Roman"/>
          <w:sz w:val="18"/>
          <w:szCs w:val="18"/>
          <w:lang w:eastAsia="en-GB"/>
        </w:rPr>
      </w:pPr>
      <w:r w:rsidRPr="00BB4A8E">
        <w:rPr>
          <w:rFonts w:eastAsia="Helvetica" w:cs="Helvetica"/>
          <w:sz w:val="18"/>
          <w:szCs w:val="18"/>
        </w:rPr>
        <w:t>The NSHD is a birth cohort following-up 5362 individuals born during one week in March 1946 in England, Scotland and Wales.</w:t>
      </w:r>
      <w:r w:rsidRPr="00BB4A8E">
        <w:rPr>
          <w:sz w:val="18"/>
          <w:szCs w:val="18"/>
        </w:rPr>
        <w:fldChar w:fldCharType="begin">
          <w:fldData xml:space="preserve">PEVuZE5vdGU+PENpdGU+PEF1dGhvcj5XYWRzd29ydGg8L0F1dGhvcj48WWVhcj4yMDA2PC9ZZWFy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</w:fldData>
        </w:fldChar>
      </w:r>
      <w:r w:rsidRPr="00BB4A8E">
        <w:rPr>
          <w:sz w:val="18"/>
          <w:szCs w:val="18"/>
        </w:rPr>
        <w:instrText xml:space="preserve"> ADDIN EN.CITE </w:instrText>
      </w:r>
      <w:r w:rsidRPr="00BB4A8E">
        <w:rPr>
          <w:sz w:val="18"/>
          <w:szCs w:val="18"/>
        </w:rPr>
        <w:fldChar w:fldCharType="begin">
          <w:fldData xml:space="preserve">PEVuZE5vdGU+PENpdGU+PEF1dGhvcj5XYWRzd29ydGg8L0F1dGhvcj48WWVhcj4yMDA2PC9ZZWFy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</w:fldData>
        </w:fldChar>
      </w:r>
      <w:r w:rsidRPr="00BB4A8E">
        <w:rPr>
          <w:sz w:val="18"/>
          <w:szCs w:val="18"/>
        </w:rPr>
        <w:instrText xml:space="preserve"> ADDIN EN.CITE.DATA </w:instrText>
      </w:r>
      <w:r w:rsidRPr="00BB4A8E">
        <w:rPr>
          <w:sz w:val="18"/>
          <w:szCs w:val="18"/>
        </w:rPr>
      </w:r>
      <w:r w:rsidRPr="00BB4A8E">
        <w:rPr>
          <w:sz w:val="18"/>
          <w:szCs w:val="18"/>
        </w:rPr>
        <w:fldChar w:fldCharType="end"/>
      </w:r>
      <w:r w:rsidRPr="00BB4A8E">
        <w:rPr>
          <w:sz w:val="18"/>
          <w:szCs w:val="18"/>
        </w:rPr>
      </w:r>
      <w:r w:rsidRPr="00BB4A8E">
        <w:rPr>
          <w:sz w:val="18"/>
          <w:szCs w:val="18"/>
        </w:rPr>
        <w:fldChar w:fldCharType="separate"/>
      </w:r>
      <w:r w:rsidRPr="00BB4A8E">
        <w:rPr>
          <w:noProof/>
          <w:sz w:val="18"/>
          <w:szCs w:val="18"/>
        </w:rPr>
        <w:t>[</w:t>
      </w:r>
      <w:hyperlink w:anchor="_ENREF_11" w:tooltip="Wadsworth, 2006 #1232" w:history="1">
        <w:r w:rsidRPr="00BB4A8E">
          <w:rPr>
            <w:noProof/>
            <w:sz w:val="18"/>
            <w:szCs w:val="18"/>
          </w:rPr>
          <w:t>11</w:t>
        </w:r>
      </w:hyperlink>
      <w:r w:rsidRPr="00BB4A8E">
        <w:rPr>
          <w:noProof/>
          <w:sz w:val="18"/>
          <w:szCs w:val="18"/>
        </w:rPr>
        <w:t>,</w:t>
      </w:r>
      <w:hyperlink w:anchor="_ENREF_12" w:tooltip="Kuh, 2011 #1233" w:history="1">
        <w:r w:rsidRPr="00BB4A8E">
          <w:rPr>
            <w:noProof/>
            <w:sz w:val="18"/>
            <w:szCs w:val="18"/>
          </w:rPr>
          <w:t>12</w:t>
        </w:r>
      </w:hyperlink>
      <w:r w:rsidRPr="00BB4A8E">
        <w:rPr>
          <w:noProof/>
          <w:sz w:val="18"/>
          <w:szCs w:val="18"/>
        </w:rPr>
        <w:t>]</w:t>
      </w:r>
      <w:r w:rsidRPr="00BB4A8E">
        <w:rPr>
          <w:sz w:val="18"/>
          <w:szCs w:val="18"/>
        </w:rPr>
        <w:fldChar w:fldCharType="end"/>
      </w:r>
      <w:hyperlink w:anchor="_ENREF_10" w:tooltip="Kuh, 2011 #12031" w:history="1"/>
      <w:r w:rsidRPr="00BB4A8E">
        <w:rPr>
          <w:rFonts w:eastAsia="Helvetica" w:cs="Helvetica"/>
          <w:sz w:val="18"/>
          <w:szCs w:val="18"/>
        </w:rPr>
        <w:t xml:space="preserve">  Representativeness has</w:t>
      </w:r>
      <w:r w:rsidRPr="00BB4A8E" w:rsidDel="00EC29CF">
        <w:rPr>
          <w:rFonts w:eastAsia="Helvetica" w:cs="Helvetica"/>
          <w:sz w:val="18"/>
          <w:szCs w:val="18"/>
        </w:rPr>
        <w:t xml:space="preserve"> </w:t>
      </w:r>
      <w:r w:rsidRPr="00BB4A8E">
        <w:rPr>
          <w:rFonts w:eastAsia="Helvetica" w:cs="Helvetica"/>
          <w:sz w:val="18"/>
          <w:szCs w:val="18"/>
        </w:rPr>
        <w:t xml:space="preserve">been maintained </w:t>
      </w:r>
      <w:r w:rsidRPr="00BB4A8E" w:rsidDel="00EC29CF">
        <w:rPr>
          <w:rFonts w:eastAsia="Helvetica" w:cs="Helvetica"/>
          <w:sz w:val="18"/>
          <w:szCs w:val="18"/>
        </w:rPr>
        <w:t>over time.</w:t>
      </w:r>
      <w:r w:rsidRPr="00BB4A8E" w:rsidDel="00EC29CF">
        <w:rPr>
          <w:sz w:val="18"/>
          <w:szCs w:val="18"/>
        </w:rPr>
        <w:fldChar w:fldCharType="begin">
          <w:fldData xml:space="preserve">PEVuZE5vdGU+PENpdGU+PEF1dGhvcj5XYWRzd29ydGg8L0F1dGhvcj48WWVhcj4xOTkyPC9ZZWFy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</w:fldData>
        </w:fldChar>
      </w:r>
      <w:r w:rsidRPr="00BB4A8E">
        <w:rPr>
          <w:sz w:val="18"/>
          <w:szCs w:val="18"/>
        </w:rPr>
        <w:instrText xml:space="preserve"> ADDIN EN.CITE </w:instrText>
      </w:r>
      <w:r w:rsidRPr="00BB4A8E">
        <w:rPr>
          <w:sz w:val="18"/>
          <w:szCs w:val="18"/>
        </w:rPr>
        <w:fldChar w:fldCharType="begin">
          <w:fldData xml:space="preserve">PEVuZE5vdGU+PENpdGU+PEF1dGhvcj5XYWRzd29ydGg8L0F1dGhvcj48WWVhcj4xOTkyPC9ZZWFy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</w:fldData>
        </w:fldChar>
      </w:r>
      <w:r w:rsidRPr="00BB4A8E">
        <w:rPr>
          <w:sz w:val="18"/>
          <w:szCs w:val="18"/>
        </w:rPr>
        <w:instrText xml:space="preserve"> ADDIN EN.CITE.DATA </w:instrText>
      </w:r>
      <w:r w:rsidRPr="00BB4A8E">
        <w:rPr>
          <w:sz w:val="18"/>
          <w:szCs w:val="18"/>
        </w:rPr>
      </w:r>
      <w:r w:rsidRPr="00BB4A8E">
        <w:rPr>
          <w:sz w:val="18"/>
          <w:szCs w:val="18"/>
        </w:rPr>
        <w:fldChar w:fldCharType="end"/>
      </w:r>
      <w:r w:rsidRPr="00BB4A8E" w:rsidDel="00EC29CF">
        <w:rPr>
          <w:sz w:val="18"/>
          <w:szCs w:val="18"/>
        </w:rPr>
      </w:r>
      <w:r w:rsidRPr="00BB4A8E" w:rsidDel="00EC29CF">
        <w:rPr>
          <w:sz w:val="18"/>
          <w:szCs w:val="18"/>
        </w:rPr>
        <w:fldChar w:fldCharType="separate"/>
      </w:r>
      <w:r w:rsidRPr="00BB4A8E">
        <w:rPr>
          <w:noProof/>
          <w:sz w:val="18"/>
          <w:szCs w:val="18"/>
        </w:rPr>
        <w:t>[</w:t>
      </w:r>
      <w:hyperlink w:anchor="_ENREF_13" w:tooltip="Wadsworth, 1992 #1234" w:history="1">
        <w:r w:rsidRPr="00BB4A8E">
          <w:rPr>
            <w:noProof/>
            <w:sz w:val="18"/>
            <w:szCs w:val="18"/>
          </w:rPr>
          <w:t>13-15</w:t>
        </w:r>
      </w:hyperlink>
      <w:r w:rsidRPr="00BB4A8E">
        <w:rPr>
          <w:noProof/>
          <w:sz w:val="18"/>
          <w:szCs w:val="18"/>
        </w:rPr>
        <w:t>]</w:t>
      </w:r>
      <w:r w:rsidRPr="00BB4A8E" w:rsidDel="00EC29CF">
        <w:rPr>
          <w:sz w:val="18"/>
          <w:szCs w:val="18"/>
        </w:rPr>
        <w:fldChar w:fldCharType="end"/>
      </w:r>
      <w:r w:rsidRPr="00BB4A8E" w:rsidDel="00EC29CF">
        <w:rPr>
          <w:rFonts w:eastAsia="Helvetica" w:cs="Helvetica"/>
          <w:sz w:val="18"/>
          <w:szCs w:val="18"/>
        </w:rPr>
        <w:t xml:space="preserve"> </w:t>
      </w:r>
      <w:r w:rsidRPr="00BB4A8E">
        <w:rPr>
          <w:rFonts w:eastAsia="Helvetica" w:cs="Helvetica"/>
          <w:sz w:val="18"/>
          <w:szCs w:val="18"/>
        </w:rPr>
        <w:t>This report uses data collected over 24 assessments from birth. In 1989 (at age 43), of the 3749 participants remaining in the study, 3262 (87%) were assessed;</w:t>
      </w:r>
      <w:r w:rsidRPr="00BB4A8E">
        <w:rPr>
          <w:sz w:val="18"/>
          <w:szCs w:val="18"/>
        </w:rPr>
        <w:fldChar w:fldCharType="begin"/>
      </w:r>
      <w:r w:rsidRPr="00BB4A8E">
        <w:rPr>
          <w:sz w:val="18"/>
          <w:szCs w:val="18"/>
        </w:rPr>
        <w:instrText xml:space="preserve"> ADDIN EN.CITE &lt;EndNote&gt;&lt;Cite&gt;&lt;Author&gt;Wadsworth&lt;/Author&gt;&lt;Year&gt;2006&lt;/Year&gt;&lt;RecNum&gt;1232&lt;/RecNum&gt;&lt;DisplayText&gt;[11]&lt;/DisplayText&gt;&lt;record&gt;&lt;rec-number&gt;1232&lt;/rec-number&gt;&lt;foreign-keys&gt;&lt;key app="EN" db-id="t2fa0v2xgvs2apez2sovz2fxfsvw09909pda" timestamp="1491595260"&gt;1232&lt;/key&gt;&lt;/foreign-keys&gt;&lt;ref-type name="Journal Article"&gt;17&lt;/ref-type&gt;&lt;contributors&gt;&lt;authors&gt;&lt;author&gt;Wadsworth, M.&lt;/author&gt;&lt;author&gt;Kuh, D.&lt;/author&gt;&lt;author&gt;Richards, M.&lt;/author&gt;&lt;author&gt;Hardy, R.&lt;/author&gt;&lt;/authors&gt;&lt;/contributors&gt;&lt;auth-address&gt;MRC National Survey of Health and Development, Royal Free and UCL Medical School, Department of Epidemiology and Public Health, 1-19 Torrington Place, London WC1E 6BT, UK. m.wadsworth@nshd.mrc.ac.uk&lt;/auth-address&gt;&lt;titles&gt;&lt;title&gt;Cohort Profile: The 1946 National Birth Cohort (MRC National Survey of Health and Development)&lt;/title&gt;&lt;secondary-title&gt;Int J Epidemiol&lt;/secondary-title&gt;&lt;/titles&gt;&lt;periodical&gt;&lt;full-title&gt;Int J Epidemiol&lt;/full-title&gt;&lt;/periodical&gt;&lt;pages&gt;49-54&lt;/pages&gt;&lt;volume&gt;35&lt;/volume&gt;&lt;number&gt;1&lt;/number&gt;&lt;keywords&gt;&lt;keyword&gt;Adolescent&lt;/keyword&gt;&lt;keyword&gt;Adult&lt;/keyword&gt;&lt;keyword&gt;Child&lt;/keyword&gt;&lt;keyword&gt;*Child Development&lt;/keyword&gt;&lt;keyword&gt;*Child Welfare&lt;/keyword&gt;&lt;keyword&gt;Child, Preschool&lt;/keyword&gt;&lt;keyword&gt;Cohort Studies&lt;/keyword&gt;&lt;keyword&gt;Data Collection&lt;/keyword&gt;&lt;keyword&gt;Female&lt;/keyword&gt;&lt;keyword&gt;Great Britain&lt;/keyword&gt;&lt;keyword&gt;Health Surveys&lt;/keyword&gt;&lt;keyword&gt;Humans&lt;/keyword&gt;&lt;keyword&gt;Male&lt;/keyword&gt;&lt;keyword&gt;Middle Aged&lt;/keyword&gt;&lt;keyword&gt;Nutritional Physiological Phenomena&lt;/keyword&gt;&lt;keyword&gt;Sample Size&lt;/keyword&gt;&lt;/keywords&gt;&lt;dates&gt;&lt;year&gt;2006&lt;/year&gt;&lt;pub-dates&gt;&lt;date&gt;Feb&lt;/date&gt;&lt;/pub-dates&gt;&lt;/dates&gt;&lt;isbn&gt;0300-5771 (Print)&amp;#xD;0300-5771 (Linking)&lt;/isbn&gt;&lt;accession-num&gt;16204333&lt;/accession-num&gt;&lt;urls&gt;&lt;related-urls&gt;&lt;url&gt;http://www.ncbi.nlm.nih.gov/pubmed/16204333&lt;/url&gt;&lt;/related-urls&gt;&lt;/urls&gt;&lt;electronic-resource-num&gt;10.1093/ije/dyi201&lt;/electronic-resource-num&gt;&lt;/record&gt;&lt;/Cite&gt;&lt;/EndNote&gt;</w:instrText>
      </w:r>
      <w:r w:rsidRPr="00BB4A8E">
        <w:rPr>
          <w:sz w:val="18"/>
          <w:szCs w:val="18"/>
        </w:rPr>
        <w:fldChar w:fldCharType="separate"/>
      </w:r>
      <w:r w:rsidRPr="00BB4A8E">
        <w:rPr>
          <w:noProof/>
          <w:sz w:val="18"/>
          <w:szCs w:val="18"/>
        </w:rPr>
        <w:t>[</w:t>
      </w:r>
      <w:hyperlink w:anchor="_ENREF_11" w:tooltip="Wadsworth, 2006 #1232" w:history="1">
        <w:r w:rsidRPr="00BB4A8E">
          <w:rPr>
            <w:noProof/>
            <w:sz w:val="18"/>
            <w:szCs w:val="18"/>
          </w:rPr>
          <w:t>11</w:t>
        </w:r>
      </w:hyperlink>
      <w:r w:rsidRPr="00BB4A8E">
        <w:rPr>
          <w:noProof/>
          <w:sz w:val="18"/>
          <w:szCs w:val="18"/>
        </w:rPr>
        <w:t>]</w:t>
      </w:r>
      <w:r w:rsidRPr="00BB4A8E">
        <w:rPr>
          <w:sz w:val="18"/>
          <w:szCs w:val="18"/>
        </w:rPr>
        <w:fldChar w:fldCharType="end"/>
      </w:r>
      <w:r w:rsidRPr="00BB4A8E">
        <w:rPr>
          <w:rFonts w:eastAsia="Helvetica" w:cs="Helvetica"/>
          <w:sz w:val="18"/>
          <w:szCs w:val="18"/>
        </w:rPr>
        <w:t xml:space="preserve"> the majority of whom (3247) had been flagged for death notification on the National Health Service Central Register. Of these, 3192 (98%) had at least one cognitive assessment of verbal memory or search speed at this follow-up or at subsequent follow-ups at ages 53, 60-64, and 69; this is the overall sample for analysis.</w:t>
      </w:r>
      <w:r w:rsidRPr="00BB4A8E">
        <w:rPr>
          <w:sz w:val="18"/>
          <w:szCs w:val="18"/>
        </w:rPr>
        <w:fldChar w:fldCharType="begin"/>
      </w:r>
      <w:r w:rsidRPr="00BB4A8E">
        <w:rPr>
          <w:sz w:val="18"/>
          <w:szCs w:val="18"/>
        </w:rPr>
        <w:instrText xml:space="preserve"> ADDIN EN.CITE &lt;EndNote&gt;&lt;Cite&gt;&lt;Author&gt;Davis&lt;/Author&gt;&lt;Year&gt;2016&lt;/Year&gt;&lt;RecNum&gt;1238&lt;/RecNum&gt;&lt;DisplayText&gt;[16]&lt;/DisplayText&gt;&lt;record&gt;&lt;rec-number&gt;1238&lt;/rec-number&gt;&lt;foreign-keys&gt;&lt;key app="EN" db-id="t2fa0v2xgvs2apez2sovz2fxfsvw09909pda" timestamp="1491595261"&gt;1238&lt;/key&gt;&lt;/foreign-keys&gt;&lt;ref-type name="Journal Article"&gt;17&lt;/ref-type&gt;&lt;contributors&gt;&lt;authors&gt;&lt;author&gt;Davis, D.&lt;/author&gt;&lt;author&gt;Cooper, R.&lt;/author&gt;&lt;author&gt;Terrera, G. M.&lt;/author&gt;&lt;author&gt;Hardy, R.&lt;/author&gt;&lt;author&gt;Richards, M.&lt;/author&gt;&lt;author&gt;Kuh, D.&lt;/author&gt;&lt;/authors&gt;&lt;/contributors&gt;&lt;auth-address&gt;MRC Unit for Lifelong Health and Ageing at UCL, 33 Bedford Place, London WC1B 5JU, UK. daniel.davis@ucl.ac.uk.&amp;#xD;MRC Unit for Lifelong Health and Ageing at UCL, 33 Bedford Place, London WC1B 5JU, UK.&lt;/auth-address&gt;&lt;titles&gt;&lt;title&gt;Verbal memory and search speed in early midlife are associated with mortality over 25 years&amp;apos; follow-up, independently of health status and early life factors: a British birth cohort study&lt;/title&gt;&lt;secondary-title&gt;Int J Epidemiol&lt;/secondary-title&gt;&lt;/titles&gt;&lt;periodical&gt;&lt;full-title&gt;Int J Epidemiol&lt;/full-title&gt;&lt;/periodical&gt;&lt;pages&gt;1216-1225&lt;/pages&gt;&lt;volume&gt;45&lt;/volume&gt;&lt;number&gt;4&lt;/number&gt;&lt;keywords&gt;&lt;keyword&gt;Birth cohort&lt;/keyword&gt;&lt;keyword&gt;cognition&lt;/keyword&gt;&lt;keyword&gt;life course epidemiology&lt;/keyword&gt;&lt;keyword&gt;mortality&lt;/keyword&gt;&lt;keyword&gt;search speed&lt;/keyword&gt;&lt;keyword&gt;verbal memory&lt;/keyword&gt;&lt;/keywords&gt;&lt;dates&gt;&lt;year&gt;2016&lt;/year&gt;&lt;pub-dates&gt;&lt;date&gt;Aug&lt;/date&gt;&lt;/pub-dates&gt;&lt;/dates&gt;&lt;isbn&gt;1464-3685 (Electronic)&amp;#xD;0300-5771 (Linking)&lt;/isbn&gt;&lt;accession-num&gt;27498153&lt;/accession-num&gt;&lt;urls&gt;&lt;related-urls&gt;&lt;url&gt;&lt;style face="underline" font="default" size="100%"&gt;https://www.ncbi.nlm.nih.gov/pubmed/27498153&lt;/style&gt;&lt;/url&gt;&lt;/related-urls&gt;&lt;/urls&gt;&lt;electronic-resource-num&gt;10.1093/ije/dyw100&lt;/electronic-resource-num&gt;&lt;/record&gt;&lt;/Cite&gt;&lt;/EndNote&gt;</w:instrText>
      </w:r>
      <w:r w:rsidRPr="00BB4A8E">
        <w:rPr>
          <w:sz w:val="18"/>
          <w:szCs w:val="18"/>
        </w:rPr>
        <w:fldChar w:fldCharType="separate"/>
      </w:r>
      <w:r w:rsidRPr="00BB4A8E">
        <w:rPr>
          <w:noProof/>
          <w:sz w:val="18"/>
          <w:szCs w:val="18"/>
        </w:rPr>
        <w:t>[</w:t>
      </w:r>
      <w:hyperlink w:anchor="_ENREF_16" w:tooltip="Davis, 2016 #1238" w:history="1">
        <w:r w:rsidRPr="00BB4A8E">
          <w:rPr>
            <w:noProof/>
            <w:sz w:val="18"/>
            <w:szCs w:val="18"/>
          </w:rPr>
          <w:t>16</w:t>
        </w:r>
      </w:hyperlink>
      <w:r w:rsidRPr="00BB4A8E">
        <w:rPr>
          <w:noProof/>
          <w:sz w:val="18"/>
          <w:szCs w:val="18"/>
        </w:rPr>
        <w:t>]</w:t>
      </w:r>
      <w:r w:rsidRPr="00BB4A8E">
        <w:rPr>
          <w:sz w:val="18"/>
          <w:szCs w:val="18"/>
        </w:rPr>
        <w:fldChar w:fldCharType="end"/>
      </w:r>
      <w:r w:rsidRPr="00BB4A8E">
        <w:rPr>
          <w:rFonts w:eastAsia="Helvetica" w:cs="Helvetica"/>
          <w:sz w:val="18"/>
          <w:szCs w:val="18"/>
        </w:rPr>
        <w:t xml:space="preserve"> </w:t>
      </w:r>
      <w:r w:rsidRPr="00BB4A8E">
        <w:rPr>
          <w:rFonts w:eastAsia="Helvetica,Arial,Times New Roman" w:cs="Helvetica,Arial,Times New Roman"/>
          <w:sz w:val="18"/>
          <w:szCs w:val="18"/>
          <w:lang w:eastAsia="en-GB"/>
        </w:rPr>
        <w:t>Ethical approval was obtained from the Multicentre Research Ethics Committee (for data collections up to 2010) and Queen Square Research Ethics Committee (14/LO/1073) and the Scotland A Research Ethics Committee (14/SS/1009) for data collections between 2014 and 2015.</w:t>
      </w:r>
    </w:p>
    <w:p w:rsidR="00BB4A8E" w:rsidRPr="00BB4A8E" w:rsidRDefault="00BB4A8E" w:rsidP="00BB4A8E">
      <w:pPr>
        <w:pStyle w:val="NoSpacing"/>
        <w:spacing w:line="480" w:lineRule="auto"/>
        <w:rPr>
          <w:sz w:val="18"/>
          <w:szCs w:val="18"/>
        </w:rPr>
      </w:pPr>
    </w:p>
    <w:p w:rsidR="00BB4A8E" w:rsidRPr="00BB4A8E" w:rsidRDefault="00BB4A8E" w:rsidP="00BB4A8E">
      <w:pPr>
        <w:pStyle w:val="NoSpacing"/>
        <w:spacing w:line="480" w:lineRule="auto"/>
        <w:rPr>
          <w:rFonts w:eastAsia="Helvetica" w:cs="Helvetica"/>
          <w:i/>
          <w:iCs/>
          <w:sz w:val="18"/>
          <w:szCs w:val="18"/>
        </w:rPr>
      </w:pPr>
      <w:r w:rsidRPr="00BB4A8E">
        <w:rPr>
          <w:rFonts w:eastAsia="Helvetica" w:cs="Helvetica"/>
          <w:i/>
          <w:iCs/>
          <w:sz w:val="18"/>
          <w:szCs w:val="18"/>
        </w:rPr>
        <w:t>Visual search speed and verbal memory</w:t>
      </w:r>
    </w:p>
    <w:p w:rsidR="00BB4A8E" w:rsidRPr="00BB4A8E" w:rsidRDefault="00BB4A8E" w:rsidP="00BB4A8E">
      <w:pPr>
        <w:pStyle w:val="NoSpacing"/>
        <w:spacing w:line="480" w:lineRule="auto"/>
        <w:rPr>
          <w:rFonts w:eastAsia="Helvetica" w:cs="Helvetica"/>
          <w:sz w:val="18"/>
          <w:szCs w:val="18"/>
        </w:rPr>
      </w:pPr>
      <w:r w:rsidRPr="00BB4A8E">
        <w:rPr>
          <w:rFonts w:eastAsia="Helvetica" w:cs="Helvetica"/>
          <w:sz w:val="18"/>
          <w:szCs w:val="18"/>
        </w:rPr>
        <w:t xml:space="preserve">All assessments at each of the four follow-ups (ages 43, 53, 60-64 and 69) were carried out at home or clinic visits by research nurses according to a standardised protocol. The visual search speed task required participants to cross out the letters P and W, randomly embedded within a grid of other letters in one minute. The score represents the total number of letters searched (maximum 600, except for at age 43 where maximum score was 450). Verbal memory was assessed through recall of a 15-item word learning task, where each word was presented for two seconds. The score represents the total number of words correctly recalled over three identical trials (maximum 45). To minimise practice effects, two different word lists were alternated between follow-ups. </w:t>
      </w:r>
    </w:p>
    <w:p w:rsidR="00BB4A8E" w:rsidRPr="00BB4A8E" w:rsidRDefault="00BB4A8E" w:rsidP="00BB4A8E">
      <w:pPr>
        <w:pStyle w:val="NoSpacing"/>
        <w:spacing w:line="480" w:lineRule="auto"/>
        <w:rPr>
          <w:i/>
          <w:sz w:val="18"/>
          <w:szCs w:val="18"/>
        </w:rPr>
      </w:pPr>
    </w:p>
    <w:p w:rsidR="00BB4A8E" w:rsidRPr="00BB4A8E" w:rsidRDefault="00BB4A8E" w:rsidP="00BB4A8E">
      <w:pPr>
        <w:pStyle w:val="NoSpacing"/>
        <w:spacing w:line="480" w:lineRule="auto"/>
        <w:rPr>
          <w:rFonts w:eastAsia="Helvetica" w:cs="Helvetica"/>
          <w:sz w:val="18"/>
          <w:szCs w:val="18"/>
        </w:rPr>
      </w:pPr>
      <w:r w:rsidRPr="00BB4A8E">
        <w:rPr>
          <w:rFonts w:eastAsia="Helvetica" w:cs="Helvetica"/>
          <w:i/>
          <w:iCs/>
          <w:sz w:val="18"/>
          <w:szCs w:val="18"/>
        </w:rPr>
        <w:t>Mortality</w:t>
      </w:r>
      <w:r w:rsidRPr="00BB4A8E">
        <w:rPr>
          <w:rFonts w:eastAsia="Helvetica" w:cs="Helvetica"/>
          <w:sz w:val="18"/>
          <w:szCs w:val="18"/>
        </w:rPr>
        <w:t xml:space="preserve"> </w:t>
      </w:r>
    </w:p>
    <w:p w:rsidR="00BB4A8E" w:rsidRPr="00BB4A8E" w:rsidRDefault="00BB4A8E" w:rsidP="00BB4A8E">
      <w:pPr>
        <w:pStyle w:val="NoSpacing"/>
        <w:spacing w:line="480" w:lineRule="auto"/>
        <w:rPr>
          <w:rFonts w:eastAsia="Helvetica" w:cs="Helvetica"/>
          <w:color w:val="333333"/>
          <w:sz w:val="18"/>
          <w:szCs w:val="18"/>
        </w:rPr>
      </w:pPr>
      <w:r w:rsidRPr="00BB4A8E">
        <w:rPr>
          <w:rFonts w:eastAsia="Helvetica" w:cs="Helvetica"/>
          <w:sz w:val="18"/>
          <w:szCs w:val="18"/>
          <w:shd w:val="clear" w:color="auto" w:fill="FFFFFF"/>
        </w:rPr>
        <w:t>We included deaths from any cause from March 1989 (43 years) until February 2016 (the end of the 69</w:t>
      </w:r>
      <w:r w:rsidRPr="00BB4A8E">
        <w:rPr>
          <w:rFonts w:eastAsia="Helvetica" w:cs="Helvetica"/>
          <w:sz w:val="18"/>
          <w:szCs w:val="18"/>
          <w:shd w:val="clear" w:color="auto" w:fill="FFFFFF"/>
          <w:vertAlign w:val="superscript"/>
        </w:rPr>
        <w:t>th</w:t>
      </w:r>
      <w:r w:rsidRPr="00BB4A8E">
        <w:rPr>
          <w:rFonts w:eastAsia="Helvetica" w:cs="Helvetica"/>
          <w:sz w:val="18"/>
          <w:szCs w:val="18"/>
          <w:shd w:val="clear" w:color="auto" w:fill="FFFFFF"/>
        </w:rPr>
        <w:t xml:space="preserve"> year) notified through NHS Digital (previously the Office for National Statistics).</w:t>
      </w:r>
    </w:p>
    <w:p w:rsidR="00BB4A8E" w:rsidRPr="00BB4A8E" w:rsidRDefault="00BB4A8E" w:rsidP="00BB4A8E">
      <w:pPr>
        <w:autoSpaceDE w:val="0"/>
        <w:autoSpaceDN w:val="0"/>
        <w:adjustRightInd w:val="0"/>
        <w:spacing w:after="0" w:line="480" w:lineRule="auto"/>
        <w:rPr>
          <w:sz w:val="18"/>
          <w:szCs w:val="18"/>
        </w:rPr>
      </w:pPr>
    </w:p>
    <w:p w:rsidR="00BB4A8E" w:rsidRPr="00BB4A8E" w:rsidRDefault="00BB4A8E" w:rsidP="00BB4A8E">
      <w:pPr>
        <w:autoSpaceDE w:val="0"/>
        <w:autoSpaceDN w:val="0"/>
        <w:adjustRightInd w:val="0"/>
        <w:spacing w:after="0" w:line="480" w:lineRule="auto"/>
        <w:rPr>
          <w:sz w:val="18"/>
          <w:szCs w:val="18"/>
        </w:rPr>
      </w:pPr>
    </w:p>
    <w:p w:rsidR="00BB4A8E" w:rsidRPr="00BB4A8E" w:rsidRDefault="00BB4A8E" w:rsidP="00BB4A8E">
      <w:pPr>
        <w:pStyle w:val="NoSpacing"/>
        <w:spacing w:line="480" w:lineRule="auto"/>
        <w:rPr>
          <w:rFonts w:eastAsia="Helvetica" w:cs="Helvetica"/>
          <w:i/>
          <w:iCs/>
          <w:sz w:val="18"/>
          <w:szCs w:val="18"/>
        </w:rPr>
      </w:pPr>
      <w:r w:rsidRPr="00BB4A8E">
        <w:rPr>
          <w:rFonts w:eastAsia="Helvetica" w:cs="Helvetica"/>
          <w:i/>
          <w:iCs/>
          <w:sz w:val="18"/>
          <w:szCs w:val="18"/>
        </w:rPr>
        <w:t xml:space="preserve">Covariates </w:t>
      </w:r>
    </w:p>
    <w:p w:rsidR="00BB4A8E" w:rsidRPr="00BB4A8E" w:rsidRDefault="00BB4A8E" w:rsidP="00BB4A8E">
      <w:pPr>
        <w:pStyle w:val="NoSpacing"/>
        <w:spacing w:line="480" w:lineRule="auto"/>
        <w:rPr>
          <w:rFonts w:eastAsia="Helvetica" w:cs="Helvetica"/>
          <w:sz w:val="18"/>
          <w:szCs w:val="18"/>
        </w:rPr>
      </w:pPr>
      <w:r w:rsidRPr="00BB4A8E">
        <w:rPr>
          <w:rFonts w:eastAsia="Helvetica" w:cs="Helvetica"/>
          <w:sz w:val="18"/>
          <w:szCs w:val="18"/>
        </w:rPr>
        <w:t>Variables were chosen on the basis of factors previously demonstrated to be associated with adult cognition in NSHD.</w:t>
      </w:r>
      <w:r w:rsidRPr="00BB4A8E">
        <w:rPr>
          <w:rFonts w:eastAsia="Helvetica" w:cs="Helvetica"/>
          <w:sz w:val="18"/>
          <w:szCs w:val="18"/>
        </w:rPr>
        <w:fldChar w:fldCharType="begin">
          <w:fldData xml:space="preserve">PEVuZE5vdGU+PENpdGU+PEF1dGhvcj5SaWNoYXJkczwvQXV0aG9yPjxZZWFyPjIwMDM8L1llYXI+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=
</w:fldData>
        </w:fldChar>
      </w:r>
      <w:r w:rsidRPr="00BB4A8E">
        <w:rPr>
          <w:rFonts w:eastAsia="Helvetica" w:cs="Helvetica"/>
          <w:sz w:val="18"/>
          <w:szCs w:val="18"/>
        </w:rPr>
        <w:instrText xml:space="preserve"> ADDIN EN.CITE </w:instrText>
      </w:r>
      <w:r w:rsidRPr="00BB4A8E">
        <w:rPr>
          <w:rFonts w:eastAsia="Helvetica" w:cs="Helvetica"/>
          <w:sz w:val="18"/>
          <w:szCs w:val="18"/>
        </w:rPr>
        <w:fldChar w:fldCharType="begin">
          <w:fldData xml:space="preserve">PEVuZE5vdGU+PENpdGU+PEF1dGhvcj5SaWNoYXJkczwvQXV0aG9yPjxZZWFyPjIwMDM8L1llYXI+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=
</w:fldData>
        </w:fldChar>
      </w:r>
      <w:r w:rsidRPr="00BB4A8E">
        <w:rPr>
          <w:rFonts w:eastAsia="Helvetica" w:cs="Helvetica"/>
          <w:sz w:val="18"/>
          <w:szCs w:val="18"/>
        </w:rPr>
        <w:instrText xml:space="preserve"> ADDIN EN.CITE.DATA </w:instrText>
      </w:r>
      <w:r w:rsidRPr="00BB4A8E">
        <w:rPr>
          <w:rFonts w:eastAsia="Helvetica" w:cs="Helvetica"/>
          <w:sz w:val="18"/>
          <w:szCs w:val="18"/>
        </w:rPr>
      </w:r>
      <w:r w:rsidRPr="00BB4A8E">
        <w:rPr>
          <w:rFonts w:eastAsia="Helvetica" w:cs="Helvetica"/>
          <w:sz w:val="18"/>
          <w:szCs w:val="18"/>
        </w:rPr>
        <w:fldChar w:fldCharType="end"/>
      </w:r>
      <w:r w:rsidRPr="00BB4A8E">
        <w:rPr>
          <w:rFonts w:eastAsia="Helvetica" w:cs="Helvetica"/>
          <w:sz w:val="18"/>
          <w:szCs w:val="18"/>
        </w:rPr>
      </w:r>
      <w:r w:rsidRPr="00BB4A8E">
        <w:rPr>
          <w:rFonts w:eastAsia="Helvetica" w:cs="Helvetica"/>
          <w:sz w:val="18"/>
          <w:szCs w:val="18"/>
        </w:rPr>
        <w:fldChar w:fldCharType="separate"/>
      </w:r>
      <w:r w:rsidRPr="00BB4A8E">
        <w:rPr>
          <w:rFonts w:eastAsia="Helvetica" w:cs="Helvetica"/>
          <w:noProof/>
          <w:sz w:val="18"/>
          <w:szCs w:val="18"/>
        </w:rPr>
        <w:t>[</w:t>
      </w:r>
      <w:hyperlink w:anchor="_ENREF_16" w:tooltip="Davis, 2016 #1238" w:history="1">
        <w:r w:rsidRPr="00BB4A8E">
          <w:rPr>
            <w:rFonts w:eastAsia="Helvetica" w:cs="Helvetica"/>
            <w:noProof/>
            <w:sz w:val="18"/>
            <w:szCs w:val="18"/>
          </w:rPr>
          <w:t>16</w:t>
        </w:r>
      </w:hyperlink>
      <w:r w:rsidRPr="00BB4A8E">
        <w:rPr>
          <w:rFonts w:eastAsia="Helvetica" w:cs="Helvetica"/>
          <w:noProof/>
          <w:sz w:val="18"/>
          <w:szCs w:val="18"/>
        </w:rPr>
        <w:t>,</w:t>
      </w:r>
      <w:hyperlink w:anchor="_ENREF_17" w:tooltip="Richards, 2003 #38" w:history="1">
        <w:r w:rsidRPr="00BB4A8E">
          <w:rPr>
            <w:rFonts w:eastAsia="Helvetica" w:cs="Helvetica"/>
            <w:noProof/>
            <w:sz w:val="18"/>
            <w:szCs w:val="18"/>
          </w:rPr>
          <w:t>17</w:t>
        </w:r>
      </w:hyperlink>
      <w:r w:rsidRPr="00BB4A8E">
        <w:rPr>
          <w:rFonts w:eastAsia="Helvetica" w:cs="Helvetica"/>
          <w:noProof/>
          <w:sz w:val="18"/>
          <w:szCs w:val="18"/>
        </w:rPr>
        <w:t>]</w:t>
      </w:r>
      <w:r w:rsidRPr="00BB4A8E">
        <w:rPr>
          <w:rFonts w:eastAsia="Helvetica" w:cs="Helvetica"/>
          <w:sz w:val="18"/>
          <w:szCs w:val="18"/>
        </w:rPr>
        <w:fldChar w:fldCharType="end"/>
      </w:r>
      <w:hyperlink w:anchor="_ENREF_16" w:tooltip="Davis, 2016 #22" w:history="1"/>
      <w:r w:rsidRPr="00BB4A8E">
        <w:rPr>
          <w:rFonts w:eastAsia="Helvetica" w:cs="Helvetica"/>
          <w:sz w:val="18"/>
          <w:szCs w:val="18"/>
        </w:rPr>
        <w:t xml:space="preserve"> In childhood, paternal education (primary or none, more than primary) was used as a measure of childhood SEP. Childhood cognition was measured at age 8, using a battery of tests administered by participants’ school teachers: reading comprehension, pronunciation, vocabulary, and non-verbal reasoning.</w:t>
      </w:r>
      <w:r w:rsidRPr="00BB4A8E">
        <w:rPr>
          <w:sz w:val="18"/>
          <w:szCs w:val="18"/>
        </w:rPr>
        <w:fldChar w:fldCharType="begin"/>
      </w:r>
      <w:r w:rsidRPr="00BB4A8E">
        <w:rPr>
          <w:sz w:val="18"/>
          <w:szCs w:val="18"/>
        </w:rPr>
        <w:instrText xml:space="preserve"> ADDIN EN.CITE &lt;EndNote&gt;&lt;Cite&gt;&lt;Author&gt;Douglas&lt;/Author&gt;&lt;Year&gt;1964&lt;/Year&gt;&lt;RecNum&gt;1239&lt;/RecNum&gt;&lt;DisplayText&gt;[18]&lt;/DisplayText&gt;&lt;record&gt;&lt;rec-number&gt;1239&lt;/rec-number&gt;&lt;foreign-keys&gt;&lt;key app="EN" db-id="t2fa0v2xgvs2apez2sovz2fxfsvw09909pda" timestamp="1491595261"&gt;1239&lt;/key&gt;&lt;/foreign-keys&gt;&lt;ref-type name="Book"&gt;6&lt;/ref-type&gt;&lt;contributors&gt;&lt;authors&gt;&lt;author&gt;Douglas, J. W. B.&lt;/author&gt;&lt;/authors&gt;&lt;/contributors&gt;&lt;titles&gt;&lt;title&gt;The home and the school: a study of ability and attainment in the primary schools&lt;/title&gt;&lt;/titles&gt;&lt;dates&gt;&lt;year&gt;1964&lt;/year&gt;&lt;/dates&gt;&lt;pub-location&gt;London&lt;/pub-location&gt;&lt;publisher&gt;MacGibbon and Kee&lt;/publisher&gt;&lt;urls&gt;&lt;/urls&gt;&lt;/record&gt;&lt;/Cite&gt;&lt;/EndNote&gt;</w:instrText>
      </w:r>
      <w:r w:rsidRPr="00BB4A8E">
        <w:rPr>
          <w:sz w:val="18"/>
          <w:szCs w:val="18"/>
        </w:rPr>
        <w:fldChar w:fldCharType="separate"/>
      </w:r>
      <w:r w:rsidRPr="00BB4A8E">
        <w:rPr>
          <w:noProof/>
          <w:sz w:val="18"/>
          <w:szCs w:val="18"/>
        </w:rPr>
        <w:t>[</w:t>
      </w:r>
      <w:hyperlink w:anchor="_ENREF_18" w:tooltip="Douglas, 1964 #1239" w:history="1">
        <w:r w:rsidRPr="00BB4A8E">
          <w:rPr>
            <w:noProof/>
            <w:sz w:val="18"/>
            <w:szCs w:val="18"/>
          </w:rPr>
          <w:t>18</w:t>
        </w:r>
      </w:hyperlink>
      <w:r w:rsidRPr="00BB4A8E">
        <w:rPr>
          <w:noProof/>
          <w:sz w:val="18"/>
          <w:szCs w:val="18"/>
        </w:rPr>
        <w:t>]</w:t>
      </w:r>
      <w:r w:rsidRPr="00BB4A8E">
        <w:rPr>
          <w:sz w:val="18"/>
          <w:szCs w:val="18"/>
        </w:rPr>
        <w:fldChar w:fldCharType="end"/>
      </w:r>
      <w:r w:rsidRPr="00BB4A8E">
        <w:rPr>
          <w:rFonts w:eastAsia="Helvetica" w:cs="Helvetica"/>
          <w:sz w:val="18"/>
          <w:szCs w:val="18"/>
        </w:rPr>
        <w:t xml:space="preserve"> Childhood cognitive test scores were summed and standardised to the final sample. Where data on childhood cognition were missing at age 8 (n=366), Z-scores from the assessment at age 11 or 15 were used (n=89 and n=42 </w:t>
      </w:r>
      <w:r w:rsidRPr="00BB4A8E">
        <w:rPr>
          <w:rFonts w:eastAsia="Helvetica" w:cs="Helvetica"/>
          <w:sz w:val="18"/>
          <w:szCs w:val="18"/>
        </w:rPr>
        <w:lastRenderedPageBreak/>
        <w:t>respectively).  Educational attainment by age 26 was classified in three categories: below ordinary secondary qualiﬁcations (vocational); ordinary secondary qualiﬁcations (‘O’ levels and their training equivalents), advanced secondary qualiﬁcations (‘A’ levels and their equivalents) and above.</w:t>
      </w:r>
    </w:p>
    <w:p w:rsidR="00BB4A8E" w:rsidRPr="00BB4A8E" w:rsidRDefault="00BB4A8E" w:rsidP="00BB4A8E">
      <w:pPr>
        <w:pStyle w:val="NoSpacing"/>
        <w:spacing w:line="480" w:lineRule="auto"/>
        <w:rPr>
          <w:sz w:val="18"/>
          <w:szCs w:val="18"/>
        </w:rPr>
      </w:pPr>
    </w:p>
    <w:p w:rsidR="00BB4A8E" w:rsidRPr="00BB4A8E" w:rsidRDefault="00BB4A8E" w:rsidP="00BB4A8E">
      <w:pPr>
        <w:pStyle w:val="NoSpacing"/>
        <w:spacing w:line="480" w:lineRule="auto"/>
        <w:rPr>
          <w:rFonts w:eastAsia="Helvetica" w:cs="Helvetica"/>
          <w:sz w:val="18"/>
          <w:szCs w:val="18"/>
        </w:rPr>
      </w:pPr>
      <w:r w:rsidRPr="00BB4A8E">
        <w:rPr>
          <w:rFonts w:eastAsia="Helvetica" w:cs="Helvetica"/>
          <w:sz w:val="18"/>
          <w:szCs w:val="18"/>
        </w:rPr>
        <w:t>At age 43, adult SEP was based on participants’ occupational class (I and II; IIINM and IIIM; IV and V). Measures of health status at this age included systolic blood pressure (of two measurements using a sphygmomanometer, the second measure was used if available), body mass index (BMI) calculated by measured height and weight; self-reported diabetes, stroke and cancer, and the World Health Organization Rose angina scale.</w:t>
      </w:r>
      <w:r w:rsidRPr="00BB4A8E">
        <w:rPr>
          <w:sz w:val="18"/>
          <w:szCs w:val="18"/>
        </w:rPr>
        <w:fldChar w:fldCharType="begin"/>
      </w:r>
      <w:r w:rsidRPr="00BB4A8E">
        <w:rPr>
          <w:sz w:val="18"/>
          <w:szCs w:val="18"/>
        </w:rPr>
        <w:instrText xml:space="preserve"> ADDIN EN.CITE &lt;EndNote&gt;&lt;Cite&gt;&lt;Author&gt;Rose&lt;/Author&gt;&lt;Year&gt;1962&lt;/Year&gt;&lt;RecNum&gt;1241&lt;/RecNum&gt;&lt;DisplayText&gt;[19]&lt;/DisplayText&gt;&lt;record&gt;&lt;rec-number&gt;1241&lt;/rec-number&gt;&lt;foreign-keys&gt;&lt;key app="EN" db-id="t2fa0v2xgvs2apez2sovz2fxfsvw09909pda" timestamp="1491595261"&gt;1241&lt;/key&gt;&lt;/foreign-keys&gt;&lt;ref-type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Organ&lt;/secondary-title&gt;&lt;/titles&gt;&lt;periodical&gt;&lt;full-title&gt;Bull World Health Organ&lt;/full-title&gt;&lt;/periodical&gt;&lt;pages&gt;645-58&lt;/pages&gt;&lt;volume&gt;27&lt;/volume&gt;&lt;keywords&gt;&lt;keyword&gt;*Angina Pectoris&lt;/keyword&gt;&lt;keyword&gt;*Intermittent Claudication&lt;/keyword&gt;&lt;keyword&gt;*Myocardial Infarction&lt;/keyword&gt;&lt;keyword&gt;*Myocardial infarct&lt;/keyword&gt;&lt;/keywords&gt;&lt;dates&gt;&lt;year&gt;1962&lt;/year&gt;&lt;/dates&gt;&lt;isbn&gt;0042-9686 (Print)&amp;#xD;0042-9686 (Linking)&lt;/isbn&gt;&lt;accession-num&gt;13974778&lt;/accession-num&gt;&lt;urls&gt;&lt;related-urls&gt;&lt;url&gt;http://www.ncbi.nlm.nih.gov/pubmed/13974778&lt;/url&gt;&lt;/related-urls&gt;&lt;/urls&gt;&lt;custom2&gt;2555832&lt;/custom2&gt;&lt;/record&gt;&lt;/Cite&gt;&lt;/EndNote&gt;</w:instrText>
      </w:r>
      <w:r w:rsidRPr="00BB4A8E">
        <w:rPr>
          <w:sz w:val="18"/>
          <w:szCs w:val="18"/>
        </w:rPr>
        <w:fldChar w:fldCharType="separate"/>
      </w:r>
      <w:r w:rsidRPr="00BB4A8E">
        <w:rPr>
          <w:noProof/>
          <w:sz w:val="18"/>
          <w:szCs w:val="18"/>
        </w:rPr>
        <w:t>[</w:t>
      </w:r>
      <w:hyperlink w:anchor="_ENREF_19" w:tooltip="Rose, 1962 #1241" w:history="1">
        <w:r w:rsidRPr="00BB4A8E">
          <w:rPr>
            <w:noProof/>
            <w:sz w:val="18"/>
            <w:szCs w:val="18"/>
          </w:rPr>
          <w:t>19</w:t>
        </w:r>
      </w:hyperlink>
      <w:r w:rsidRPr="00BB4A8E">
        <w:rPr>
          <w:noProof/>
          <w:sz w:val="18"/>
          <w:szCs w:val="18"/>
        </w:rPr>
        <w:t>]</w:t>
      </w:r>
      <w:r w:rsidRPr="00BB4A8E">
        <w:rPr>
          <w:sz w:val="18"/>
          <w:szCs w:val="18"/>
        </w:rPr>
        <w:fldChar w:fldCharType="end"/>
      </w:r>
      <w:r w:rsidRPr="00BB4A8E">
        <w:rPr>
          <w:rFonts w:eastAsia="Helvetica" w:cs="Helvetica"/>
          <w:sz w:val="18"/>
          <w:szCs w:val="18"/>
        </w:rPr>
        <w:t xml:space="preserve"> Smoking status (current, former, never) was also recorded.</w:t>
      </w:r>
    </w:p>
    <w:p w:rsidR="00BB4A8E" w:rsidRDefault="00BB4A8E" w:rsidP="0097431D">
      <w:pPr>
        <w:pStyle w:val="NoSpacing"/>
        <w:spacing w:line="480" w:lineRule="auto"/>
        <w:rPr>
          <w:rFonts w:eastAsia="Helvetica" w:cs="Helvetica"/>
          <w:b/>
          <w:iCs/>
          <w:sz w:val="18"/>
        </w:rPr>
      </w:pPr>
    </w:p>
    <w:p w:rsidR="00BB4A8E" w:rsidRDefault="00BB4A8E" w:rsidP="0097431D">
      <w:pPr>
        <w:pStyle w:val="NoSpacing"/>
        <w:spacing w:line="480" w:lineRule="auto"/>
        <w:rPr>
          <w:rFonts w:eastAsia="Helvetica" w:cs="Helvetica"/>
          <w:b/>
          <w:iCs/>
          <w:sz w:val="18"/>
        </w:rPr>
      </w:pPr>
    </w:p>
    <w:p w:rsidR="001B65DA" w:rsidRPr="00F83F7D" w:rsidRDefault="001B65DA" w:rsidP="001B65DA">
      <w:pPr>
        <w:pStyle w:val="NoSpacing"/>
        <w:spacing w:line="480" w:lineRule="auto"/>
        <w:rPr>
          <w:rFonts w:eastAsia="Helvetica" w:cs="Helvetica"/>
          <w:b/>
          <w:bCs/>
        </w:rPr>
      </w:pPr>
      <w:r w:rsidRPr="4A6FCE10">
        <w:rPr>
          <w:rFonts w:eastAsia="Helvetica" w:cs="Helvetica"/>
          <w:b/>
          <w:bCs/>
        </w:rPr>
        <w:t>Methods</w:t>
      </w:r>
    </w:p>
    <w:p w:rsidR="001B65DA" w:rsidRPr="00AD0DE4" w:rsidRDefault="001B65DA" w:rsidP="001B65DA">
      <w:pPr>
        <w:pStyle w:val="NoSpacing"/>
        <w:spacing w:line="480" w:lineRule="auto"/>
        <w:rPr>
          <w:rFonts w:eastAsia="Helvetica,Arial,Times New Roman" w:cs="Helvetica,Arial,Times New Roman"/>
          <w:lang w:eastAsia="en-GB"/>
        </w:rPr>
      </w:pPr>
      <w:r w:rsidRPr="4A6FCE10">
        <w:rPr>
          <w:rFonts w:eastAsia="Helvetica" w:cs="Helvetica"/>
        </w:rPr>
        <w:t>The NSHD is a birth cohort following-up 5362 individuals born during one week in March 1946 in England, Scotland and Wales.</w:t>
      </w:r>
      <w:r w:rsidRPr="4A6FCE10">
        <w:fldChar w:fldCharType="begin">
          <w:fldData xml:space="preserve">PEVuZE5vdGU+PENpdGU+PEF1dGhvcj5XYWRzd29ydGg8L0F1dGhvcj48WWVhcj4yMDA2PC9ZZWFy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</w:fldData>
        </w:fldChar>
      </w:r>
      <w:r>
        <w:instrText xml:space="preserve"> ADDIN EN.CITE </w:instrText>
      </w:r>
      <w:r>
        <w:fldChar w:fldCharType="begin">
          <w:fldData xml:space="preserve">PEVuZE5vdGU+PENpdGU+PEF1dGhvcj5XYWRzd29ydGg8L0F1dGhvcj48WWVhcj4yMDA2PC9ZZWFy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</w:fldData>
        </w:fldChar>
      </w:r>
      <w:r>
        <w:instrText xml:space="preserve"> ADDIN EN.CITE.DATA </w:instrText>
      </w:r>
      <w:r>
        <w:fldChar w:fldCharType="end"/>
      </w:r>
      <w:r w:rsidRPr="4A6FCE10">
        <w:fldChar w:fldCharType="separate"/>
      </w:r>
      <w:r>
        <w:rPr>
          <w:noProof/>
        </w:rPr>
        <w:t>[</w:t>
      </w:r>
      <w:hyperlink w:anchor="_ENREF_11" w:tooltip="Wadsworth, 2006 #1232" w:history="1">
        <w:r>
          <w:rPr>
            <w:noProof/>
          </w:rPr>
          <w:t>11</w:t>
        </w:r>
      </w:hyperlink>
      <w:r>
        <w:rPr>
          <w:noProof/>
        </w:rPr>
        <w:t>,</w:t>
      </w:r>
      <w:hyperlink w:anchor="_ENREF_12" w:tooltip="Kuh, 2011 #1233" w:history="1">
        <w:r>
          <w:rPr>
            <w:noProof/>
          </w:rPr>
          <w:t>12</w:t>
        </w:r>
      </w:hyperlink>
      <w:r>
        <w:rPr>
          <w:noProof/>
        </w:rPr>
        <w:t>]</w:t>
      </w:r>
      <w:r w:rsidRPr="4A6FCE10">
        <w:fldChar w:fldCharType="end"/>
      </w:r>
      <w:hyperlink w:anchor="_ENREF_10" w:tooltip="Kuh, 2011 #12031" w:history="1"/>
      <w:r w:rsidRPr="4A6FCE10">
        <w:rPr>
          <w:rFonts w:eastAsia="Helvetica" w:cs="Helvetica"/>
        </w:rPr>
        <w:t xml:space="preserve"> </w:t>
      </w:r>
      <w:r>
        <w:rPr>
          <w:rFonts w:eastAsia="Helvetica" w:cs="Helvetica"/>
        </w:rPr>
        <w:t xml:space="preserve"> R</w:t>
      </w:r>
      <w:r w:rsidRPr="4A6FCE10">
        <w:rPr>
          <w:rFonts w:eastAsia="Helvetica" w:cs="Helvetica"/>
        </w:rPr>
        <w:t>epresentativeness has</w:t>
      </w:r>
      <w:r w:rsidRPr="4A6FCE10" w:rsidDel="00EC29CF">
        <w:rPr>
          <w:rFonts w:eastAsia="Helvetica" w:cs="Helvetica"/>
        </w:rPr>
        <w:t xml:space="preserve"> </w:t>
      </w:r>
      <w:r w:rsidRPr="4A6FCE10">
        <w:rPr>
          <w:rFonts w:eastAsia="Helvetica" w:cs="Helvetica"/>
        </w:rPr>
        <w:t xml:space="preserve">been maintained </w:t>
      </w:r>
      <w:r w:rsidRPr="4A6FCE10" w:rsidDel="00EC29CF">
        <w:rPr>
          <w:rFonts w:eastAsia="Helvetica" w:cs="Helvetica"/>
        </w:rPr>
        <w:t>over time.</w:t>
      </w:r>
      <w:r w:rsidRPr="4A6FCE10" w:rsidDel="00EC29CF">
        <w:fldChar w:fldCharType="begin">
          <w:fldData xml:space="preserve">PEVuZE5vdGU+PENpdGU+PEF1dGhvcj5XYWRzd29ydGg8L0F1dGhvcj48WWVhcj4xOTkyPC9ZZWFy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</w:fldData>
        </w:fldChar>
      </w:r>
      <w:r>
        <w:instrText xml:space="preserve"> ADDIN EN.CITE </w:instrText>
      </w:r>
      <w:r>
        <w:fldChar w:fldCharType="begin">
          <w:fldData xml:space="preserve">PEVuZE5vdGU+PENpdGU+PEF1dGhvcj5XYWRzd29ydGg8L0F1dGhvcj48WWVhcj4xOTkyPC9ZZWFy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</w:fldData>
        </w:fldChar>
      </w:r>
      <w:r>
        <w:instrText xml:space="preserve"> ADDIN EN.CITE.DATA </w:instrText>
      </w:r>
      <w:r>
        <w:fldChar w:fldCharType="end"/>
      </w:r>
      <w:r w:rsidRPr="4A6FCE10" w:rsidDel="00EC29CF">
        <w:fldChar w:fldCharType="separate"/>
      </w:r>
      <w:r>
        <w:rPr>
          <w:noProof/>
        </w:rPr>
        <w:t>[</w:t>
      </w:r>
      <w:hyperlink w:anchor="_ENREF_13" w:tooltip="Wadsworth, 1992 #1234" w:history="1">
        <w:r>
          <w:rPr>
            <w:noProof/>
          </w:rPr>
          <w:t>13-15</w:t>
        </w:r>
      </w:hyperlink>
      <w:r>
        <w:rPr>
          <w:noProof/>
        </w:rPr>
        <w:t>]</w:t>
      </w:r>
      <w:r w:rsidRPr="4A6FCE10" w:rsidDel="00EC29CF">
        <w:fldChar w:fldCharType="end"/>
      </w:r>
      <w:r w:rsidRPr="4A6FCE10" w:rsidDel="00EC29CF">
        <w:rPr>
          <w:rFonts w:eastAsia="Helvetica" w:cs="Helvetica"/>
        </w:rPr>
        <w:t xml:space="preserve"> </w:t>
      </w:r>
      <w:r w:rsidRPr="4A6FCE10">
        <w:rPr>
          <w:rFonts w:eastAsia="Helvetica" w:cs="Helvetica"/>
        </w:rPr>
        <w:t xml:space="preserve">This report uses data collected over 24 assessments from birth. In 1989 (at age 43), of the 3749 participants remaining in the study, 3262 (87%) were </w:t>
      </w:r>
      <w:r>
        <w:rPr>
          <w:rFonts w:eastAsia="Helvetica" w:cs="Helvetica"/>
        </w:rPr>
        <w:t>assessed</w:t>
      </w:r>
      <w:r w:rsidRPr="4A6FCE10">
        <w:rPr>
          <w:rFonts w:eastAsia="Helvetica" w:cs="Helvetica"/>
        </w:rPr>
        <w:t>;</w:t>
      </w:r>
      <w:r w:rsidRPr="4A6FCE10">
        <w:fldChar w:fldCharType="begin"/>
      </w:r>
      <w:r>
        <w:instrText xml:space="preserve"> ADDIN EN.CITE &lt;EndNote&gt;&lt;Cite&gt;&lt;Author&gt;Wadsworth&lt;/Author&gt;&lt;Year&gt;2006&lt;/Year&gt;&lt;RecNum&gt;1232&lt;/RecNum&gt;&lt;DisplayText&gt;[11]&lt;/DisplayText&gt;&lt;record&gt;&lt;rec-number&gt;1232&lt;/rec-number&gt;&lt;foreign-keys&gt;&lt;key app="EN" db-id="t2fa0v2xgvs2apez2sovz2fxfsvw09909pda" timestamp="1491595260"&gt;1232&lt;/key&gt;&lt;/foreign-keys&gt;&lt;ref-type name="Journal Article"&gt;17&lt;/ref-type&gt;&lt;contributors&gt;&lt;authors&gt;&lt;author&gt;Wadsworth, M.&lt;/author&gt;&lt;author&gt;Kuh, D.&lt;/author&gt;&lt;author&gt;Richards, M.&lt;/author&gt;&lt;author&gt;Hardy, R.&lt;/author&gt;&lt;/authors&gt;&lt;/contributors&gt;&lt;auth-address&gt;MRC National Survey of Health and Development, Royal Free and UCL Medical School, Department of Epidemiology and Public Health, 1-19 Torrington Place, London WC1E 6BT, UK. m.wadsworth@nshd.mrc.ac.uk&lt;/auth-address&gt;&lt;titles&gt;&lt;title&gt;Cohort Profile: The 1946 National Birth Cohort (MRC National Survey of Health and Development)&lt;/title&gt;&lt;secondary-title&gt;Int J Epidemiol&lt;/secondary-title&gt;&lt;/titles&gt;&lt;periodical&gt;&lt;full-title&gt;Int J Epidemiol&lt;/full-title&gt;&lt;/periodical&gt;&lt;pages&gt;49-54&lt;/pages&gt;&lt;volume&gt;35&lt;/volume&gt;&lt;number&gt;1&lt;/number&gt;&lt;keywords&gt;&lt;keyword&gt;Adolescent&lt;/keyword&gt;&lt;keyword&gt;Adult&lt;/keyword&gt;&lt;keyword&gt;Child&lt;/keyword&gt;&lt;keyword&gt;*Child Development&lt;/keyword&gt;&lt;keyword&gt;*Child Welfare&lt;/keyword&gt;&lt;keyword&gt;Child, Preschool&lt;/keyword&gt;&lt;keyword&gt;Cohort Studies&lt;/keyword&gt;&lt;keyword&gt;Data Collection&lt;/keyword&gt;&lt;keyword&gt;Female&lt;/keyword&gt;&lt;keyword&gt;Great Britain&lt;/keyword&gt;&lt;keyword&gt;Health Surveys&lt;/keyword&gt;&lt;keyword&gt;Humans&lt;/keyword&gt;&lt;keyword&gt;Male&lt;/keyword&gt;&lt;keyword&gt;Middle Aged&lt;/keyword&gt;&lt;keyword&gt;Nutritional Physiological Phenomena&lt;/keyword&gt;&lt;keyword&gt;Sample Size&lt;/keyword&gt;&lt;/keywords&gt;&lt;dates&gt;&lt;year&gt;2006&lt;/year&gt;&lt;pub-dates&gt;&lt;date&gt;Feb&lt;/date&gt;&lt;/pub-dates&gt;&lt;/dates&gt;&lt;isbn&gt;0300-5771 (Print)&amp;#xD;0300-5771 (Linking)&lt;/isbn&gt;&lt;accession-num&gt;16204333&lt;/accession-num&gt;&lt;urls&gt;&lt;related-urls&gt;&lt;url&gt;http://www.ncbi.nlm.nih.gov/pubmed/16204333&lt;/url&gt;&lt;/related-urls&gt;&lt;/urls&gt;&lt;electronic-resource-num&gt;10.1093/ije/dyi201&lt;/electronic-resource-num&gt;&lt;/record&gt;&lt;/Cite&gt;&lt;/EndNote&gt;</w:instrText>
      </w:r>
      <w:r w:rsidRPr="4A6FCE10">
        <w:fldChar w:fldCharType="separate"/>
      </w:r>
      <w:r>
        <w:rPr>
          <w:noProof/>
        </w:rPr>
        <w:t>[</w:t>
      </w:r>
      <w:hyperlink w:anchor="_ENREF_11" w:tooltip="Wadsworth, 2006 #1232" w:history="1">
        <w:r>
          <w:rPr>
            <w:noProof/>
          </w:rPr>
          <w:t>11</w:t>
        </w:r>
      </w:hyperlink>
      <w:r>
        <w:rPr>
          <w:noProof/>
        </w:rPr>
        <w:t>]</w:t>
      </w:r>
      <w:r w:rsidRPr="4A6FCE10">
        <w:fldChar w:fldCharType="end"/>
      </w:r>
      <w:r w:rsidRPr="4A6FCE10">
        <w:rPr>
          <w:rFonts w:eastAsia="Helvetica" w:cs="Helvetica"/>
        </w:rPr>
        <w:t xml:space="preserve"> the majority of whom (3247) had been flagged for death notification on the National Health Service Central Register. Of these, 3192 (98%) had at least one cognitive assessment of verbal memory or search speed at this follow-up or at subsequent follow-ups at ages 53, 60-64, and 69; this is the overall sample for </w:t>
      </w:r>
      <w:r w:rsidRPr="00AD0DE4">
        <w:rPr>
          <w:rFonts w:eastAsia="Helvetica" w:cs="Helvetica"/>
        </w:rPr>
        <w:t>analysis.</w:t>
      </w:r>
      <w:r w:rsidRPr="00AD0DE4">
        <w:fldChar w:fldCharType="begin"/>
      </w:r>
      <w:r>
        <w:instrText xml:space="preserve"> ADDIN EN.CITE &lt;EndNote&gt;&lt;Cite&gt;&lt;Author&gt;Davis&lt;/Author&gt;&lt;Year&gt;2016&lt;/Year&gt;&lt;RecNum&gt;1238&lt;/RecNum&gt;&lt;DisplayText&gt;[16]&lt;/DisplayText&gt;&lt;record&gt;&lt;rec-number&gt;1238&lt;/rec-number&gt;&lt;foreign-keys&gt;&lt;key app="EN" db-id="t2fa0v2xgvs2apez2sovz2fxfsvw09909pda" timestamp="1491595261"&gt;1238&lt;/key&gt;&lt;/foreign-keys&gt;&lt;ref-type name="Journal Article"&gt;17&lt;/ref-type&gt;&lt;contributors&gt;&lt;authors&gt;&lt;author&gt;Davis, D.&lt;/author&gt;&lt;author&gt;Cooper, R.&lt;/author&gt;&lt;author&gt;Terrera, G. M.&lt;/author&gt;&lt;author&gt;Hardy, R.&lt;/author&gt;&lt;author&gt;Richards, M.&lt;/author&gt;&lt;author&gt;Kuh, D.&lt;/author&gt;&lt;/authors&gt;&lt;/contributors&gt;&lt;auth-address&gt;MRC Unit for Lifelong Health and Ageing at UCL, 33 Bedford Place, London WC1B 5JU, UK. daniel.davis@ucl.ac.uk.&amp;#xD;MRC Unit for Lifelong Health and Ageing at UCL, 33 Bedford Place, London WC1B 5JU, UK.&lt;/auth-address&gt;&lt;titles&gt;&lt;title&gt;Verbal memory and search speed in early midlife are associated with mortality over 25 years&amp;apos; follow-up, independently of health status and early life factors: a British birth cohort study&lt;/title&gt;&lt;secondary-title&gt;Int J Epidemiol&lt;/secondary-title&gt;&lt;/titles&gt;&lt;periodical&gt;&lt;full-title&gt;Int J Epidemiol&lt;/full-title&gt;&lt;/periodical&gt;&lt;pages&gt;1216-1225&lt;/pages&gt;&lt;volume&gt;45&lt;/volume&gt;&lt;number&gt;4&lt;/number&gt;&lt;keywords&gt;&lt;keyword&gt;Birth cohort&lt;/keyword&gt;&lt;keyword&gt;cognition&lt;/keyword&gt;&lt;keyword&gt;life course epidemiology&lt;/keyword&gt;&lt;keyword&gt;mortality&lt;/keyword&gt;&lt;keyword&gt;search speed&lt;/keyword&gt;&lt;keyword&gt;verbal memory&lt;/keyword&gt;&lt;/keywords&gt;&lt;dates&gt;&lt;year&gt;2016&lt;/year&gt;&lt;pub-dates&gt;&lt;date&gt;Aug&lt;/date&gt;&lt;/pub-dates&gt;&lt;/dates&gt;&lt;isbn&gt;1464-3685 (Electronic)&amp;#xD;0300-5771 (Linking)&lt;/isbn&gt;&lt;accession-num&gt;27498153&lt;/accession-num&gt;&lt;urls&gt;&lt;related-urls&gt;&lt;url&gt;&lt;style face="underline" font="default" size="100%"&gt;https://www.ncbi.nlm.nih.gov/pubmed/27498153&lt;/style&gt;&lt;/url&gt;&lt;/related-urls&gt;&lt;/urls&gt;&lt;electronic-resource-num&gt;10.1093/ije/dyw100&lt;/electronic-resource-num&gt;&lt;/record&gt;&lt;/Cite&gt;&lt;/EndNote&gt;</w:instrText>
      </w:r>
      <w:r w:rsidRPr="00AD0DE4">
        <w:fldChar w:fldCharType="separate"/>
      </w:r>
      <w:r>
        <w:rPr>
          <w:noProof/>
        </w:rPr>
        <w:t>[</w:t>
      </w:r>
      <w:hyperlink w:anchor="_ENREF_16" w:tooltip="Davis, 2016 #1238" w:history="1">
        <w:r>
          <w:rPr>
            <w:noProof/>
          </w:rPr>
          <w:t>16</w:t>
        </w:r>
      </w:hyperlink>
      <w:r>
        <w:rPr>
          <w:noProof/>
        </w:rPr>
        <w:t>]</w:t>
      </w:r>
      <w:r w:rsidRPr="00AD0DE4">
        <w:fldChar w:fldCharType="end"/>
      </w:r>
      <w:r w:rsidRPr="00AD0DE4">
        <w:rPr>
          <w:rFonts w:eastAsia="Helvetica" w:cs="Helvetica"/>
        </w:rPr>
        <w:t xml:space="preserve"> </w:t>
      </w:r>
      <w:r w:rsidRPr="00AD0DE4">
        <w:rPr>
          <w:rFonts w:eastAsia="Helvetica,Arial,Times New Roman" w:cs="Helvetica,Arial,Times New Roman"/>
          <w:lang w:eastAsia="en-GB"/>
        </w:rPr>
        <w:t>Ethical approval was obtained from the Multicentre Research Ethics Committee (for data collections up to 2010) and Queen Square Research Ethics Committee (14/LO/1073) and the Scotland A Research Ethics Committee (14/SS/1009) for data collections between 2014 and 2015.</w:t>
      </w:r>
    </w:p>
    <w:p w:rsidR="001B65DA" w:rsidRPr="00F83F7D" w:rsidRDefault="001B65DA" w:rsidP="001B65DA">
      <w:pPr>
        <w:pStyle w:val="NoSpacing"/>
        <w:spacing w:line="480" w:lineRule="auto"/>
      </w:pPr>
    </w:p>
    <w:p w:rsidR="001B65DA" w:rsidRDefault="001B65DA" w:rsidP="001B65DA">
      <w:pPr>
        <w:pStyle w:val="NoSpacing"/>
        <w:spacing w:line="480" w:lineRule="auto"/>
        <w:rPr>
          <w:rFonts w:eastAsia="Helvetica" w:cs="Helvetica"/>
          <w:i/>
          <w:iCs/>
        </w:rPr>
      </w:pPr>
      <w:r w:rsidRPr="4A6FCE10">
        <w:rPr>
          <w:rFonts w:eastAsia="Helvetica" w:cs="Helvetica"/>
          <w:i/>
          <w:iCs/>
        </w:rPr>
        <w:t>Visual search speed and verbal memory</w:t>
      </w:r>
    </w:p>
    <w:p w:rsidR="001B65DA" w:rsidRPr="00F83F7D" w:rsidRDefault="001B65DA" w:rsidP="001B65DA">
      <w:pPr>
        <w:pStyle w:val="NoSpacing"/>
        <w:spacing w:line="480" w:lineRule="auto"/>
        <w:rPr>
          <w:rFonts w:eastAsia="Helvetica" w:cs="Helvetica"/>
        </w:rPr>
      </w:pPr>
      <w:r w:rsidRPr="4A6FCE10">
        <w:rPr>
          <w:rFonts w:eastAsia="Helvetica" w:cs="Helvetica"/>
        </w:rPr>
        <w:t xml:space="preserve">All assessments at each of the four follow-ups (ages 43, 53, 60-64 and 69) were carried out at home or clinic visits by research nurses according to a standardised protocol. The visual search speed task required participants to cross out the letters P and W, randomly embedded within a grid of other letters in one minute. The score represents the total number of letters searched (maximum 600, except for at age 43 where maximum score was 450). Verbal memory was assessed through recall of a 15-item word learning task, where each word was presented for two seconds. The score represents </w:t>
      </w:r>
      <w:r w:rsidRPr="4A6FCE10">
        <w:rPr>
          <w:rFonts w:eastAsia="Helvetica" w:cs="Helvetica"/>
        </w:rPr>
        <w:lastRenderedPageBreak/>
        <w:t xml:space="preserve">the total number of words correctly recalled over three identical trials (maximum 45). To minimise practice effects, two different word lists were alternated between follow-ups. </w:t>
      </w:r>
    </w:p>
    <w:p w:rsidR="001B65DA" w:rsidRPr="00F83F7D" w:rsidRDefault="001B65DA" w:rsidP="001B65DA">
      <w:pPr>
        <w:pStyle w:val="NoSpacing"/>
        <w:spacing w:line="480" w:lineRule="auto"/>
        <w:rPr>
          <w:i/>
        </w:rPr>
      </w:pPr>
    </w:p>
    <w:p w:rsidR="001B65DA" w:rsidRPr="005F746C" w:rsidRDefault="001B65DA" w:rsidP="001B65DA">
      <w:pPr>
        <w:pStyle w:val="NoSpacing"/>
        <w:spacing w:line="480" w:lineRule="auto"/>
        <w:rPr>
          <w:rFonts w:eastAsia="Helvetica" w:cs="Helvetica"/>
        </w:rPr>
      </w:pPr>
      <w:r w:rsidRPr="4A6FCE10">
        <w:rPr>
          <w:rFonts w:eastAsia="Helvetica" w:cs="Helvetica"/>
          <w:i/>
          <w:iCs/>
        </w:rPr>
        <w:t>Mortality</w:t>
      </w:r>
      <w:r w:rsidRPr="4A6FCE10">
        <w:rPr>
          <w:rFonts w:eastAsia="Helvetica" w:cs="Helvetica"/>
        </w:rPr>
        <w:t xml:space="preserve"> </w:t>
      </w:r>
    </w:p>
    <w:p w:rsidR="001B65DA" w:rsidRPr="00F83F7D" w:rsidRDefault="001B65DA" w:rsidP="001B65DA">
      <w:pPr>
        <w:pStyle w:val="NoSpacing"/>
        <w:spacing w:line="480" w:lineRule="auto"/>
        <w:rPr>
          <w:rFonts w:eastAsia="Helvetica" w:cs="Helvetica"/>
          <w:color w:val="333333"/>
        </w:rPr>
      </w:pPr>
      <w:r w:rsidRPr="4A6FCE10">
        <w:rPr>
          <w:rFonts w:eastAsia="Helvetica" w:cs="Helvetica"/>
          <w:shd w:val="clear" w:color="auto" w:fill="FFFFFF"/>
        </w:rPr>
        <w:t>We included deaths from any cause from March 1989 (43 years) until February 2016 (the end of the 69</w:t>
      </w:r>
      <w:r w:rsidRPr="4A6FCE10">
        <w:rPr>
          <w:rFonts w:eastAsia="Helvetica" w:cs="Helvetica"/>
          <w:shd w:val="clear" w:color="auto" w:fill="FFFFFF"/>
          <w:vertAlign w:val="superscript"/>
        </w:rPr>
        <w:t>th</w:t>
      </w:r>
      <w:r w:rsidRPr="4A6FCE10">
        <w:rPr>
          <w:rFonts w:eastAsia="Helvetica" w:cs="Helvetica"/>
          <w:shd w:val="clear" w:color="auto" w:fill="FFFFFF"/>
        </w:rPr>
        <w:t xml:space="preserve"> year)</w:t>
      </w:r>
      <w:r>
        <w:rPr>
          <w:rFonts w:eastAsia="Helvetica" w:cs="Helvetica"/>
          <w:shd w:val="clear" w:color="auto" w:fill="FFFFFF"/>
        </w:rPr>
        <w:t xml:space="preserve"> notified through NHS Digital (previously the Office for National Statistics).</w:t>
      </w:r>
    </w:p>
    <w:p w:rsidR="001B65DA" w:rsidRDefault="001B65DA" w:rsidP="001B65DA">
      <w:pPr>
        <w:autoSpaceDE w:val="0"/>
        <w:autoSpaceDN w:val="0"/>
        <w:adjustRightInd w:val="0"/>
        <w:spacing w:after="0" w:line="480" w:lineRule="auto"/>
      </w:pPr>
    </w:p>
    <w:p w:rsidR="001B65DA" w:rsidRPr="00F83F7D" w:rsidRDefault="001B65DA" w:rsidP="001B65DA">
      <w:pPr>
        <w:autoSpaceDE w:val="0"/>
        <w:autoSpaceDN w:val="0"/>
        <w:adjustRightInd w:val="0"/>
        <w:spacing w:after="0" w:line="480" w:lineRule="auto"/>
      </w:pPr>
    </w:p>
    <w:p w:rsidR="001B65DA" w:rsidRPr="00F83F7D" w:rsidRDefault="001B65DA" w:rsidP="001B65DA">
      <w:pPr>
        <w:pStyle w:val="NoSpacing"/>
        <w:spacing w:line="480" w:lineRule="auto"/>
        <w:rPr>
          <w:rFonts w:eastAsia="Helvetica" w:cs="Helvetica"/>
          <w:i/>
          <w:iCs/>
        </w:rPr>
      </w:pPr>
      <w:r w:rsidRPr="4A6FCE10">
        <w:rPr>
          <w:rFonts w:eastAsia="Helvetica" w:cs="Helvetica"/>
          <w:i/>
          <w:iCs/>
        </w:rPr>
        <w:t xml:space="preserve">Covariates </w:t>
      </w:r>
    </w:p>
    <w:p w:rsidR="001B65DA" w:rsidRPr="00F83F7D" w:rsidRDefault="001B65DA" w:rsidP="001B65DA">
      <w:pPr>
        <w:pStyle w:val="NoSpacing"/>
        <w:spacing w:line="480" w:lineRule="auto"/>
        <w:rPr>
          <w:rFonts w:eastAsia="Helvetica" w:cs="Helvetica"/>
        </w:rPr>
      </w:pPr>
      <w:r w:rsidRPr="4A6FCE10">
        <w:rPr>
          <w:rFonts w:eastAsia="Helvetica" w:cs="Helvetica"/>
        </w:rPr>
        <w:t>Variables were chosen on the basis of factors previously demonstrated to be associated with adult cognition in NSHD.</w:t>
      </w:r>
      <w:r>
        <w:rPr>
          <w:rFonts w:eastAsia="Helvetica" w:cs="Helvetica"/>
        </w:rPr>
        <w:fldChar w:fldCharType="begin">
          <w:fldData xml:space="preserve">PEVuZE5vdGU+PENpdGU+PEF1dGhvcj5SaWNoYXJkczwvQXV0aG9yPjxZZWFyPjIwMDM8L1llYXI+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=
</w:fldData>
        </w:fldChar>
      </w:r>
      <w:r>
        <w:rPr>
          <w:rFonts w:eastAsia="Helvetica" w:cs="Helvetica"/>
        </w:rPr>
        <w:instrText xml:space="preserve"> ADDIN EN.CITE </w:instrText>
      </w:r>
      <w:r>
        <w:rPr>
          <w:rFonts w:eastAsia="Helvetica" w:cs="Helvetica"/>
        </w:rPr>
        <w:fldChar w:fldCharType="begin">
          <w:fldData xml:space="preserve">PEVuZE5vdGU+PENpdGU+PEF1dGhvcj5SaWNoYXJkczwvQXV0aG9yPjxZZWFyPjIwMDM8L1llYXI+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=
</w:fldData>
        </w:fldChar>
      </w:r>
      <w:r>
        <w:rPr>
          <w:rFonts w:eastAsia="Helvetica" w:cs="Helvetica"/>
        </w:rPr>
        <w:instrText xml:space="preserve"> ADDIN EN.CITE.DATA </w:instrText>
      </w:r>
      <w:r>
        <w:rPr>
          <w:rFonts w:eastAsia="Helvetica" w:cs="Helvetica"/>
        </w:rPr>
      </w:r>
      <w:r>
        <w:rPr>
          <w:rFonts w:eastAsia="Helvetica" w:cs="Helvetica"/>
        </w:rPr>
        <w:fldChar w:fldCharType="end"/>
      </w:r>
      <w:r>
        <w:rPr>
          <w:rFonts w:eastAsia="Helvetica" w:cs="Helvetica"/>
        </w:rPr>
      </w:r>
      <w:r>
        <w:rPr>
          <w:rFonts w:eastAsia="Helvetica" w:cs="Helvetica"/>
        </w:rPr>
        <w:fldChar w:fldCharType="separate"/>
      </w:r>
      <w:r>
        <w:rPr>
          <w:rFonts w:eastAsia="Helvetica" w:cs="Helvetica"/>
          <w:noProof/>
        </w:rPr>
        <w:t>[</w:t>
      </w:r>
      <w:hyperlink w:anchor="_ENREF_16" w:tooltip="Davis, 2016 #1238" w:history="1">
        <w:r>
          <w:rPr>
            <w:rFonts w:eastAsia="Helvetica" w:cs="Helvetica"/>
            <w:noProof/>
          </w:rPr>
          <w:t>16</w:t>
        </w:r>
      </w:hyperlink>
      <w:r>
        <w:rPr>
          <w:rFonts w:eastAsia="Helvetica" w:cs="Helvetica"/>
          <w:noProof/>
        </w:rPr>
        <w:t>,</w:t>
      </w:r>
      <w:hyperlink w:anchor="_ENREF_17" w:tooltip="Richards, 2003 #38" w:history="1">
        <w:r>
          <w:rPr>
            <w:rFonts w:eastAsia="Helvetica" w:cs="Helvetica"/>
            <w:noProof/>
          </w:rPr>
          <w:t>17</w:t>
        </w:r>
      </w:hyperlink>
      <w:r>
        <w:rPr>
          <w:rFonts w:eastAsia="Helvetica" w:cs="Helvetica"/>
          <w:noProof/>
        </w:rPr>
        <w:t>]</w:t>
      </w:r>
      <w:r>
        <w:rPr>
          <w:rFonts w:eastAsia="Helvetica" w:cs="Helvetica"/>
        </w:rPr>
        <w:fldChar w:fldCharType="end"/>
      </w:r>
      <w:hyperlink w:anchor="_ENREF_16" w:tooltip="Davis, 2016 #22" w:history="1"/>
      <w:r>
        <w:rPr>
          <w:rFonts w:eastAsia="Helvetica" w:cs="Helvetica"/>
        </w:rPr>
        <w:t xml:space="preserve"> </w:t>
      </w:r>
      <w:r w:rsidRPr="4A6FCE10">
        <w:rPr>
          <w:rFonts w:eastAsia="Helvetica" w:cs="Helvetica"/>
        </w:rPr>
        <w:t>In childhood, paternal education (primary or none, more than primary) was used</w:t>
      </w:r>
      <w:r>
        <w:rPr>
          <w:rFonts w:eastAsia="Helvetica" w:cs="Helvetica"/>
        </w:rPr>
        <w:t xml:space="preserve"> as a measure of childhood SEP</w:t>
      </w:r>
      <w:r w:rsidRPr="4A6FCE10">
        <w:rPr>
          <w:rFonts w:eastAsia="Helvetica" w:cs="Helvetica"/>
        </w:rPr>
        <w:t>. Childhood cognition was measured at age 8, using a battery of tests administered by participants’ school teachers: reading comprehension, pronunciation, vocabulary, and non-verbal reasoning.</w:t>
      </w:r>
      <w:r w:rsidRPr="4A6FCE10">
        <w:fldChar w:fldCharType="begin"/>
      </w:r>
      <w:r>
        <w:instrText xml:space="preserve"> ADDIN EN.CITE &lt;EndNote&gt;&lt;Cite&gt;&lt;Author&gt;Douglas&lt;/Author&gt;&lt;Year&gt;1964&lt;/Year&gt;&lt;RecNum&gt;1239&lt;/RecNum&gt;&lt;DisplayText&gt;[18]&lt;/DisplayText&gt;&lt;record&gt;&lt;rec-number&gt;1239&lt;/rec-number&gt;&lt;foreign-keys&gt;&lt;key app="EN" db-id="t2fa0v2xgvs2apez2sovz2fxfsvw09909pda" timestamp="1491595261"&gt;1239&lt;/key&gt;&lt;/foreign-keys&gt;&lt;ref-type name="Book"&gt;6&lt;/ref-type&gt;&lt;contributors&gt;&lt;authors&gt;&lt;author&gt;Douglas, J. W. B.&lt;/author&gt;&lt;/authors&gt;&lt;/contributors&gt;&lt;titles&gt;&lt;title&gt;The home and the school: a study of ability and attainment in the primary schools&lt;/title&gt;&lt;/titles&gt;&lt;dates&gt;&lt;year&gt;1964&lt;/year&gt;&lt;/dates&gt;&lt;pub-location&gt;London&lt;/pub-location&gt;&lt;publisher&gt;MacGibbon and Kee&lt;/publisher&gt;&lt;urls&gt;&lt;/urls&gt;&lt;/record&gt;&lt;/Cite&gt;&lt;/EndNote&gt;</w:instrText>
      </w:r>
      <w:r w:rsidRPr="4A6FCE10">
        <w:fldChar w:fldCharType="separate"/>
      </w:r>
      <w:r>
        <w:rPr>
          <w:noProof/>
        </w:rPr>
        <w:t>[</w:t>
      </w:r>
      <w:hyperlink w:anchor="_ENREF_18" w:tooltip="Douglas, 1964 #1239" w:history="1">
        <w:r>
          <w:rPr>
            <w:noProof/>
          </w:rPr>
          <w:t>18</w:t>
        </w:r>
      </w:hyperlink>
      <w:r>
        <w:rPr>
          <w:noProof/>
        </w:rPr>
        <w:t>]</w:t>
      </w:r>
      <w:r w:rsidRPr="4A6FCE10">
        <w:fldChar w:fldCharType="end"/>
      </w:r>
      <w:r w:rsidRPr="4A6FCE10">
        <w:rPr>
          <w:rFonts w:eastAsia="Helvetica" w:cs="Helvetica"/>
        </w:rPr>
        <w:t xml:space="preserve"> </w:t>
      </w:r>
      <w:r>
        <w:rPr>
          <w:rFonts w:eastAsia="Helvetica" w:cs="Helvetica"/>
        </w:rPr>
        <w:t>C</w:t>
      </w:r>
      <w:r w:rsidRPr="4A6FCE10">
        <w:rPr>
          <w:rFonts w:eastAsia="Helvetica" w:cs="Helvetica"/>
        </w:rPr>
        <w:t>hildhood cognitive test scores were summed and standardised to the final sample. Where data on childhood cognition were missing at age 8 (n=366), Z-scores from the assessment at age 11 or 15 were used (n=89 and n=42 respectively).  Educational attainment by age 26 was classified in three categories: below ordinary secondary qualiﬁcations (vocational); ordinary secondary qualiﬁcations (‘O’ levels and their training equivalents), advanced secondary qualiﬁcations (‘A’ levels and their equivalents) and above.</w:t>
      </w:r>
    </w:p>
    <w:p w:rsidR="001B65DA" w:rsidRPr="00F83F7D" w:rsidRDefault="001B65DA" w:rsidP="001B65DA">
      <w:pPr>
        <w:pStyle w:val="NoSpacing"/>
        <w:spacing w:line="480" w:lineRule="auto"/>
      </w:pPr>
    </w:p>
    <w:p w:rsidR="001B65DA" w:rsidRDefault="001B65DA" w:rsidP="001B65DA">
      <w:pPr>
        <w:pStyle w:val="NoSpacing"/>
        <w:spacing w:line="480" w:lineRule="auto"/>
        <w:rPr>
          <w:rFonts w:eastAsia="Helvetica" w:cs="Helvetica"/>
        </w:rPr>
      </w:pPr>
      <w:r>
        <w:rPr>
          <w:rFonts w:eastAsia="Helvetica" w:cs="Helvetica"/>
        </w:rPr>
        <w:t>A</w:t>
      </w:r>
      <w:r w:rsidRPr="4A6FCE10">
        <w:rPr>
          <w:rFonts w:eastAsia="Helvetica" w:cs="Helvetica"/>
        </w:rPr>
        <w:t xml:space="preserve">t age 43, </w:t>
      </w:r>
      <w:r>
        <w:rPr>
          <w:rFonts w:eastAsia="Helvetica" w:cs="Helvetica"/>
        </w:rPr>
        <w:t>adult</w:t>
      </w:r>
      <w:r w:rsidRPr="4A6FCE10">
        <w:rPr>
          <w:rFonts w:eastAsia="Helvetica" w:cs="Helvetica"/>
        </w:rPr>
        <w:t xml:space="preserve"> SEP </w:t>
      </w:r>
      <w:r>
        <w:rPr>
          <w:rFonts w:eastAsia="Helvetica" w:cs="Helvetica"/>
        </w:rPr>
        <w:t xml:space="preserve">was </w:t>
      </w:r>
      <w:r w:rsidRPr="4A6FCE10">
        <w:rPr>
          <w:rFonts w:eastAsia="Helvetica" w:cs="Helvetica"/>
        </w:rPr>
        <w:t>based on participants’ occupational class (I and II; IIINM and IIIM; IV and V). Measures of health status at this age included systolic blood pressure (of two measurements using a sphygmomanometer, the second measure was used if available), body mass index (BMI) calculated by measured height and weight; self-reported diabetes, stroke and cancer, and the World Health Organization Rose angina scale.</w:t>
      </w:r>
      <w:r w:rsidRPr="4A6FCE10">
        <w:fldChar w:fldCharType="begin"/>
      </w:r>
      <w:r>
        <w:instrText xml:space="preserve"> ADDIN EN.CITE &lt;EndNote&gt;&lt;Cite&gt;&lt;Author&gt;Rose&lt;/Author&gt;&lt;Year&gt;1962&lt;/Year&gt;&lt;RecNum&gt;1241&lt;/RecNum&gt;&lt;DisplayText&gt;[19]&lt;/DisplayText&gt;&lt;record&gt;&lt;rec-number&gt;1241&lt;/rec-number&gt;&lt;foreign-keys&gt;&lt;key app="EN" db-id="t2fa0v2xgvs2apez2sovz2fxfsvw09909pda" timestamp="1491595261"&gt;1241&lt;/key&gt;&lt;/foreign-keys&gt;&lt;ref-type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Organ&lt;/secondary-title&gt;&lt;/titles&gt;&lt;periodical&gt;&lt;full-title&gt;Bull World Health Organ&lt;/full-title&gt;&lt;/periodical&gt;&lt;pages&gt;645-58&lt;/pages&gt;&lt;volume&gt;27&lt;/volume&gt;&lt;keywords&gt;&lt;keyword&gt;*Angina Pectoris&lt;/keyword&gt;&lt;keyword&gt;*Intermittent Claudication&lt;/keyword&gt;&lt;keyword&gt;*Myocardial Infarction&lt;/keyword&gt;&lt;keyword&gt;*Myocardial infarct&lt;/keyword&gt;&lt;/keywords&gt;&lt;dates&gt;&lt;year&gt;1962&lt;/year&gt;&lt;/dates&gt;&lt;isbn&gt;0042-9686 (Print)&amp;#xD;0042-9686 (Linking)&lt;/isbn&gt;&lt;accession-num&gt;13974778&lt;/accession-num&gt;&lt;urls&gt;&lt;related-urls&gt;&lt;url&gt;http://www.ncbi.nlm.nih.gov/pubmed/13974778&lt;/url&gt;&lt;/related-urls&gt;&lt;/urls&gt;&lt;custom2&gt;2555832&lt;/custom2&gt;&lt;/record&gt;&lt;/Cite&gt;&lt;/EndNote&gt;</w:instrText>
      </w:r>
      <w:r w:rsidRPr="4A6FCE10">
        <w:fldChar w:fldCharType="separate"/>
      </w:r>
      <w:r>
        <w:rPr>
          <w:noProof/>
        </w:rPr>
        <w:t>[</w:t>
      </w:r>
      <w:hyperlink w:anchor="_ENREF_19" w:tooltip="Rose, 1962 #1241" w:history="1">
        <w:r>
          <w:rPr>
            <w:noProof/>
          </w:rPr>
          <w:t>19</w:t>
        </w:r>
      </w:hyperlink>
      <w:r>
        <w:rPr>
          <w:noProof/>
        </w:rPr>
        <w:t>]</w:t>
      </w:r>
      <w:r w:rsidRPr="4A6FCE10">
        <w:fldChar w:fldCharType="end"/>
      </w:r>
      <w:r w:rsidRPr="4A6FCE10">
        <w:rPr>
          <w:rFonts w:eastAsia="Helvetica" w:cs="Helvetica"/>
        </w:rPr>
        <w:t xml:space="preserve"> Smoking status (current, former, never) was also recorded.</w:t>
      </w:r>
    </w:p>
    <w:p w:rsidR="001B65DA" w:rsidRDefault="001B65DA" w:rsidP="0097431D">
      <w:pPr>
        <w:pStyle w:val="NoSpacing"/>
        <w:spacing w:line="480" w:lineRule="auto"/>
        <w:rPr>
          <w:rFonts w:eastAsia="Helvetica" w:cs="Helvetica"/>
          <w:b/>
          <w:iCs/>
          <w:sz w:val="18"/>
        </w:rPr>
      </w:pPr>
      <w:bookmarkStart w:id="0" w:name="_GoBack"/>
      <w:bookmarkEnd w:id="0"/>
    </w:p>
    <w:p w:rsidR="001B65DA" w:rsidRDefault="001B65DA" w:rsidP="0097431D">
      <w:pPr>
        <w:pStyle w:val="NoSpacing"/>
        <w:spacing w:line="480" w:lineRule="auto"/>
        <w:rPr>
          <w:rFonts w:eastAsia="Helvetica" w:cs="Helvetica"/>
          <w:b/>
          <w:iCs/>
          <w:sz w:val="18"/>
        </w:rPr>
      </w:pPr>
    </w:p>
    <w:p w:rsidR="0097431D" w:rsidRPr="008E0A1B" w:rsidRDefault="0097431D" w:rsidP="0097431D">
      <w:pPr>
        <w:pStyle w:val="NoSpacing"/>
        <w:spacing w:line="480" w:lineRule="auto"/>
        <w:rPr>
          <w:rFonts w:eastAsia="Helvetica" w:cs="Helvetica"/>
          <w:b/>
          <w:iCs/>
          <w:sz w:val="18"/>
        </w:rPr>
      </w:pPr>
      <w:r w:rsidRPr="008E0A1B">
        <w:rPr>
          <w:rFonts w:eastAsia="Helvetica" w:cs="Helvetica"/>
          <w:b/>
          <w:iCs/>
          <w:sz w:val="18"/>
        </w:rPr>
        <w:t>Statistical analyses</w:t>
      </w:r>
    </w:p>
    <w:p w:rsidR="0097431D" w:rsidRPr="008E0A1B" w:rsidRDefault="0097431D" w:rsidP="0097431D">
      <w:pPr>
        <w:pStyle w:val="NoSpacing"/>
        <w:spacing w:line="480" w:lineRule="auto"/>
        <w:rPr>
          <w:rFonts w:eastAsia="Helvetica" w:cs="Helvetica"/>
          <w:sz w:val="18"/>
        </w:rPr>
      </w:pPr>
      <w:r w:rsidRPr="008E0A1B">
        <w:rPr>
          <w:rFonts w:eastAsia="Helvetica" w:cs="Helvetica"/>
          <w:sz w:val="18"/>
        </w:rPr>
        <w:lastRenderedPageBreak/>
        <w:t>Variables were examined for distribution and completeness.</w:t>
      </w:r>
      <w:r w:rsidRPr="008E0A1B">
        <w:rPr>
          <w:rFonts w:eastAsia="Helvetica" w:cs="Helvetica"/>
          <w:szCs w:val="21"/>
        </w:rPr>
        <w:t xml:space="preserve"> </w:t>
      </w:r>
      <w:r w:rsidRPr="008E0A1B">
        <w:rPr>
          <w:rFonts w:eastAsia="Helvetica" w:cs="Helvetica"/>
          <w:sz w:val="18"/>
        </w:rPr>
        <w:t xml:space="preserve">Linear mixed models were used to examine the trajectories of verbal memory and search speed, the intercept being set at age 43. These models allow for the inclusion of random factors (accounting for inter-individual variability in intercept and slope), and estimate the covariance structure prior to testing further associations. Where data were skewed, models were adjusted using the </w:t>
      </w:r>
      <w:proofErr w:type="spellStart"/>
      <w:r w:rsidRPr="008E0A1B">
        <w:rPr>
          <w:rFonts w:eastAsia="Helvetica" w:cs="Helvetica"/>
          <w:sz w:val="18"/>
        </w:rPr>
        <w:t>Kenward</w:t>
      </w:r>
      <w:proofErr w:type="spellEnd"/>
      <w:r w:rsidRPr="008E0A1B">
        <w:rPr>
          <w:rFonts w:eastAsia="Helvetica" w:cs="Helvetica"/>
          <w:sz w:val="18"/>
        </w:rPr>
        <w:t>-Roger procedure to ensure robust type I error rates.</w:t>
      </w:r>
      <w:r w:rsidRPr="008E0A1B">
        <w:fldChar w:fldCharType="begin">
          <w:fldData xml:space="preserve">PEVuZE5vdGU+PENpdGU+PEF1dGhvcj5LZW53YXJkPC9BdXRob3I+PFllYXI+MTk5NzwvWWVhcj48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</w:fldData>
        </w:fldChar>
      </w:r>
      <w:r w:rsidRPr="008E0A1B">
        <w:rPr>
          <w:sz w:val="18"/>
        </w:rPr>
        <w:instrText xml:space="preserve"> ADDIN EN.CITE </w:instrText>
      </w:r>
      <w:r w:rsidRPr="008E0A1B">
        <w:rPr>
          <w:sz w:val="18"/>
        </w:rPr>
        <w:fldChar w:fldCharType="begin">
          <w:fldData xml:space="preserve">PEVuZE5vdGU+PENpdGU+PEF1dGhvcj5LZW53YXJkPC9BdXRob3I+PFllYXI+MTk5NzwvWWVhcj48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</w:fldData>
        </w:fldChar>
      </w:r>
      <w:r w:rsidRPr="008E0A1B">
        <w:rPr>
          <w:sz w:val="18"/>
        </w:rPr>
        <w:instrText xml:space="preserve"> ADDIN EN.CITE.DATA </w:instrText>
      </w:r>
      <w:r w:rsidRPr="008E0A1B">
        <w:rPr>
          <w:sz w:val="18"/>
        </w:rPr>
      </w:r>
      <w:r w:rsidRPr="008E0A1B">
        <w:rPr>
          <w:sz w:val="18"/>
        </w:rPr>
        <w:fldChar w:fldCharType="end"/>
      </w:r>
      <w:r w:rsidRPr="008E0A1B">
        <w:rPr>
          <w:sz w:val="18"/>
        </w:rPr>
      </w:r>
      <w:r w:rsidRPr="008E0A1B">
        <w:rPr>
          <w:sz w:val="18"/>
        </w:rPr>
        <w:fldChar w:fldCharType="separate"/>
      </w:r>
      <w:r w:rsidRPr="008E0A1B">
        <w:rPr>
          <w:noProof/>
          <w:sz w:val="18"/>
          <w:vertAlign w:val="superscript"/>
        </w:rPr>
        <w:t>1,2</w:t>
      </w:r>
      <w:r w:rsidRPr="008E0A1B">
        <w:fldChar w:fldCharType="end"/>
      </w:r>
      <w:r w:rsidRPr="008E0A1B">
        <w:rPr>
          <w:rFonts w:eastAsia="Helvetica" w:cs="Helvetica"/>
          <w:sz w:val="18"/>
        </w:rPr>
        <w:t xml:space="preserve"> Chronological age since age 43, scaled in a 5-year unit to facilitate the interpretation of possible quadratic terms, was used as the time metric.  Linear and non-linear models with random intercepts and slopes were examined and the fit of the models was compared using the Bayesian Information Criterion (BIC). Linear and quadratic models were tested under the assumption that decline begins at age 43 and this decline might be constant over time (linear) or not (quadratic). A spline model with a transition point at 60 was estimated in order to explore whether the decline only begins at 60 (as suggested by data from the Seattle Longitudinal Studies and Whitehall II), or whether there is a difference of the speed of decline before and after this age. The models were estimated using PROC MIXED in SAS 9.3, which automatically handles missing data at random by maximum likelihood.</w:t>
      </w:r>
      <w:r w:rsidRPr="008E0A1B">
        <w:fldChar w:fldCharType="begin"/>
      </w:r>
      <w:r w:rsidRPr="008E0A1B">
        <w:rPr>
          <w:sz w:val="18"/>
        </w:rPr>
        <w:instrText xml:space="preserve"> ADDIN EN.CITE &lt;EndNote&gt;&lt;Cite&gt;&lt;Author&gt;Ibrahim&lt;/Author&gt;&lt;Year&gt;2009&lt;/Year&gt;&lt;RecNum&gt;1&lt;/RecNum&gt;&lt;DisplayText&gt;&lt;style face="superscript"&gt;3&lt;/style&gt;&lt;/DisplayText&gt;&lt;record&gt;&lt;rec-number&gt;1&lt;/rec-number&gt;&lt;foreign-keys&gt;&lt;key app="EN" db-id="dffesd9wca952yea92tx0seo09d2w2zxf5aa" timestamp="1486721202"&gt;1&lt;/key&gt;&lt;/foreign-keys&gt;&lt;ref-type name="Journal Article"&gt;17&lt;/ref-type&gt;&lt;contributors&gt;&lt;authors&gt;&lt;author&gt;Ibrahim, J. G.&lt;/author&gt;&lt;author&gt;Molenberghs, G.&lt;/author&gt;&lt;/authors&gt;&lt;/contributors&gt;&lt;auth-address&gt;Department of Biostatistics, University of North Carolina at Chapel Hill, Chapel Hill, USA ibrahim@bios.unc.edu.&lt;/auth-address&gt;&lt;titles&gt;&lt;title&gt;Missing data methods in longitudinal studies: a review&lt;/title&gt;&lt;secondary-title&gt;Test (Madr)&lt;/secondary-title&gt;&lt;alt-title&gt;Test&lt;/alt-title&gt;&lt;/titles&gt;&lt;periodical&gt;&lt;full-title&gt;Test (Madr)&lt;/full-title&gt;&lt;abbr-1&gt;Test&lt;/abbr-1&gt;&lt;/periodical&gt;&lt;alt-periodical&gt;&lt;full-title&gt;Test (Madr)&lt;/full-title&gt;&lt;abbr-1&gt;Test&lt;/abbr-1&gt;&lt;/alt-periodical&gt;&lt;pages&gt;1-43&lt;/pages&gt;&lt;volume&gt;18&lt;/volume&gt;&lt;number&gt;1&lt;/number&gt;&lt;edition&gt;2009/05/01&lt;/edition&gt;&lt;dates&gt;&lt;year&gt;2009&lt;/year&gt;&lt;pub-dates&gt;&lt;date&gt;May 01&lt;/date&gt;&lt;/pub-dates&gt;&lt;/dates&gt;&lt;isbn&gt;1133-0686 (Print)&amp;#xD;1133-0686 (Linking)&lt;/isbn&gt;&lt;accession-num&gt;21218187&lt;/accession-num&gt;&lt;urls&gt;&lt;related-urls&gt;&lt;url&gt;http://www.ncbi.nlm.nih.gov/pubmed/21218187&lt;/url&gt;&lt;/related-urls&gt;&lt;/urls&gt;&lt;custom2&gt;3016756&lt;/custom2&gt;&lt;electronic-resource-num&gt;10.1007/s11749-009-0138-x&lt;/electronic-resource-num&gt;&lt;language&gt;eng&lt;/language&gt;&lt;/record&gt;&lt;/Cite&gt;&lt;/EndNote&gt;</w:instrText>
      </w:r>
      <w:r w:rsidRPr="008E0A1B">
        <w:rPr>
          <w:sz w:val="18"/>
        </w:rPr>
        <w:fldChar w:fldCharType="separate"/>
      </w:r>
      <w:r w:rsidRPr="008E0A1B">
        <w:rPr>
          <w:noProof/>
          <w:sz w:val="18"/>
          <w:vertAlign w:val="superscript"/>
        </w:rPr>
        <w:t>3</w:t>
      </w:r>
      <w:r w:rsidRPr="008E0A1B">
        <w:fldChar w:fldCharType="end"/>
      </w:r>
      <w:r w:rsidRPr="008E0A1B">
        <w:rPr>
          <w:rFonts w:eastAsia="Helvetica" w:cs="Helvetica"/>
          <w:sz w:val="18"/>
        </w:rPr>
        <w:t xml:space="preserve"> Covariance matrices were assumed to be unstructured. Practice effects in search speed were investigated by comparing accuracy of target identification, in addition to the number of letters covered, over each wave. This measure was used to estimate test-retest effects by comparing accuracy of target identification (correct hits minus misses), but not used as a variable in the main analyses.</w:t>
      </w:r>
    </w:p>
    <w:p w:rsidR="0097431D" w:rsidRPr="008E0A1B" w:rsidRDefault="0097431D" w:rsidP="0097431D">
      <w:pPr>
        <w:pStyle w:val="NoSpacing"/>
        <w:spacing w:line="480" w:lineRule="auto"/>
        <w:rPr>
          <w:sz w:val="18"/>
        </w:rPr>
      </w:pPr>
    </w:p>
    <w:p w:rsidR="0097431D" w:rsidRPr="008E0A1B" w:rsidRDefault="0097431D" w:rsidP="0097431D">
      <w:pPr>
        <w:pStyle w:val="NoSpacing"/>
        <w:spacing w:line="480" w:lineRule="auto"/>
        <w:rPr>
          <w:rFonts w:eastAsia="Helvetica" w:cs="Helvetica"/>
          <w:sz w:val="18"/>
        </w:rPr>
      </w:pPr>
      <w:r w:rsidRPr="008E0A1B">
        <w:rPr>
          <w:rFonts w:eastAsia="Helvetica" w:cs="Helvetica"/>
          <w:sz w:val="18"/>
        </w:rPr>
        <w:t xml:space="preserve">Associations with both intercept and slope were sequentially estimated for sex, early life, socio-economic and health factors using a forward-stepwise procedure. We tested factor-by-slope interactions but did not include these in subsequent models if there was no evidence of such an effect. Fit was compared by selecting the model with the lowest Bayesian Information Criterion. </w:t>
      </w:r>
      <w:r w:rsidRPr="008E0A1B">
        <w:rPr>
          <w:rFonts w:eastAsia="Helvetica" w:cs="Helvetica"/>
          <w:i/>
          <w:iCs/>
          <w:sz w:val="18"/>
        </w:rPr>
        <w:t>Model 1</w:t>
      </w:r>
      <w:r w:rsidRPr="008E0A1B">
        <w:rPr>
          <w:rFonts w:eastAsia="Helvetica" w:cs="Helvetica"/>
          <w:sz w:val="18"/>
        </w:rPr>
        <w:t xml:space="preserve">: adjusted for sex. </w:t>
      </w:r>
      <w:r w:rsidRPr="008E0A1B">
        <w:rPr>
          <w:rFonts w:eastAsia="Helvetica" w:cs="Helvetica"/>
          <w:i/>
          <w:iCs/>
          <w:sz w:val="18"/>
        </w:rPr>
        <w:t>Model 2</w:t>
      </w:r>
      <w:r w:rsidRPr="008E0A1B">
        <w:rPr>
          <w:rFonts w:eastAsia="Helvetica" w:cs="Helvetica"/>
          <w:sz w:val="18"/>
        </w:rPr>
        <w:t xml:space="preserve">: additionally adjusted for early life factors (parental education, childhood cognition and educational attainment). </w:t>
      </w:r>
      <w:r w:rsidRPr="008E0A1B">
        <w:rPr>
          <w:rFonts w:eastAsia="Helvetica" w:cs="Helvetica"/>
          <w:i/>
          <w:iCs/>
          <w:sz w:val="18"/>
        </w:rPr>
        <w:t>Model 3</w:t>
      </w:r>
      <w:r w:rsidRPr="008E0A1B">
        <w:rPr>
          <w:rFonts w:eastAsia="Helvetica" w:cs="Helvetica"/>
          <w:sz w:val="18"/>
        </w:rPr>
        <w:t xml:space="preserve">: additionally adjusted for adult socio-economic position. </w:t>
      </w:r>
      <w:r w:rsidRPr="008E0A1B">
        <w:rPr>
          <w:rFonts w:eastAsia="Helvetica" w:cs="Helvetica"/>
          <w:i/>
          <w:iCs/>
          <w:sz w:val="18"/>
        </w:rPr>
        <w:t>Model 4</w:t>
      </w:r>
      <w:r w:rsidRPr="008E0A1B">
        <w:rPr>
          <w:rFonts w:eastAsia="Helvetica" w:cs="Helvetica"/>
          <w:sz w:val="18"/>
        </w:rPr>
        <w:t>: additionally adjusted for health factors (smoking, BMI, systolic blood pressure, diabetes, stroke, rose angina and cancer). We used cases where complete data were available for all covariates. Sensitivity analyses to quantify differences due to selective attrition through death were undertaken by re-estimating models restricted to only those who remained alive throughout the study period. Stata version 12.1 and SAS 9.3 was used for all statistical procedures.</w:t>
      </w:r>
    </w:p>
    <w:p w:rsidR="0097431D" w:rsidRDefault="0097431D">
      <w:pPr>
        <w:rPr>
          <w:b/>
        </w:rPr>
      </w:pPr>
      <w:r>
        <w:rPr>
          <w:b/>
        </w:rPr>
        <w:br w:type="page"/>
      </w:r>
    </w:p>
    <w:p w:rsidR="00BD46D7" w:rsidRPr="005C7135" w:rsidRDefault="00BD46D7" w:rsidP="00BD46D7">
      <w:pPr>
        <w:pStyle w:val="NoSpacing"/>
        <w:rPr>
          <w:rFonts w:eastAsia="Helvetica" w:cs="Helvetica"/>
        </w:rPr>
      </w:pPr>
      <w:r w:rsidRPr="4A6FCE10">
        <w:rPr>
          <w:rFonts w:eastAsia="Helvetica" w:cs="Helvetica"/>
          <w:b/>
          <w:bCs/>
        </w:rPr>
        <w:lastRenderedPageBreak/>
        <w:t xml:space="preserve">Table </w:t>
      </w:r>
      <w:r>
        <w:rPr>
          <w:rFonts w:eastAsia="Helvetica" w:cs="Helvetica"/>
          <w:b/>
          <w:bCs/>
        </w:rPr>
        <w:t>S1</w:t>
      </w:r>
      <w:r w:rsidRPr="4A6FCE10">
        <w:rPr>
          <w:rFonts w:eastAsia="Helvetica" w:cs="Helvetica"/>
          <w:b/>
          <w:bCs/>
        </w:rPr>
        <w:t xml:space="preserve">. </w:t>
      </w:r>
      <w:r w:rsidRPr="4A6FCE10">
        <w:rPr>
          <w:rFonts w:eastAsia="Helvetica" w:cs="Helvetica"/>
        </w:rPr>
        <w:t xml:space="preserve">Average cognitive scores recorded at each assessment between ages 43 and 69. </w:t>
      </w:r>
    </w:p>
    <w:tbl>
      <w:tblPr>
        <w:tblW w:w="9347" w:type="dxa"/>
        <w:tblInd w:w="93" w:type="dxa"/>
        <w:tblBorders>
          <w:top w:val="single" w:sz="4" w:space="0" w:color="auto"/>
          <w:bottom w:val="single" w:sz="4" w:space="0" w:color="auto"/>
        </w:tblBorders>
        <w:tblLook w:val="04A0" w:firstRow="1" w:lastRow="0" w:firstColumn="1" w:lastColumn="0" w:noHBand="0" w:noVBand="1"/>
      </w:tblPr>
      <w:tblGrid>
        <w:gridCol w:w="1773"/>
        <w:gridCol w:w="992"/>
        <w:gridCol w:w="850"/>
        <w:gridCol w:w="709"/>
        <w:gridCol w:w="992"/>
        <w:gridCol w:w="495"/>
        <w:gridCol w:w="236"/>
        <w:gridCol w:w="2388"/>
        <w:gridCol w:w="690"/>
        <w:gridCol w:w="222"/>
      </w:tblGrid>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b/>
                <w:lang w:eastAsia="en-GB"/>
              </w:rPr>
            </w:pPr>
          </w:p>
        </w:tc>
        <w:tc>
          <w:tcPr>
            <w:tcW w:w="992" w:type="dxa"/>
            <w:tcBorders>
              <w:top w:val="single" w:sz="4" w:space="0" w:color="auto"/>
              <w:bottom w:val="single" w:sz="4" w:space="0" w:color="auto"/>
            </w:tcBorders>
            <w:shd w:val="clear" w:color="auto" w:fill="auto"/>
            <w:vAlign w:val="bottom"/>
          </w:tcPr>
          <w:p w:rsidR="00BD46D7" w:rsidRPr="00CC7B80" w:rsidRDefault="00BD46D7" w:rsidP="00C9001F">
            <w:pPr>
              <w:pStyle w:val="NoSpacing"/>
              <w:jc w:val="center"/>
              <w:rPr>
                <w:rFonts w:eastAsia="Helvetica" w:cs="Helvetica"/>
                <w:b/>
                <w:bCs/>
                <w:lang w:eastAsia="en-GB"/>
              </w:rPr>
            </w:pPr>
            <w:r w:rsidRPr="4A6FCE10">
              <w:rPr>
                <w:rFonts w:eastAsia="Helvetica" w:cs="Helvetica"/>
                <w:b/>
                <w:bCs/>
                <w:lang w:eastAsia="en-GB"/>
              </w:rPr>
              <w:t>N</w:t>
            </w:r>
          </w:p>
        </w:tc>
        <w:tc>
          <w:tcPr>
            <w:tcW w:w="850"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lang w:eastAsia="en-GB"/>
              </w:rPr>
            </w:pPr>
            <w:r w:rsidRPr="4A6FCE10">
              <w:rPr>
                <w:rFonts w:eastAsia="Helvetica" w:cs="Helvetica"/>
                <w:b/>
                <w:bCs/>
                <w:lang w:eastAsia="en-GB"/>
              </w:rPr>
              <w:t>Mean</w:t>
            </w:r>
          </w:p>
        </w:tc>
        <w:tc>
          <w:tcPr>
            <w:tcW w:w="709"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lang w:eastAsia="en-GB"/>
              </w:rPr>
            </w:pPr>
            <w:r w:rsidRPr="4A6FCE10">
              <w:rPr>
                <w:rFonts w:eastAsia="Helvetica" w:cs="Helvetica"/>
                <w:b/>
                <w:bCs/>
                <w:lang w:eastAsia="en-GB"/>
              </w:rPr>
              <w:t>SD</w:t>
            </w:r>
          </w:p>
        </w:tc>
        <w:tc>
          <w:tcPr>
            <w:tcW w:w="992"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rPr>
            </w:pPr>
            <w:r w:rsidRPr="4A6FCE10">
              <w:rPr>
                <w:rFonts w:eastAsia="Helvetica" w:cs="Helvetica"/>
                <w:b/>
                <w:bCs/>
              </w:rPr>
              <w:t>Missing</w:t>
            </w:r>
          </w:p>
        </w:tc>
        <w:tc>
          <w:tcPr>
            <w:tcW w:w="495"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rPr>
            </w:pPr>
            <w:r w:rsidRPr="4A6FCE10">
              <w:rPr>
                <w:rFonts w:eastAsia="Helvetica" w:cs="Helvetica"/>
                <w:b/>
                <w:bCs/>
              </w:rPr>
              <w:t>%</w:t>
            </w:r>
          </w:p>
        </w:tc>
        <w:tc>
          <w:tcPr>
            <w:tcW w:w="236" w:type="dxa"/>
            <w:tcBorders>
              <w:top w:val="single" w:sz="4" w:space="0" w:color="auto"/>
              <w:bottom w:val="single" w:sz="4" w:space="0" w:color="auto"/>
            </w:tcBorders>
          </w:tcPr>
          <w:p w:rsidR="00BD46D7" w:rsidRPr="00CC7B80" w:rsidRDefault="00BD46D7" w:rsidP="00C9001F">
            <w:pPr>
              <w:pStyle w:val="NoSpacing"/>
              <w:jc w:val="center"/>
              <w:rPr>
                <w:b/>
              </w:rPr>
            </w:pPr>
          </w:p>
        </w:tc>
        <w:tc>
          <w:tcPr>
            <w:tcW w:w="2388"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lang w:eastAsia="en-GB"/>
              </w:rPr>
            </w:pPr>
            <w:r w:rsidRPr="4A6FCE10">
              <w:rPr>
                <w:rFonts w:eastAsia="Helvetica" w:cs="Helvetica"/>
                <w:b/>
                <w:bCs/>
                <w:lang w:eastAsia="en-GB"/>
              </w:rPr>
              <w:t>Mean where complete cognitive data</w:t>
            </w:r>
          </w:p>
        </w:tc>
        <w:tc>
          <w:tcPr>
            <w:tcW w:w="690" w:type="dxa"/>
            <w:tcBorders>
              <w:top w:val="single" w:sz="4" w:space="0" w:color="auto"/>
              <w:bottom w:val="single" w:sz="4" w:space="0" w:color="auto"/>
            </w:tcBorders>
            <w:vAlign w:val="bottom"/>
          </w:tcPr>
          <w:p w:rsidR="00BD46D7" w:rsidRPr="00CC7B80" w:rsidRDefault="00BD46D7" w:rsidP="00C9001F">
            <w:pPr>
              <w:pStyle w:val="NoSpacing"/>
              <w:jc w:val="center"/>
              <w:rPr>
                <w:rFonts w:eastAsia="Helvetica" w:cs="Helvetica"/>
                <w:b/>
                <w:bCs/>
                <w:lang w:eastAsia="en-GB"/>
              </w:rPr>
            </w:pPr>
            <w:r w:rsidRPr="4A6FCE10">
              <w:rPr>
                <w:rFonts w:eastAsia="Helvetica" w:cs="Helvetica"/>
                <w:b/>
                <w:bCs/>
                <w:lang w:eastAsia="en-GB"/>
              </w:rPr>
              <w:t>SD</w:t>
            </w:r>
          </w:p>
        </w:tc>
        <w:tc>
          <w:tcPr>
            <w:tcW w:w="222" w:type="dxa"/>
            <w:tcBorders>
              <w:top w:val="single" w:sz="4" w:space="0" w:color="auto"/>
              <w:bottom w:val="single" w:sz="4" w:space="0" w:color="auto"/>
            </w:tcBorders>
          </w:tcPr>
          <w:p w:rsidR="00BD46D7" w:rsidRPr="00CC7B80" w:rsidRDefault="00BD46D7" w:rsidP="00C9001F">
            <w:pPr>
              <w:pStyle w:val="NoSpacing"/>
              <w:rPr>
                <w:b/>
              </w:rPr>
            </w:pPr>
          </w:p>
        </w:tc>
      </w:tr>
      <w:tr w:rsidR="00BD46D7" w:rsidRPr="00CC7B80" w:rsidTr="00C9001F">
        <w:trPr>
          <w:trHeight w:val="298"/>
        </w:trPr>
        <w:tc>
          <w:tcPr>
            <w:tcW w:w="1773" w:type="dxa"/>
            <w:shd w:val="clear" w:color="auto" w:fill="auto"/>
            <w:noWrap/>
            <w:vAlign w:val="bottom"/>
          </w:tcPr>
          <w:p w:rsidR="00BD46D7" w:rsidRPr="002727DB" w:rsidRDefault="00BD46D7" w:rsidP="00C9001F">
            <w:pPr>
              <w:pStyle w:val="NoSpacing"/>
              <w:rPr>
                <w:rFonts w:eastAsia="Helvetica" w:cs="Helvetica"/>
                <w:b/>
                <w:bCs/>
                <w:lang w:eastAsia="en-GB"/>
              </w:rPr>
            </w:pPr>
            <w:r w:rsidRPr="4A6FCE10">
              <w:rPr>
                <w:rFonts w:eastAsia="Helvetica" w:cs="Helvetica"/>
                <w:b/>
                <w:bCs/>
                <w:lang w:eastAsia="en-GB"/>
              </w:rPr>
              <w:t>Search speed</w:t>
            </w:r>
          </w:p>
        </w:tc>
        <w:tc>
          <w:tcPr>
            <w:tcW w:w="992" w:type="dxa"/>
            <w:shd w:val="clear" w:color="auto" w:fill="auto"/>
            <w:vAlign w:val="center"/>
          </w:tcPr>
          <w:p w:rsidR="00BD46D7" w:rsidRPr="00CC7B80" w:rsidRDefault="00BD46D7" w:rsidP="00C9001F">
            <w:pPr>
              <w:pStyle w:val="NoSpacing"/>
              <w:jc w:val="center"/>
              <w:rPr>
                <w:lang w:eastAsia="en-GB"/>
              </w:rPr>
            </w:pPr>
          </w:p>
        </w:tc>
        <w:tc>
          <w:tcPr>
            <w:tcW w:w="850" w:type="dxa"/>
            <w:vAlign w:val="center"/>
          </w:tcPr>
          <w:p w:rsidR="00BD46D7" w:rsidRPr="00CC7B80" w:rsidRDefault="00BD46D7" w:rsidP="00C9001F">
            <w:pPr>
              <w:pStyle w:val="NoSpacing"/>
              <w:jc w:val="center"/>
              <w:rPr>
                <w:lang w:eastAsia="en-GB"/>
              </w:rPr>
            </w:pPr>
          </w:p>
        </w:tc>
        <w:tc>
          <w:tcPr>
            <w:tcW w:w="709" w:type="dxa"/>
            <w:vAlign w:val="center"/>
          </w:tcPr>
          <w:p w:rsidR="00BD46D7" w:rsidRPr="00BC5F33" w:rsidRDefault="00BD46D7" w:rsidP="00C9001F">
            <w:pPr>
              <w:pStyle w:val="NoSpacing"/>
              <w:jc w:val="center"/>
              <w:rPr>
                <w:i/>
                <w:lang w:eastAsia="en-GB"/>
              </w:rPr>
            </w:pPr>
          </w:p>
        </w:tc>
        <w:tc>
          <w:tcPr>
            <w:tcW w:w="992" w:type="dxa"/>
            <w:shd w:val="clear" w:color="auto" w:fill="auto"/>
            <w:vAlign w:val="center"/>
          </w:tcPr>
          <w:p w:rsidR="00BD46D7" w:rsidRPr="00CC7B80" w:rsidRDefault="00BD46D7" w:rsidP="00C9001F">
            <w:pPr>
              <w:pStyle w:val="NoSpacing"/>
              <w:jc w:val="center"/>
            </w:pPr>
          </w:p>
        </w:tc>
        <w:tc>
          <w:tcPr>
            <w:tcW w:w="495" w:type="dxa"/>
            <w:shd w:val="clear" w:color="auto" w:fill="auto"/>
            <w:vAlign w:val="center"/>
          </w:tcPr>
          <w:p w:rsidR="00BD46D7" w:rsidRPr="00BC5F33" w:rsidRDefault="00BD46D7" w:rsidP="00C9001F">
            <w:pPr>
              <w:pStyle w:val="NoSpacing"/>
              <w:jc w:val="center"/>
              <w:rPr>
                <w:i/>
              </w:rPr>
            </w:pP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pPr>
          </w:p>
        </w:tc>
        <w:tc>
          <w:tcPr>
            <w:tcW w:w="690" w:type="dxa"/>
            <w:vAlign w:val="center"/>
          </w:tcPr>
          <w:p w:rsidR="00BD46D7" w:rsidRDefault="00BD46D7" w:rsidP="00C9001F">
            <w:pPr>
              <w:pStyle w:val="NoSpacing"/>
              <w:jc w:val="center"/>
              <w:rPr>
                <w:i/>
              </w:rPr>
            </w:pP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43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3143</w:t>
            </w:r>
          </w:p>
        </w:tc>
        <w:tc>
          <w:tcPr>
            <w:tcW w:w="850" w:type="dxa"/>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344</w:t>
            </w:r>
          </w:p>
        </w:tc>
        <w:tc>
          <w:tcPr>
            <w:tcW w:w="709" w:type="dxa"/>
            <w:vAlign w:val="center"/>
          </w:tcPr>
          <w:p w:rsidR="00BD46D7" w:rsidRPr="00BC5F33" w:rsidRDefault="00BD46D7" w:rsidP="00C9001F">
            <w:pPr>
              <w:pStyle w:val="NoSpacing"/>
              <w:jc w:val="center"/>
              <w:rPr>
                <w:rFonts w:eastAsia="Helvetica" w:cs="Helvetica"/>
                <w:i/>
                <w:iCs/>
                <w:lang w:eastAsia="en-GB"/>
              </w:rPr>
            </w:pPr>
            <w:r w:rsidRPr="4A6FCE10">
              <w:rPr>
                <w:rFonts w:eastAsia="Helvetica" w:cs="Helvetica"/>
                <w:i/>
                <w:iCs/>
                <w:lang w:eastAsia="en-GB"/>
              </w:rPr>
              <w:t>77</w:t>
            </w:r>
          </w:p>
        </w:tc>
        <w:tc>
          <w:tcPr>
            <w:tcW w:w="992" w:type="dxa"/>
            <w:shd w:val="clear" w:color="auto" w:fill="auto"/>
            <w:vAlign w:val="center"/>
          </w:tcPr>
          <w:p w:rsidR="00BD46D7" w:rsidRPr="00CC7B80" w:rsidRDefault="00BD46D7" w:rsidP="00C9001F">
            <w:pPr>
              <w:pStyle w:val="NoSpacing"/>
              <w:jc w:val="center"/>
              <w:rPr>
                <w:rFonts w:eastAsia="Helvetica" w:cs="Helvetica"/>
              </w:rPr>
            </w:pPr>
            <w:r w:rsidRPr="4A6FCE10">
              <w:rPr>
                <w:rFonts w:eastAsia="Helvetica" w:cs="Helvetica"/>
              </w:rPr>
              <w:t>104</w:t>
            </w:r>
          </w:p>
        </w:tc>
        <w:tc>
          <w:tcPr>
            <w:tcW w:w="495" w:type="dxa"/>
            <w:shd w:val="clear" w:color="auto" w:fill="auto"/>
            <w:vAlign w:val="center"/>
          </w:tcPr>
          <w:p w:rsidR="00BD46D7" w:rsidRPr="00BC5F33" w:rsidRDefault="00BD46D7" w:rsidP="00C9001F">
            <w:pPr>
              <w:pStyle w:val="NoSpacing"/>
              <w:jc w:val="center"/>
              <w:rPr>
                <w:i/>
              </w:rPr>
            </w:pPr>
            <w:r w:rsidRPr="00BC5F33">
              <w:rPr>
                <w:i/>
              </w:rPr>
              <w:t>3.</w:t>
            </w:r>
            <w:r>
              <w:rPr>
                <w:i/>
              </w:rPr>
              <w:t>2</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344</w:t>
            </w:r>
          </w:p>
        </w:tc>
        <w:tc>
          <w:tcPr>
            <w:tcW w:w="690" w:type="dxa"/>
            <w:vAlign w:val="center"/>
          </w:tcPr>
          <w:p w:rsidR="00BD46D7" w:rsidRPr="00BC5F33" w:rsidRDefault="00BD46D7" w:rsidP="00C9001F">
            <w:pPr>
              <w:pStyle w:val="NoSpacing"/>
              <w:jc w:val="center"/>
              <w:rPr>
                <w:rFonts w:eastAsia="Helvetica" w:cs="Helvetica"/>
                <w:i/>
                <w:iCs/>
                <w:lang w:eastAsia="en-GB"/>
              </w:rPr>
            </w:pPr>
            <w:r w:rsidRPr="4A6FCE10">
              <w:rPr>
                <w:rFonts w:eastAsia="Helvetica" w:cs="Helvetica"/>
                <w:i/>
                <w:iCs/>
                <w:lang w:eastAsia="en-GB"/>
              </w:rPr>
              <w:t>77</w:t>
            </w: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53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2922</w:t>
            </w:r>
          </w:p>
        </w:tc>
        <w:tc>
          <w:tcPr>
            <w:tcW w:w="850" w:type="dxa"/>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281</w:t>
            </w:r>
          </w:p>
        </w:tc>
        <w:tc>
          <w:tcPr>
            <w:tcW w:w="709" w:type="dxa"/>
            <w:vAlign w:val="center"/>
          </w:tcPr>
          <w:p w:rsidR="00BD46D7" w:rsidRPr="00BC5F33" w:rsidRDefault="00BD46D7" w:rsidP="00C9001F">
            <w:pPr>
              <w:pStyle w:val="NoSpacing"/>
              <w:jc w:val="center"/>
              <w:rPr>
                <w:rFonts w:eastAsia="Helvetica" w:cs="Helvetica"/>
                <w:i/>
                <w:iCs/>
                <w:lang w:eastAsia="en-GB"/>
              </w:rPr>
            </w:pPr>
            <w:r w:rsidRPr="4A6FCE10">
              <w:rPr>
                <w:rFonts w:eastAsia="Helvetica" w:cs="Helvetica"/>
                <w:i/>
                <w:iCs/>
                <w:lang w:eastAsia="en-GB"/>
              </w:rPr>
              <w:t>76</w:t>
            </w:r>
          </w:p>
        </w:tc>
        <w:tc>
          <w:tcPr>
            <w:tcW w:w="992" w:type="dxa"/>
            <w:shd w:val="clear" w:color="auto" w:fill="auto"/>
            <w:vAlign w:val="center"/>
          </w:tcPr>
          <w:p w:rsidR="00BD46D7" w:rsidRPr="00CC7B80" w:rsidRDefault="00BD46D7" w:rsidP="00C9001F">
            <w:pPr>
              <w:pStyle w:val="NoSpacing"/>
              <w:jc w:val="center"/>
              <w:rPr>
                <w:rFonts w:eastAsia="Helvetica" w:cs="Helvetica"/>
              </w:rPr>
            </w:pPr>
            <w:r w:rsidRPr="4A6FCE10">
              <w:rPr>
                <w:rFonts w:eastAsia="Helvetica" w:cs="Helvetica"/>
              </w:rPr>
              <w:t>102</w:t>
            </w:r>
          </w:p>
        </w:tc>
        <w:tc>
          <w:tcPr>
            <w:tcW w:w="495" w:type="dxa"/>
            <w:shd w:val="clear" w:color="auto" w:fill="auto"/>
            <w:vAlign w:val="center"/>
          </w:tcPr>
          <w:p w:rsidR="00BD46D7" w:rsidRPr="00BC5F33" w:rsidRDefault="00BD46D7" w:rsidP="00C9001F">
            <w:pPr>
              <w:pStyle w:val="NoSpacing"/>
              <w:jc w:val="center"/>
              <w:rPr>
                <w:i/>
              </w:rPr>
            </w:pPr>
            <w:r w:rsidRPr="00BC5F33">
              <w:rPr>
                <w:i/>
              </w:rPr>
              <w:t>3.4</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rPr>
                <w:rFonts w:eastAsia="Helvetica" w:cs="Helvetica"/>
              </w:rPr>
            </w:pPr>
            <w:r w:rsidRPr="4A6FCE10">
              <w:rPr>
                <w:rFonts w:eastAsia="Helvetica" w:cs="Helvetica"/>
              </w:rPr>
              <w:t>286</w:t>
            </w:r>
          </w:p>
        </w:tc>
        <w:tc>
          <w:tcPr>
            <w:tcW w:w="690" w:type="dxa"/>
            <w:vAlign w:val="center"/>
          </w:tcPr>
          <w:p w:rsidR="00BD46D7" w:rsidRPr="00BC5F33" w:rsidRDefault="00BD46D7" w:rsidP="00C9001F">
            <w:pPr>
              <w:pStyle w:val="NoSpacing"/>
              <w:jc w:val="center"/>
              <w:rPr>
                <w:rFonts w:eastAsia="Helvetica" w:cs="Helvetica"/>
                <w:i/>
                <w:iCs/>
              </w:rPr>
            </w:pPr>
            <w:r w:rsidRPr="4A6FCE10">
              <w:rPr>
                <w:rFonts w:eastAsia="Helvetica" w:cs="Helvetica"/>
                <w:i/>
                <w:iCs/>
              </w:rPr>
              <w:t>75</w:t>
            </w: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60-64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2173</w:t>
            </w:r>
          </w:p>
        </w:tc>
        <w:tc>
          <w:tcPr>
            <w:tcW w:w="850" w:type="dxa"/>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266</w:t>
            </w:r>
          </w:p>
        </w:tc>
        <w:tc>
          <w:tcPr>
            <w:tcW w:w="709" w:type="dxa"/>
            <w:vAlign w:val="center"/>
          </w:tcPr>
          <w:p w:rsidR="00BD46D7" w:rsidRPr="00BC5F33" w:rsidRDefault="00BD46D7" w:rsidP="00C9001F">
            <w:pPr>
              <w:pStyle w:val="NoSpacing"/>
              <w:jc w:val="center"/>
              <w:rPr>
                <w:rFonts w:eastAsia="Helvetica" w:cs="Helvetica"/>
                <w:i/>
                <w:iCs/>
                <w:lang w:eastAsia="en-GB"/>
              </w:rPr>
            </w:pPr>
            <w:r w:rsidRPr="4A6FCE10">
              <w:rPr>
                <w:rFonts w:eastAsia="Helvetica" w:cs="Helvetica"/>
                <w:i/>
                <w:iCs/>
                <w:lang w:eastAsia="en-GB"/>
              </w:rPr>
              <w:t>72</w:t>
            </w:r>
          </w:p>
        </w:tc>
        <w:tc>
          <w:tcPr>
            <w:tcW w:w="992" w:type="dxa"/>
            <w:shd w:val="clear" w:color="auto" w:fill="auto"/>
            <w:vAlign w:val="center"/>
          </w:tcPr>
          <w:p w:rsidR="00BD46D7" w:rsidRPr="00CC7B80" w:rsidRDefault="00BD46D7" w:rsidP="00C9001F">
            <w:pPr>
              <w:pStyle w:val="NoSpacing"/>
              <w:jc w:val="center"/>
              <w:rPr>
                <w:rFonts w:eastAsia="Helvetica" w:cs="Helvetica"/>
              </w:rPr>
            </w:pPr>
            <w:r w:rsidRPr="4A6FCE10">
              <w:rPr>
                <w:rFonts w:eastAsia="Helvetica" w:cs="Helvetica"/>
              </w:rPr>
              <w:t>50</w:t>
            </w:r>
          </w:p>
        </w:tc>
        <w:tc>
          <w:tcPr>
            <w:tcW w:w="495" w:type="dxa"/>
            <w:shd w:val="clear" w:color="auto" w:fill="auto"/>
            <w:vAlign w:val="center"/>
          </w:tcPr>
          <w:p w:rsidR="00BD46D7" w:rsidRPr="00BC5F33" w:rsidRDefault="00BD46D7" w:rsidP="00C9001F">
            <w:pPr>
              <w:pStyle w:val="NoSpacing"/>
              <w:jc w:val="center"/>
              <w:rPr>
                <w:i/>
              </w:rPr>
            </w:pPr>
            <w:r w:rsidRPr="00BC5F33">
              <w:rPr>
                <w:i/>
              </w:rPr>
              <w:t>2.2</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rPr>
                <w:rFonts w:eastAsia="Helvetica" w:cs="Helvetica"/>
              </w:rPr>
            </w:pPr>
            <w:r w:rsidRPr="4A6FCE10">
              <w:rPr>
                <w:rFonts w:eastAsia="Helvetica" w:cs="Helvetica"/>
              </w:rPr>
              <w:t>268</w:t>
            </w:r>
          </w:p>
        </w:tc>
        <w:tc>
          <w:tcPr>
            <w:tcW w:w="690" w:type="dxa"/>
            <w:vAlign w:val="center"/>
          </w:tcPr>
          <w:p w:rsidR="00BD46D7" w:rsidRPr="00BC5F33" w:rsidRDefault="00BD46D7" w:rsidP="00C9001F">
            <w:pPr>
              <w:pStyle w:val="NoSpacing"/>
              <w:jc w:val="center"/>
              <w:rPr>
                <w:rFonts w:eastAsia="Helvetica" w:cs="Helvetica"/>
                <w:i/>
                <w:iCs/>
              </w:rPr>
            </w:pPr>
            <w:r w:rsidRPr="4A6FCE10">
              <w:rPr>
                <w:rFonts w:eastAsia="Helvetica" w:cs="Helvetica"/>
                <w:i/>
                <w:iCs/>
              </w:rPr>
              <w:t>71</w:t>
            </w: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tcBorders>
              <w:bottom w:val="nil"/>
            </w:tcBorders>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69 </w:t>
            </w:r>
          </w:p>
        </w:tc>
        <w:tc>
          <w:tcPr>
            <w:tcW w:w="992" w:type="dxa"/>
            <w:tcBorders>
              <w:bottom w:val="nil"/>
            </w:tcBorders>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2099</w:t>
            </w:r>
          </w:p>
        </w:tc>
        <w:tc>
          <w:tcPr>
            <w:tcW w:w="850" w:type="dxa"/>
            <w:tcBorders>
              <w:bottom w:val="nil"/>
            </w:tcBorders>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262</w:t>
            </w:r>
          </w:p>
        </w:tc>
        <w:tc>
          <w:tcPr>
            <w:tcW w:w="709" w:type="dxa"/>
            <w:tcBorders>
              <w:bottom w:val="nil"/>
            </w:tcBorders>
            <w:vAlign w:val="center"/>
          </w:tcPr>
          <w:p w:rsidR="00BD46D7" w:rsidRPr="00BC5F33" w:rsidRDefault="00BD46D7" w:rsidP="00C9001F">
            <w:pPr>
              <w:pStyle w:val="NoSpacing"/>
              <w:jc w:val="center"/>
              <w:rPr>
                <w:rFonts w:eastAsia="Helvetica" w:cs="Helvetica"/>
                <w:i/>
                <w:iCs/>
                <w:lang w:eastAsia="en-GB"/>
              </w:rPr>
            </w:pPr>
            <w:r w:rsidRPr="4A6FCE10">
              <w:rPr>
                <w:rFonts w:eastAsia="Helvetica" w:cs="Helvetica"/>
                <w:i/>
                <w:iCs/>
                <w:lang w:eastAsia="en-GB"/>
              </w:rPr>
              <w:t>74</w:t>
            </w:r>
          </w:p>
        </w:tc>
        <w:tc>
          <w:tcPr>
            <w:tcW w:w="992" w:type="dxa"/>
            <w:tcBorders>
              <w:bottom w:val="nil"/>
            </w:tcBorders>
            <w:shd w:val="clear" w:color="auto" w:fill="auto"/>
            <w:vAlign w:val="center"/>
          </w:tcPr>
          <w:p w:rsidR="00BD46D7" w:rsidRPr="00CC7B80" w:rsidRDefault="00BD46D7" w:rsidP="00C9001F">
            <w:pPr>
              <w:pStyle w:val="NoSpacing"/>
              <w:jc w:val="center"/>
              <w:rPr>
                <w:rFonts w:eastAsia="Helvetica" w:cs="Helvetica"/>
              </w:rPr>
            </w:pPr>
            <w:r w:rsidRPr="4A6FCE10">
              <w:rPr>
                <w:rFonts w:eastAsia="Helvetica" w:cs="Helvetica"/>
              </w:rPr>
              <w:t>48</w:t>
            </w:r>
          </w:p>
        </w:tc>
        <w:tc>
          <w:tcPr>
            <w:tcW w:w="495" w:type="dxa"/>
            <w:tcBorders>
              <w:bottom w:val="nil"/>
            </w:tcBorders>
            <w:shd w:val="clear" w:color="auto" w:fill="auto"/>
            <w:vAlign w:val="center"/>
          </w:tcPr>
          <w:p w:rsidR="00BD46D7" w:rsidRPr="00BC5F33" w:rsidRDefault="00BD46D7" w:rsidP="00C9001F">
            <w:pPr>
              <w:pStyle w:val="NoSpacing"/>
              <w:jc w:val="center"/>
              <w:rPr>
                <w:i/>
              </w:rPr>
            </w:pPr>
            <w:r>
              <w:rPr>
                <w:i/>
              </w:rPr>
              <w:t>2.2</w:t>
            </w:r>
          </w:p>
        </w:tc>
        <w:tc>
          <w:tcPr>
            <w:tcW w:w="236" w:type="dxa"/>
            <w:tcBorders>
              <w:bottom w:val="nil"/>
            </w:tcBorders>
            <w:vAlign w:val="center"/>
          </w:tcPr>
          <w:p w:rsidR="00BD46D7" w:rsidRPr="00BC5F33" w:rsidRDefault="00BD46D7" w:rsidP="00C9001F">
            <w:pPr>
              <w:pStyle w:val="NoSpacing"/>
              <w:jc w:val="center"/>
              <w:rPr>
                <w:i/>
              </w:rPr>
            </w:pPr>
          </w:p>
        </w:tc>
        <w:tc>
          <w:tcPr>
            <w:tcW w:w="2388" w:type="dxa"/>
            <w:tcBorders>
              <w:bottom w:val="nil"/>
            </w:tcBorders>
            <w:vAlign w:val="center"/>
          </w:tcPr>
          <w:p w:rsidR="00BD46D7" w:rsidRPr="00096B8B" w:rsidRDefault="00BD46D7" w:rsidP="00C9001F">
            <w:pPr>
              <w:pStyle w:val="NoSpacing"/>
              <w:jc w:val="center"/>
              <w:rPr>
                <w:rFonts w:eastAsia="Helvetica" w:cs="Helvetica"/>
              </w:rPr>
            </w:pPr>
            <w:r w:rsidRPr="4A6FCE10">
              <w:rPr>
                <w:rFonts w:eastAsia="Helvetica" w:cs="Helvetica"/>
              </w:rPr>
              <w:t>262</w:t>
            </w:r>
          </w:p>
        </w:tc>
        <w:tc>
          <w:tcPr>
            <w:tcW w:w="690" w:type="dxa"/>
            <w:tcBorders>
              <w:bottom w:val="nil"/>
            </w:tcBorders>
            <w:vAlign w:val="center"/>
          </w:tcPr>
          <w:p w:rsidR="00BD46D7" w:rsidRPr="00BC5F33" w:rsidRDefault="00BD46D7" w:rsidP="00C9001F">
            <w:pPr>
              <w:pStyle w:val="NoSpacing"/>
              <w:jc w:val="center"/>
              <w:rPr>
                <w:rFonts w:eastAsia="Helvetica" w:cs="Helvetica"/>
                <w:i/>
                <w:iCs/>
              </w:rPr>
            </w:pPr>
            <w:r w:rsidRPr="4A6FCE10">
              <w:rPr>
                <w:rFonts w:eastAsia="Helvetica" w:cs="Helvetica"/>
                <w:i/>
                <w:iCs/>
              </w:rPr>
              <w:t>72</w:t>
            </w:r>
          </w:p>
        </w:tc>
        <w:tc>
          <w:tcPr>
            <w:tcW w:w="222" w:type="dxa"/>
            <w:tcBorders>
              <w:bottom w:val="nil"/>
            </w:tcBorders>
          </w:tcPr>
          <w:p w:rsidR="00BD46D7" w:rsidRPr="00BC5F33" w:rsidRDefault="00BD46D7" w:rsidP="00C9001F">
            <w:pPr>
              <w:pStyle w:val="NoSpacing"/>
              <w:rPr>
                <w:i/>
              </w:rPr>
            </w:pPr>
          </w:p>
        </w:tc>
      </w:tr>
      <w:tr w:rsidR="00BD46D7" w:rsidRPr="00CC7B80" w:rsidTr="00C9001F">
        <w:trPr>
          <w:trHeight w:val="298"/>
        </w:trPr>
        <w:tc>
          <w:tcPr>
            <w:tcW w:w="2765" w:type="dxa"/>
            <w:gridSpan w:val="2"/>
            <w:tcBorders>
              <w:top w:val="nil"/>
              <w:bottom w:val="nil"/>
            </w:tcBorders>
            <w:shd w:val="clear" w:color="auto" w:fill="auto"/>
            <w:noWrap/>
            <w:vAlign w:val="center"/>
          </w:tcPr>
          <w:p w:rsidR="00BD46D7" w:rsidRPr="00CC7B80" w:rsidRDefault="00BD46D7" w:rsidP="00C9001F">
            <w:pPr>
              <w:pStyle w:val="NoSpacing"/>
              <w:jc w:val="center"/>
              <w:rPr>
                <w:lang w:eastAsia="en-GB"/>
              </w:rPr>
            </w:pPr>
          </w:p>
        </w:tc>
        <w:tc>
          <w:tcPr>
            <w:tcW w:w="850" w:type="dxa"/>
            <w:tcBorders>
              <w:top w:val="nil"/>
              <w:bottom w:val="nil"/>
            </w:tcBorders>
            <w:vAlign w:val="center"/>
          </w:tcPr>
          <w:p w:rsidR="00BD46D7" w:rsidRPr="00CC7B80" w:rsidRDefault="00BD46D7" w:rsidP="00C9001F">
            <w:pPr>
              <w:pStyle w:val="NoSpacing"/>
              <w:jc w:val="center"/>
            </w:pPr>
          </w:p>
        </w:tc>
        <w:tc>
          <w:tcPr>
            <w:tcW w:w="709" w:type="dxa"/>
            <w:tcBorders>
              <w:top w:val="nil"/>
              <w:bottom w:val="nil"/>
            </w:tcBorders>
            <w:vAlign w:val="center"/>
          </w:tcPr>
          <w:p w:rsidR="00BD46D7" w:rsidRPr="00CC7B80" w:rsidRDefault="00BD46D7" w:rsidP="00C9001F">
            <w:pPr>
              <w:pStyle w:val="NoSpacing"/>
              <w:jc w:val="center"/>
            </w:pPr>
          </w:p>
        </w:tc>
        <w:tc>
          <w:tcPr>
            <w:tcW w:w="992" w:type="dxa"/>
            <w:tcBorders>
              <w:top w:val="nil"/>
              <w:bottom w:val="nil"/>
            </w:tcBorders>
            <w:vAlign w:val="center"/>
          </w:tcPr>
          <w:p w:rsidR="00BD46D7" w:rsidRPr="00CC7B80" w:rsidRDefault="00BD46D7" w:rsidP="00C9001F">
            <w:pPr>
              <w:pStyle w:val="NoSpacing"/>
              <w:jc w:val="center"/>
            </w:pPr>
          </w:p>
        </w:tc>
        <w:tc>
          <w:tcPr>
            <w:tcW w:w="495" w:type="dxa"/>
            <w:tcBorders>
              <w:top w:val="nil"/>
              <w:bottom w:val="nil"/>
            </w:tcBorders>
            <w:vAlign w:val="center"/>
          </w:tcPr>
          <w:p w:rsidR="00BD46D7" w:rsidRPr="00CC7B80" w:rsidRDefault="00BD46D7" w:rsidP="00C9001F">
            <w:pPr>
              <w:pStyle w:val="NoSpacing"/>
              <w:jc w:val="center"/>
              <w:rPr>
                <w:lang w:eastAsia="en-GB"/>
              </w:rPr>
            </w:pPr>
          </w:p>
        </w:tc>
        <w:tc>
          <w:tcPr>
            <w:tcW w:w="236" w:type="dxa"/>
            <w:tcBorders>
              <w:top w:val="nil"/>
              <w:bottom w:val="nil"/>
            </w:tcBorders>
            <w:vAlign w:val="center"/>
          </w:tcPr>
          <w:p w:rsidR="00BD46D7" w:rsidRPr="00CC7B80" w:rsidRDefault="00BD46D7" w:rsidP="00C9001F">
            <w:pPr>
              <w:pStyle w:val="NoSpacing"/>
              <w:jc w:val="center"/>
              <w:rPr>
                <w:lang w:eastAsia="en-GB"/>
              </w:rPr>
            </w:pPr>
          </w:p>
        </w:tc>
        <w:tc>
          <w:tcPr>
            <w:tcW w:w="2388" w:type="dxa"/>
            <w:tcBorders>
              <w:top w:val="nil"/>
              <w:bottom w:val="nil"/>
            </w:tcBorders>
            <w:vAlign w:val="center"/>
          </w:tcPr>
          <w:p w:rsidR="00BD46D7" w:rsidRPr="00096B8B" w:rsidRDefault="00BD46D7" w:rsidP="00C9001F">
            <w:pPr>
              <w:pStyle w:val="NoSpacing"/>
              <w:jc w:val="center"/>
              <w:rPr>
                <w:rFonts w:eastAsia="Helvetica" w:cs="Helvetica"/>
                <w:b/>
                <w:bCs/>
                <w:lang w:eastAsia="en-GB"/>
              </w:rPr>
            </w:pPr>
            <w:r w:rsidRPr="4A6FCE10">
              <w:rPr>
                <w:rFonts w:eastAsia="Helvetica" w:cs="Helvetica"/>
                <w:b/>
                <w:bCs/>
                <w:lang w:eastAsia="en-GB"/>
              </w:rPr>
              <w:t>1642</w:t>
            </w:r>
          </w:p>
        </w:tc>
        <w:tc>
          <w:tcPr>
            <w:tcW w:w="690" w:type="dxa"/>
            <w:tcBorders>
              <w:top w:val="nil"/>
              <w:bottom w:val="nil"/>
            </w:tcBorders>
            <w:vAlign w:val="center"/>
          </w:tcPr>
          <w:p w:rsidR="00BD46D7" w:rsidRPr="00CC7B80" w:rsidRDefault="00BD46D7" w:rsidP="00C9001F">
            <w:pPr>
              <w:pStyle w:val="NoSpacing"/>
              <w:jc w:val="center"/>
              <w:rPr>
                <w:lang w:eastAsia="en-GB"/>
              </w:rPr>
            </w:pPr>
          </w:p>
        </w:tc>
        <w:tc>
          <w:tcPr>
            <w:tcW w:w="222" w:type="dxa"/>
            <w:tcBorders>
              <w:top w:val="nil"/>
              <w:bottom w:val="nil"/>
            </w:tcBorders>
          </w:tcPr>
          <w:p w:rsidR="00BD46D7" w:rsidRPr="00CC7B80" w:rsidRDefault="00BD46D7" w:rsidP="00C9001F">
            <w:pPr>
              <w:pStyle w:val="NoSpacing"/>
              <w:rPr>
                <w:lang w:eastAsia="en-GB"/>
              </w:rPr>
            </w:pPr>
          </w:p>
        </w:tc>
      </w:tr>
      <w:tr w:rsidR="00BD46D7" w:rsidRPr="00CC7B80" w:rsidTr="00C9001F">
        <w:trPr>
          <w:trHeight w:val="298"/>
        </w:trPr>
        <w:tc>
          <w:tcPr>
            <w:tcW w:w="1773" w:type="dxa"/>
            <w:tcBorders>
              <w:top w:val="nil"/>
              <w:bottom w:val="nil"/>
            </w:tcBorders>
            <w:shd w:val="clear" w:color="auto" w:fill="auto"/>
            <w:noWrap/>
            <w:vAlign w:val="bottom"/>
          </w:tcPr>
          <w:p w:rsidR="00BD46D7" w:rsidRPr="002727DB" w:rsidRDefault="00BD46D7" w:rsidP="00C9001F">
            <w:pPr>
              <w:pStyle w:val="NoSpacing"/>
              <w:rPr>
                <w:rFonts w:eastAsia="Helvetica" w:cs="Helvetica"/>
                <w:b/>
                <w:bCs/>
                <w:lang w:eastAsia="en-GB"/>
              </w:rPr>
            </w:pPr>
            <w:r w:rsidRPr="4A6FCE10">
              <w:rPr>
                <w:rFonts w:eastAsia="Helvetica" w:cs="Helvetica"/>
                <w:b/>
                <w:bCs/>
                <w:lang w:eastAsia="en-GB"/>
              </w:rPr>
              <w:t>Verbal memory</w:t>
            </w:r>
          </w:p>
        </w:tc>
        <w:tc>
          <w:tcPr>
            <w:tcW w:w="992" w:type="dxa"/>
            <w:tcBorders>
              <w:top w:val="nil"/>
              <w:bottom w:val="nil"/>
            </w:tcBorders>
            <w:shd w:val="clear" w:color="auto" w:fill="auto"/>
            <w:vAlign w:val="center"/>
          </w:tcPr>
          <w:p w:rsidR="00BD46D7" w:rsidRPr="00CC7B80" w:rsidRDefault="00BD46D7" w:rsidP="00C9001F">
            <w:pPr>
              <w:pStyle w:val="NoSpacing"/>
              <w:jc w:val="center"/>
              <w:rPr>
                <w:lang w:eastAsia="en-GB"/>
              </w:rPr>
            </w:pPr>
          </w:p>
        </w:tc>
        <w:tc>
          <w:tcPr>
            <w:tcW w:w="850" w:type="dxa"/>
            <w:tcBorders>
              <w:top w:val="nil"/>
              <w:bottom w:val="nil"/>
            </w:tcBorders>
            <w:vAlign w:val="center"/>
          </w:tcPr>
          <w:p w:rsidR="00BD46D7" w:rsidRPr="00CC7B80" w:rsidRDefault="00BD46D7" w:rsidP="00C9001F">
            <w:pPr>
              <w:pStyle w:val="NoSpacing"/>
              <w:jc w:val="center"/>
              <w:rPr>
                <w:lang w:eastAsia="en-GB"/>
              </w:rPr>
            </w:pPr>
          </w:p>
        </w:tc>
        <w:tc>
          <w:tcPr>
            <w:tcW w:w="709" w:type="dxa"/>
            <w:tcBorders>
              <w:top w:val="nil"/>
              <w:bottom w:val="nil"/>
            </w:tcBorders>
            <w:vAlign w:val="center"/>
          </w:tcPr>
          <w:p w:rsidR="00BD46D7" w:rsidRPr="00BC5F33" w:rsidRDefault="00BD46D7" w:rsidP="00C9001F">
            <w:pPr>
              <w:pStyle w:val="NoSpacing"/>
              <w:jc w:val="center"/>
              <w:rPr>
                <w:i/>
                <w:lang w:eastAsia="en-GB"/>
              </w:rPr>
            </w:pPr>
          </w:p>
        </w:tc>
        <w:tc>
          <w:tcPr>
            <w:tcW w:w="992" w:type="dxa"/>
            <w:tcBorders>
              <w:top w:val="nil"/>
              <w:bottom w:val="nil"/>
            </w:tcBorders>
            <w:vAlign w:val="center"/>
          </w:tcPr>
          <w:p w:rsidR="00BD46D7" w:rsidRPr="00CC7B80" w:rsidRDefault="00BD46D7" w:rsidP="00C9001F">
            <w:pPr>
              <w:pStyle w:val="NoSpacing"/>
              <w:jc w:val="center"/>
            </w:pPr>
          </w:p>
        </w:tc>
        <w:tc>
          <w:tcPr>
            <w:tcW w:w="495" w:type="dxa"/>
            <w:tcBorders>
              <w:top w:val="nil"/>
              <w:bottom w:val="nil"/>
            </w:tcBorders>
            <w:vAlign w:val="center"/>
          </w:tcPr>
          <w:p w:rsidR="00BD46D7" w:rsidRPr="00BC5F33" w:rsidRDefault="00BD46D7" w:rsidP="00C9001F">
            <w:pPr>
              <w:pStyle w:val="NoSpacing"/>
              <w:jc w:val="center"/>
              <w:rPr>
                <w:i/>
              </w:rPr>
            </w:pPr>
          </w:p>
        </w:tc>
        <w:tc>
          <w:tcPr>
            <w:tcW w:w="236" w:type="dxa"/>
            <w:tcBorders>
              <w:top w:val="nil"/>
              <w:bottom w:val="nil"/>
            </w:tcBorders>
            <w:vAlign w:val="center"/>
          </w:tcPr>
          <w:p w:rsidR="00BD46D7" w:rsidRPr="00BC5F33" w:rsidRDefault="00BD46D7" w:rsidP="00C9001F">
            <w:pPr>
              <w:pStyle w:val="NoSpacing"/>
              <w:jc w:val="center"/>
              <w:rPr>
                <w:i/>
              </w:rPr>
            </w:pPr>
          </w:p>
        </w:tc>
        <w:tc>
          <w:tcPr>
            <w:tcW w:w="2388" w:type="dxa"/>
            <w:tcBorders>
              <w:top w:val="nil"/>
              <w:bottom w:val="nil"/>
            </w:tcBorders>
            <w:vAlign w:val="center"/>
          </w:tcPr>
          <w:p w:rsidR="00BD46D7" w:rsidRPr="00096B8B" w:rsidRDefault="00BD46D7" w:rsidP="00C9001F">
            <w:pPr>
              <w:pStyle w:val="NoSpacing"/>
              <w:jc w:val="center"/>
            </w:pPr>
          </w:p>
        </w:tc>
        <w:tc>
          <w:tcPr>
            <w:tcW w:w="690" w:type="dxa"/>
            <w:tcBorders>
              <w:top w:val="nil"/>
              <w:bottom w:val="nil"/>
            </w:tcBorders>
            <w:vAlign w:val="center"/>
          </w:tcPr>
          <w:p w:rsidR="00BD46D7" w:rsidRDefault="00BD46D7" w:rsidP="00C9001F">
            <w:pPr>
              <w:pStyle w:val="NoSpacing"/>
              <w:jc w:val="center"/>
              <w:rPr>
                <w:i/>
              </w:rPr>
            </w:pPr>
          </w:p>
        </w:tc>
        <w:tc>
          <w:tcPr>
            <w:tcW w:w="222" w:type="dxa"/>
            <w:tcBorders>
              <w:top w:val="nil"/>
              <w:bottom w:val="nil"/>
            </w:tcBorders>
          </w:tcPr>
          <w:p w:rsidR="00BD46D7" w:rsidRPr="00BC5F33" w:rsidRDefault="00BD46D7" w:rsidP="00C9001F">
            <w:pPr>
              <w:pStyle w:val="NoSpacing"/>
              <w:rPr>
                <w:i/>
              </w:rPr>
            </w:pPr>
          </w:p>
        </w:tc>
      </w:tr>
      <w:tr w:rsidR="00BD46D7" w:rsidRPr="00CC7B80" w:rsidTr="00C9001F">
        <w:trPr>
          <w:trHeight w:val="298"/>
        </w:trPr>
        <w:tc>
          <w:tcPr>
            <w:tcW w:w="1773" w:type="dxa"/>
            <w:tcBorders>
              <w:top w:val="nil"/>
            </w:tcBorders>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43 </w:t>
            </w:r>
          </w:p>
        </w:tc>
        <w:tc>
          <w:tcPr>
            <w:tcW w:w="992" w:type="dxa"/>
            <w:tcBorders>
              <w:top w:val="nil"/>
            </w:tcBorders>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3045</w:t>
            </w:r>
          </w:p>
        </w:tc>
        <w:tc>
          <w:tcPr>
            <w:tcW w:w="850" w:type="dxa"/>
            <w:tcBorders>
              <w:top w:val="nil"/>
            </w:tcBorders>
            <w:vAlign w:val="center"/>
          </w:tcPr>
          <w:p w:rsidR="00BD46D7" w:rsidRPr="00CC7B80" w:rsidRDefault="00BD46D7" w:rsidP="00C9001F">
            <w:pPr>
              <w:pStyle w:val="NoSpacing"/>
              <w:jc w:val="center"/>
              <w:rPr>
                <w:lang w:eastAsia="en-GB"/>
              </w:rPr>
            </w:pPr>
            <w:r w:rsidRPr="00CC7B80">
              <w:rPr>
                <w:lang w:eastAsia="en-GB"/>
              </w:rPr>
              <w:t>24.7</w:t>
            </w:r>
          </w:p>
        </w:tc>
        <w:tc>
          <w:tcPr>
            <w:tcW w:w="709" w:type="dxa"/>
            <w:tcBorders>
              <w:top w:val="nil"/>
            </w:tcBorders>
            <w:vAlign w:val="center"/>
          </w:tcPr>
          <w:p w:rsidR="00BD46D7" w:rsidRPr="00BC5F33" w:rsidRDefault="00BD46D7" w:rsidP="00C9001F">
            <w:pPr>
              <w:pStyle w:val="NoSpacing"/>
              <w:jc w:val="center"/>
              <w:rPr>
                <w:i/>
                <w:lang w:eastAsia="en-GB"/>
              </w:rPr>
            </w:pPr>
            <w:r w:rsidRPr="00BC5F33">
              <w:rPr>
                <w:i/>
                <w:lang w:eastAsia="en-GB"/>
              </w:rPr>
              <w:t>6.4</w:t>
            </w:r>
          </w:p>
        </w:tc>
        <w:tc>
          <w:tcPr>
            <w:tcW w:w="992" w:type="dxa"/>
            <w:tcBorders>
              <w:top w:val="nil"/>
            </w:tcBorders>
            <w:vAlign w:val="center"/>
          </w:tcPr>
          <w:p w:rsidR="00BD46D7" w:rsidRPr="00CC7B80" w:rsidRDefault="00BD46D7" w:rsidP="00C9001F">
            <w:pPr>
              <w:pStyle w:val="NoSpacing"/>
              <w:jc w:val="center"/>
              <w:rPr>
                <w:rFonts w:eastAsia="Helvetica" w:cs="Helvetica"/>
              </w:rPr>
            </w:pPr>
            <w:r w:rsidRPr="4A6FCE10">
              <w:rPr>
                <w:rFonts w:eastAsia="Helvetica" w:cs="Helvetica"/>
              </w:rPr>
              <w:t>203</w:t>
            </w:r>
          </w:p>
        </w:tc>
        <w:tc>
          <w:tcPr>
            <w:tcW w:w="495" w:type="dxa"/>
            <w:tcBorders>
              <w:top w:val="nil"/>
            </w:tcBorders>
            <w:vAlign w:val="center"/>
          </w:tcPr>
          <w:p w:rsidR="00BD46D7" w:rsidRPr="00BC5F33" w:rsidRDefault="00BD46D7" w:rsidP="00C9001F">
            <w:pPr>
              <w:pStyle w:val="NoSpacing"/>
              <w:jc w:val="center"/>
              <w:rPr>
                <w:i/>
              </w:rPr>
            </w:pPr>
            <w:r w:rsidRPr="00BC5F33">
              <w:rPr>
                <w:i/>
              </w:rPr>
              <w:t>6.2</w:t>
            </w:r>
          </w:p>
        </w:tc>
        <w:tc>
          <w:tcPr>
            <w:tcW w:w="236" w:type="dxa"/>
            <w:tcBorders>
              <w:top w:val="nil"/>
            </w:tcBorders>
            <w:vAlign w:val="center"/>
          </w:tcPr>
          <w:p w:rsidR="00BD46D7" w:rsidRPr="00BC5F33" w:rsidRDefault="00BD46D7" w:rsidP="00C9001F">
            <w:pPr>
              <w:pStyle w:val="NoSpacing"/>
              <w:jc w:val="center"/>
              <w:rPr>
                <w:i/>
              </w:rPr>
            </w:pPr>
          </w:p>
        </w:tc>
        <w:tc>
          <w:tcPr>
            <w:tcW w:w="2388" w:type="dxa"/>
            <w:tcBorders>
              <w:top w:val="nil"/>
            </w:tcBorders>
            <w:vAlign w:val="center"/>
          </w:tcPr>
          <w:p w:rsidR="00BD46D7" w:rsidRPr="00096B8B" w:rsidRDefault="00BD46D7" w:rsidP="00C9001F">
            <w:pPr>
              <w:pStyle w:val="NoSpacing"/>
              <w:jc w:val="center"/>
            </w:pPr>
            <w:r w:rsidRPr="00096B8B">
              <w:t>24.7</w:t>
            </w:r>
          </w:p>
        </w:tc>
        <w:tc>
          <w:tcPr>
            <w:tcW w:w="690" w:type="dxa"/>
            <w:tcBorders>
              <w:top w:val="nil"/>
            </w:tcBorders>
            <w:vAlign w:val="center"/>
          </w:tcPr>
          <w:p w:rsidR="00BD46D7" w:rsidRPr="00BC5F33" w:rsidRDefault="00BD46D7" w:rsidP="00C9001F">
            <w:pPr>
              <w:pStyle w:val="NoSpacing"/>
              <w:jc w:val="center"/>
              <w:rPr>
                <w:i/>
              </w:rPr>
            </w:pPr>
            <w:r>
              <w:rPr>
                <w:i/>
              </w:rPr>
              <w:t>6.0</w:t>
            </w:r>
          </w:p>
        </w:tc>
        <w:tc>
          <w:tcPr>
            <w:tcW w:w="222" w:type="dxa"/>
            <w:tcBorders>
              <w:top w:val="nil"/>
            </w:tcBorders>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53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2876</w:t>
            </w:r>
          </w:p>
        </w:tc>
        <w:tc>
          <w:tcPr>
            <w:tcW w:w="850" w:type="dxa"/>
            <w:vAlign w:val="center"/>
          </w:tcPr>
          <w:p w:rsidR="00BD46D7" w:rsidRPr="00CC7B80" w:rsidRDefault="00BD46D7" w:rsidP="00C9001F">
            <w:pPr>
              <w:pStyle w:val="NoSpacing"/>
              <w:jc w:val="center"/>
              <w:rPr>
                <w:lang w:eastAsia="en-GB"/>
              </w:rPr>
            </w:pPr>
            <w:r w:rsidRPr="00CC7B80">
              <w:rPr>
                <w:lang w:eastAsia="en-GB"/>
              </w:rPr>
              <w:t>23.9</w:t>
            </w:r>
          </w:p>
        </w:tc>
        <w:tc>
          <w:tcPr>
            <w:tcW w:w="709" w:type="dxa"/>
            <w:vAlign w:val="center"/>
          </w:tcPr>
          <w:p w:rsidR="00BD46D7" w:rsidRPr="00BC5F33" w:rsidRDefault="00BD46D7" w:rsidP="00C9001F">
            <w:pPr>
              <w:pStyle w:val="NoSpacing"/>
              <w:jc w:val="center"/>
              <w:rPr>
                <w:i/>
                <w:lang w:eastAsia="en-GB"/>
              </w:rPr>
            </w:pPr>
            <w:r w:rsidRPr="00BC5F33">
              <w:rPr>
                <w:i/>
                <w:lang w:eastAsia="en-GB"/>
              </w:rPr>
              <w:t>6.3</w:t>
            </w:r>
          </w:p>
        </w:tc>
        <w:tc>
          <w:tcPr>
            <w:tcW w:w="992" w:type="dxa"/>
            <w:vAlign w:val="center"/>
          </w:tcPr>
          <w:p w:rsidR="00BD46D7" w:rsidRPr="00CC7B80" w:rsidRDefault="00BD46D7" w:rsidP="00C9001F">
            <w:pPr>
              <w:pStyle w:val="NoSpacing"/>
              <w:jc w:val="center"/>
              <w:rPr>
                <w:rFonts w:eastAsia="Helvetica" w:cs="Helvetica"/>
              </w:rPr>
            </w:pPr>
            <w:r w:rsidRPr="4A6FCE10">
              <w:rPr>
                <w:rFonts w:eastAsia="Helvetica" w:cs="Helvetica"/>
              </w:rPr>
              <w:t>148</w:t>
            </w:r>
          </w:p>
        </w:tc>
        <w:tc>
          <w:tcPr>
            <w:tcW w:w="495" w:type="dxa"/>
            <w:vAlign w:val="center"/>
          </w:tcPr>
          <w:p w:rsidR="00BD46D7" w:rsidRPr="00BC5F33" w:rsidRDefault="00BD46D7" w:rsidP="00C9001F">
            <w:pPr>
              <w:pStyle w:val="NoSpacing"/>
              <w:jc w:val="center"/>
              <w:rPr>
                <w:i/>
              </w:rPr>
            </w:pPr>
            <w:r w:rsidRPr="00BC5F33">
              <w:rPr>
                <w:i/>
              </w:rPr>
              <w:t>4.9</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pPr>
            <w:r w:rsidRPr="00096B8B">
              <w:t>25.1</w:t>
            </w:r>
          </w:p>
        </w:tc>
        <w:tc>
          <w:tcPr>
            <w:tcW w:w="690" w:type="dxa"/>
            <w:vAlign w:val="center"/>
          </w:tcPr>
          <w:p w:rsidR="00BD46D7" w:rsidRPr="00BC5F33" w:rsidRDefault="00BD46D7" w:rsidP="00C9001F">
            <w:pPr>
              <w:pStyle w:val="NoSpacing"/>
              <w:jc w:val="center"/>
              <w:rPr>
                <w:i/>
              </w:rPr>
            </w:pPr>
            <w:r>
              <w:rPr>
                <w:i/>
              </w:rPr>
              <w:t>6.0</w:t>
            </w: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60-64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2141</w:t>
            </w:r>
          </w:p>
        </w:tc>
        <w:tc>
          <w:tcPr>
            <w:tcW w:w="850" w:type="dxa"/>
            <w:vAlign w:val="center"/>
          </w:tcPr>
          <w:p w:rsidR="00BD46D7" w:rsidRPr="00CC7B80" w:rsidRDefault="00BD46D7" w:rsidP="00C9001F">
            <w:pPr>
              <w:pStyle w:val="NoSpacing"/>
              <w:jc w:val="center"/>
              <w:rPr>
                <w:lang w:eastAsia="en-GB"/>
              </w:rPr>
            </w:pPr>
            <w:r w:rsidRPr="00CC7B80">
              <w:rPr>
                <w:lang w:eastAsia="en-GB"/>
              </w:rPr>
              <w:t>24.3</w:t>
            </w:r>
          </w:p>
        </w:tc>
        <w:tc>
          <w:tcPr>
            <w:tcW w:w="709" w:type="dxa"/>
            <w:vAlign w:val="center"/>
          </w:tcPr>
          <w:p w:rsidR="00BD46D7" w:rsidRPr="00BC5F33" w:rsidRDefault="00BD46D7" w:rsidP="00C9001F">
            <w:pPr>
              <w:pStyle w:val="NoSpacing"/>
              <w:jc w:val="center"/>
              <w:rPr>
                <w:i/>
                <w:lang w:eastAsia="en-GB"/>
              </w:rPr>
            </w:pPr>
            <w:r w:rsidRPr="00BC5F33">
              <w:rPr>
                <w:i/>
                <w:lang w:eastAsia="en-GB"/>
              </w:rPr>
              <w:t>6.1</w:t>
            </w:r>
          </w:p>
        </w:tc>
        <w:tc>
          <w:tcPr>
            <w:tcW w:w="992" w:type="dxa"/>
            <w:vAlign w:val="center"/>
          </w:tcPr>
          <w:p w:rsidR="00BD46D7" w:rsidRPr="00CC7B80" w:rsidRDefault="00BD46D7" w:rsidP="00C9001F">
            <w:pPr>
              <w:pStyle w:val="NoSpacing"/>
              <w:jc w:val="center"/>
              <w:rPr>
                <w:rFonts w:eastAsia="Helvetica" w:cs="Helvetica"/>
              </w:rPr>
            </w:pPr>
            <w:r w:rsidRPr="4A6FCE10">
              <w:rPr>
                <w:rFonts w:eastAsia="Helvetica" w:cs="Helvetica"/>
              </w:rPr>
              <w:t>82</w:t>
            </w:r>
          </w:p>
        </w:tc>
        <w:tc>
          <w:tcPr>
            <w:tcW w:w="495" w:type="dxa"/>
            <w:vAlign w:val="center"/>
          </w:tcPr>
          <w:p w:rsidR="00BD46D7" w:rsidRPr="00BC5F33" w:rsidRDefault="00BD46D7" w:rsidP="00C9001F">
            <w:pPr>
              <w:pStyle w:val="NoSpacing"/>
              <w:jc w:val="center"/>
              <w:rPr>
                <w:i/>
              </w:rPr>
            </w:pPr>
            <w:r w:rsidRPr="00BC5F33">
              <w:rPr>
                <w:i/>
              </w:rPr>
              <w:t>3.7</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pPr>
            <w:r w:rsidRPr="00096B8B">
              <w:t>25.8</w:t>
            </w:r>
          </w:p>
        </w:tc>
        <w:tc>
          <w:tcPr>
            <w:tcW w:w="690" w:type="dxa"/>
            <w:vAlign w:val="center"/>
          </w:tcPr>
          <w:p w:rsidR="00BD46D7" w:rsidRPr="00BC5F33" w:rsidRDefault="00BD46D7" w:rsidP="00C9001F">
            <w:pPr>
              <w:pStyle w:val="NoSpacing"/>
              <w:jc w:val="center"/>
              <w:rPr>
                <w:i/>
              </w:rPr>
            </w:pPr>
            <w:r>
              <w:rPr>
                <w:i/>
              </w:rPr>
              <w:t>6.1</w:t>
            </w:r>
          </w:p>
        </w:tc>
        <w:tc>
          <w:tcPr>
            <w:tcW w:w="222" w:type="dxa"/>
          </w:tcPr>
          <w:p w:rsidR="00BD46D7" w:rsidRPr="00BC5F33" w:rsidRDefault="00BD46D7" w:rsidP="00C9001F">
            <w:pPr>
              <w:pStyle w:val="NoSpacing"/>
              <w:rPr>
                <w:i/>
              </w:rPr>
            </w:pPr>
          </w:p>
        </w:tc>
      </w:tr>
      <w:tr w:rsidR="00BD46D7" w:rsidRPr="00CC7B80" w:rsidTr="00C9001F">
        <w:trPr>
          <w:trHeight w:val="298"/>
        </w:trPr>
        <w:tc>
          <w:tcPr>
            <w:tcW w:w="1773" w:type="dxa"/>
            <w:shd w:val="clear" w:color="auto" w:fill="auto"/>
            <w:noWrap/>
            <w:vAlign w:val="bottom"/>
          </w:tcPr>
          <w:p w:rsidR="00BD46D7" w:rsidRPr="00CC7B80" w:rsidRDefault="00BD46D7" w:rsidP="00C9001F">
            <w:pPr>
              <w:pStyle w:val="NoSpacing"/>
              <w:rPr>
                <w:rFonts w:eastAsia="Helvetica" w:cs="Helvetica"/>
                <w:lang w:eastAsia="en-GB"/>
              </w:rPr>
            </w:pPr>
            <w:r w:rsidRPr="4A6FCE10">
              <w:rPr>
                <w:rFonts w:eastAsia="Helvetica" w:cs="Helvetica"/>
                <w:lang w:eastAsia="en-GB"/>
              </w:rPr>
              <w:t xml:space="preserve">Age 69 </w:t>
            </w:r>
          </w:p>
        </w:tc>
        <w:tc>
          <w:tcPr>
            <w:tcW w:w="992" w:type="dxa"/>
            <w:shd w:val="clear" w:color="auto" w:fill="auto"/>
            <w:vAlign w:val="center"/>
          </w:tcPr>
          <w:p w:rsidR="00BD46D7" w:rsidRPr="00CC7B80" w:rsidRDefault="00BD46D7" w:rsidP="00C9001F">
            <w:pPr>
              <w:pStyle w:val="NoSpacing"/>
              <w:jc w:val="center"/>
              <w:rPr>
                <w:rFonts w:eastAsia="Helvetica" w:cs="Helvetica"/>
                <w:lang w:eastAsia="en-GB"/>
              </w:rPr>
            </w:pPr>
            <w:r w:rsidRPr="4A6FCE10">
              <w:rPr>
                <w:rFonts w:eastAsia="Helvetica" w:cs="Helvetica"/>
                <w:lang w:eastAsia="en-GB"/>
              </w:rPr>
              <w:t>2062</w:t>
            </w:r>
          </w:p>
        </w:tc>
        <w:tc>
          <w:tcPr>
            <w:tcW w:w="850" w:type="dxa"/>
            <w:vAlign w:val="center"/>
          </w:tcPr>
          <w:p w:rsidR="00BD46D7" w:rsidRPr="00CC7B80" w:rsidRDefault="00BD46D7" w:rsidP="00C9001F">
            <w:pPr>
              <w:pStyle w:val="NoSpacing"/>
              <w:jc w:val="center"/>
              <w:rPr>
                <w:lang w:eastAsia="en-GB"/>
              </w:rPr>
            </w:pPr>
            <w:r>
              <w:rPr>
                <w:lang w:eastAsia="en-GB"/>
              </w:rPr>
              <w:t>22.2</w:t>
            </w:r>
          </w:p>
        </w:tc>
        <w:tc>
          <w:tcPr>
            <w:tcW w:w="709" w:type="dxa"/>
            <w:vAlign w:val="center"/>
          </w:tcPr>
          <w:p w:rsidR="00BD46D7" w:rsidRPr="00BC5F33" w:rsidRDefault="00BD46D7" w:rsidP="00C9001F">
            <w:pPr>
              <w:pStyle w:val="NoSpacing"/>
              <w:jc w:val="center"/>
              <w:rPr>
                <w:i/>
                <w:lang w:eastAsia="en-GB"/>
              </w:rPr>
            </w:pPr>
            <w:r>
              <w:rPr>
                <w:i/>
                <w:lang w:eastAsia="en-GB"/>
              </w:rPr>
              <w:t>6.1</w:t>
            </w:r>
          </w:p>
        </w:tc>
        <w:tc>
          <w:tcPr>
            <w:tcW w:w="992" w:type="dxa"/>
            <w:shd w:val="clear" w:color="auto" w:fill="auto"/>
            <w:vAlign w:val="center"/>
          </w:tcPr>
          <w:p w:rsidR="00BD46D7" w:rsidRPr="00096B8B" w:rsidRDefault="00BD46D7" w:rsidP="00C9001F">
            <w:pPr>
              <w:pStyle w:val="NoSpacing"/>
              <w:jc w:val="center"/>
              <w:rPr>
                <w:rFonts w:eastAsia="Helvetica" w:cs="Helvetica"/>
              </w:rPr>
            </w:pPr>
            <w:r w:rsidRPr="4A6FCE10">
              <w:rPr>
                <w:rFonts w:eastAsia="Helvetica" w:cs="Helvetica"/>
              </w:rPr>
              <w:t>85</w:t>
            </w:r>
          </w:p>
        </w:tc>
        <w:tc>
          <w:tcPr>
            <w:tcW w:w="495" w:type="dxa"/>
            <w:shd w:val="clear" w:color="auto" w:fill="auto"/>
            <w:vAlign w:val="center"/>
          </w:tcPr>
          <w:p w:rsidR="00BD46D7" w:rsidRPr="00096B8B" w:rsidRDefault="00BD46D7" w:rsidP="00C9001F">
            <w:pPr>
              <w:pStyle w:val="NoSpacing"/>
              <w:jc w:val="center"/>
              <w:rPr>
                <w:i/>
              </w:rPr>
            </w:pPr>
            <w:r w:rsidRPr="00096B8B">
              <w:rPr>
                <w:i/>
              </w:rPr>
              <w:t>4.1</w:t>
            </w: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pPr>
            <w:r w:rsidRPr="00096B8B">
              <w:t>22.4</w:t>
            </w:r>
          </w:p>
        </w:tc>
        <w:tc>
          <w:tcPr>
            <w:tcW w:w="690" w:type="dxa"/>
            <w:vAlign w:val="center"/>
          </w:tcPr>
          <w:p w:rsidR="00BD46D7" w:rsidRPr="00BC5F33" w:rsidRDefault="00BD46D7" w:rsidP="00C9001F">
            <w:pPr>
              <w:pStyle w:val="NoSpacing"/>
              <w:jc w:val="center"/>
              <w:rPr>
                <w:i/>
              </w:rPr>
            </w:pPr>
            <w:r>
              <w:rPr>
                <w:i/>
              </w:rPr>
              <w:t>6.0</w:t>
            </w:r>
          </w:p>
        </w:tc>
        <w:tc>
          <w:tcPr>
            <w:tcW w:w="222" w:type="dxa"/>
          </w:tcPr>
          <w:p w:rsidR="00BD46D7" w:rsidRPr="00BC5F33" w:rsidRDefault="00BD46D7" w:rsidP="00C9001F">
            <w:pPr>
              <w:pStyle w:val="NoSpacing"/>
              <w:rPr>
                <w:i/>
              </w:rPr>
            </w:pPr>
          </w:p>
        </w:tc>
      </w:tr>
      <w:tr w:rsidR="00BD46D7" w:rsidRPr="00CC7B80" w:rsidTr="00C9001F">
        <w:trPr>
          <w:trHeight w:val="298"/>
        </w:trPr>
        <w:tc>
          <w:tcPr>
            <w:tcW w:w="2765" w:type="dxa"/>
            <w:gridSpan w:val="2"/>
            <w:shd w:val="clear" w:color="auto" w:fill="auto"/>
            <w:noWrap/>
            <w:vAlign w:val="center"/>
          </w:tcPr>
          <w:p w:rsidR="00BD46D7" w:rsidRPr="00CC7B80" w:rsidRDefault="00BD46D7" w:rsidP="00C9001F">
            <w:pPr>
              <w:pStyle w:val="NoSpacing"/>
              <w:jc w:val="center"/>
              <w:rPr>
                <w:lang w:eastAsia="en-GB"/>
              </w:rPr>
            </w:pPr>
          </w:p>
        </w:tc>
        <w:tc>
          <w:tcPr>
            <w:tcW w:w="850" w:type="dxa"/>
            <w:vAlign w:val="center"/>
          </w:tcPr>
          <w:p w:rsidR="00BD46D7" w:rsidRPr="00CC7B80" w:rsidRDefault="00BD46D7" w:rsidP="00C9001F">
            <w:pPr>
              <w:pStyle w:val="NoSpacing"/>
              <w:jc w:val="center"/>
              <w:rPr>
                <w:lang w:eastAsia="en-GB"/>
              </w:rPr>
            </w:pPr>
          </w:p>
        </w:tc>
        <w:tc>
          <w:tcPr>
            <w:tcW w:w="709" w:type="dxa"/>
            <w:vAlign w:val="center"/>
          </w:tcPr>
          <w:p w:rsidR="00BD46D7" w:rsidRPr="00BC5F33" w:rsidRDefault="00BD46D7" w:rsidP="00C9001F">
            <w:pPr>
              <w:pStyle w:val="NoSpacing"/>
              <w:jc w:val="center"/>
              <w:rPr>
                <w:i/>
                <w:lang w:eastAsia="en-GB"/>
              </w:rPr>
            </w:pPr>
          </w:p>
        </w:tc>
        <w:tc>
          <w:tcPr>
            <w:tcW w:w="992" w:type="dxa"/>
            <w:shd w:val="clear" w:color="auto" w:fill="auto"/>
            <w:vAlign w:val="center"/>
          </w:tcPr>
          <w:p w:rsidR="00BD46D7" w:rsidRPr="00CC7B80" w:rsidRDefault="00BD46D7" w:rsidP="00C9001F">
            <w:pPr>
              <w:pStyle w:val="NoSpacing"/>
              <w:jc w:val="center"/>
              <w:rPr>
                <w:lang w:eastAsia="en-GB"/>
              </w:rPr>
            </w:pPr>
          </w:p>
        </w:tc>
        <w:tc>
          <w:tcPr>
            <w:tcW w:w="495" w:type="dxa"/>
            <w:shd w:val="clear" w:color="auto" w:fill="auto"/>
            <w:vAlign w:val="center"/>
          </w:tcPr>
          <w:p w:rsidR="00BD46D7" w:rsidRPr="00BC5F33" w:rsidRDefault="00BD46D7" w:rsidP="00C9001F">
            <w:pPr>
              <w:pStyle w:val="NoSpacing"/>
              <w:jc w:val="center"/>
              <w:rPr>
                <w:i/>
              </w:rPr>
            </w:pPr>
          </w:p>
        </w:tc>
        <w:tc>
          <w:tcPr>
            <w:tcW w:w="236" w:type="dxa"/>
            <w:vAlign w:val="center"/>
          </w:tcPr>
          <w:p w:rsidR="00BD46D7" w:rsidRPr="00BC5F33" w:rsidRDefault="00BD46D7" w:rsidP="00C9001F">
            <w:pPr>
              <w:pStyle w:val="NoSpacing"/>
              <w:jc w:val="center"/>
              <w:rPr>
                <w:i/>
              </w:rPr>
            </w:pPr>
          </w:p>
        </w:tc>
        <w:tc>
          <w:tcPr>
            <w:tcW w:w="2388" w:type="dxa"/>
            <w:vAlign w:val="center"/>
          </w:tcPr>
          <w:p w:rsidR="00BD46D7" w:rsidRPr="00096B8B" w:rsidRDefault="00BD46D7" w:rsidP="00C9001F">
            <w:pPr>
              <w:pStyle w:val="NoSpacing"/>
              <w:jc w:val="center"/>
              <w:rPr>
                <w:rFonts w:eastAsia="Helvetica" w:cs="Helvetica"/>
                <w:b/>
                <w:bCs/>
              </w:rPr>
            </w:pPr>
            <w:r w:rsidRPr="4A6FCE10">
              <w:rPr>
                <w:rFonts w:eastAsia="Helvetica" w:cs="Helvetica"/>
                <w:b/>
                <w:bCs/>
              </w:rPr>
              <w:t>1592</w:t>
            </w:r>
          </w:p>
        </w:tc>
        <w:tc>
          <w:tcPr>
            <w:tcW w:w="690" w:type="dxa"/>
            <w:vAlign w:val="center"/>
          </w:tcPr>
          <w:p w:rsidR="00BD46D7" w:rsidRPr="00BC5F33" w:rsidRDefault="00BD46D7" w:rsidP="00C9001F">
            <w:pPr>
              <w:pStyle w:val="NoSpacing"/>
              <w:jc w:val="center"/>
              <w:rPr>
                <w:i/>
              </w:rPr>
            </w:pPr>
          </w:p>
        </w:tc>
        <w:tc>
          <w:tcPr>
            <w:tcW w:w="222" w:type="dxa"/>
          </w:tcPr>
          <w:p w:rsidR="00BD46D7" w:rsidRPr="00BC5F33" w:rsidRDefault="00BD46D7" w:rsidP="00C9001F">
            <w:pPr>
              <w:pStyle w:val="NoSpacing"/>
              <w:rPr>
                <w:i/>
              </w:rPr>
            </w:pPr>
          </w:p>
        </w:tc>
      </w:tr>
      <w:tr w:rsidR="00BD46D7" w:rsidRPr="00CC7B80" w:rsidTr="00C9001F">
        <w:trPr>
          <w:trHeight w:val="298"/>
        </w:trPr>
        <w:tc>
          <w:tcPr>
            <w:tcW w:w="9347" w:type="dxa"/>
            <w:gridSpan w:val="10"/>
            <w:tcBorders>
              <w:top w:val="single" w:sz="4" w:space="0" w:color="auto"/>
              <w:bottom w:val="single" w:sz="4" w:space="0" w:color="auto"/>
            </w:tcBorders>
            <w:shd w:val="clear" w:color="auto" w:fill="auto"/>
            <w:noWrap/>
            <w:vAlign w:val="bottom"/>
          </w:tcPr>
          <w:p w:rsidR="00BD46D7" w:rsidRDefault="00BD46D7" w:rsidP="00C9001F">
            <w:pPr>
              <w:pStyle w:val="NoSpacing"/>
              <w:rPr>
                <w:rFonts w:eastAsia="Helvetica" w:cs="Helvetica"/>
                <w:lang w:eastAsia="en-GB"/>
              </w:rPr>
            </w:pPr>
            <w:r w:rsidRPr="4A6FCE10">
              <w:rPr>
                <w:rFonts w:eastAsia="Helvetica" w:cs="Helvetica"/>
                <w:lang w:eastAsia="en-GB"/>
              </w:rPr>
              <w:t>Search speed is in number of letters searched out of 600 (except at age 43 where it was out of 450) Verbal memory scores are words recalled out of 45.</w:t>
            </w:r>
          </w:p>
        </w:tc>
      </w:tr>
    </w:tbl>
    <w:p w:rsidR="0097431D" w:rsidRDefault="0097431D" w:rsidP="007E0CF7">
      <w:pPr>
        <w:pStyle w:val="NoSpacing"/>
        <w:rPr>
          <w:b/>
        </w:rPr>
      </w:pPr>
    </w:p>
    <w:p w:rsidR="0097431D" w:rsidRDefault="0097431D" w:rsidP="007E0CF7">
      <w:pPr>
        <w:pStyle w:val="NoSpacing"/>
        <w:rPr>
          <w:b/>
        </w:rPr>
      </w:pPr>
    </w:p>
    <w:p w:rsidR="0097431D" w:rsidRDefault="0097431D" w:rsidP="007E0CF7">
      <w:pPr>
        <w:pStyle w:val="NoSpacing"/>
        <w:rPr>
          <w:b/>
        </w:rPr>
      </w:pPr>
    </w:p>
    <w:p w:rsidR="0097431D" w:rsidRDefault="0097431D" w:rsidP="007E0CF7">
      <w:pPr>
        <w:pStyle w:val="NoSpacing"/>
        <w:rPr>
          <w:b/>
        </w:rPr>
      </w:pPr>
    </w:p>
    <w:p w:rsidR="007E0CF7" w:rsidRPr="008059BF" w:rsidRDefault="007E0CF7" w:rsidP="007E0CF7">
      <w:pPr>
        <w:pStyle w:val="NoSpacing"/>
      </w:pPr>
      <w:r w:rsidRPr="007E0CF7">
        <w:rPr>
          <w:b/>
        </w:rPr>
        <w:t>Table S</w:t>
      </w:r>
      <w:r w:rsidR="00BD46D7">
        <w:rPr>
          <w:b/>
        </w:rPr>
        <w:t>2</w:t>
      </w:r>
      <w:r>
        <w:rPr>
          <w:b/>
        </w:rPr>
        <w:t xml:space="preserve">. </w:t>
      </w:r>
      <w:r w:rsidR="008059BF">
        <w:t>Change in accuracy in search speed task over time.</w:t>
      </w:r>
    </w:p>
    <w:tbl>
      <w:tblPr>
        <w:tblW w:w="9149" w:type="dxa"/>
        <w:tblInd w:w="93" w:type="dxa"/>
        <w:tblBorders>
          <w:top w:val="single" w:sz="4" w:space="0" w:color="auto"/>
          <w:bottom w:val="single" w:sz="4" w:space="0" w:color="auto"/>
        </w:tblBorders>
        <w:tblLook w:val="04A0" w:firstRow="1" w:lastRow="0" w:firstColumn="1" w:lastColumn="0" w:noHBand="0" w:noVBand="1"/>
      </w:tblPr>
      <w:tblGrid>
        <w:gridCol w:w="960"/>
        <w:gridCol w:w="1309"/>
        <w:gridCol w:w="1831"/>
        <w:gridCol w:w="960"/>
        <w:gridCol w:w="2014"/>
        <w:gridCol w:w="2075"/>
      </w:tblGrid>
      <w:tr w:rsidR="002B34C5" w:rsidRPr="008059BF" w:rsidTr="002B34C5">
        <w:trPr>
          <w:trHeight w:val="300"/>
        </w:trPr>
        <w:tc>
          <w:tcPr>
            <w:tcW w:w="960" w:type="dxa"/>
            <w:tcBorders>
              <w:bottom w:val="single" w:sz="4" w:space="0" w:color="auto"/>
            </w:tcBorders>
            <w:shd w:val="clear" w:color="auto" w:fill="auto"/>
            <w:noWrap/>
            <w:vAlign w:val="bottom"/>
          </w:tcPr>
          <w:p w:rsidR="002B34C5" w:rsidRPr="007E0CF7" w:rsidRDefault="002B34C5" w:rsidP="007E0CF7">
            <w:pPr>
              <w:spacing w:after="0" w:line="240" w:lineRule="auto"/>
              <w:jc w:val="center"/>
              <w:rPr>
                <w:rFonts w:eastAsia="Times New Roman" w:cs="Times New Roman"/>
                <w:b/>
                <w:color w:val="000000"/>
                <w:lang w:eastAsia="en-GB"/>
              </w:rPr>
            </w:pPr>
            <w:r w:rsidRPr="008059BF">
              <w:rPr>
                <w:rFonts w:eastAsia="Times New Roman" w:cs="Times New Roman"/>
                <w:b/>
                <w:color w:val="000000"/>
                <w:lang w:eastAsia="en-GB"/>
              </w:rPr>
              <w:t>Age</w:t>
            </w:r>
          </w:p>
        </w:tc>
        <w:tc>
          <w:tcPr>
            <w:tcW w:w="1309" w:type="dxa"/>
            <w:tcBorders>
              <w:bottom w:val="single" w:sz="4" w:space="0" w:color="auto"/>
            </w:tcBorders>
            <w:vAlign w:val="bottom"/>
          </w:tcPr>
          <w:p w:rsidR="002B34C5" w:rsidRPr="007E0CF7" w:rsidRDefault="002B34C5" w:rsidP="00DF2216">
            <w:pPr>
              <w:spacing w:after="0" w:line="240" w:lineRule="auto"/>
              <w:jc w:val="center"/>
              <w:rPr>
                <w:rFonts w:eastAsia="Times New Roman" w:cs="Times New Roman"/>
                <w:b/>
                <w:color w:val="000000"/>
                <w:lang w:eastAsia="en-GB"/>
              </w:rPr>
            </w:pPr>
            <w:r w:rsidRPr="008059BF">
              <w:rPr>
                <w:rFonts w:eastAsia="Times New Roman" w:cs="Times New Roman"/>
                <w:b/>
                <w:color w:val="000000"/>
                <w:lang w:eastAsia="en-GB"/>
              </w:rPr>
              <w:t>N</w:t>
            </w:r>
          </w:p>
        </w:tc>
        <w:tc>
          <w:tcPr>
            <w:tcW w:w="1831" w:type="dxa"/>
            <w:tcBorders>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b/>
                <w:color w:val="000000"/>
                <w:lang w:eastAsia="en-GB"/>
              </w:rPr>
            </w:pPr>
            <w:r w:rsidRPr="008059BF">
              <w:rPr>
                <w:rFonts w:eastAsia="Times New Roman" w:cs="Times New Roman"/>
                <w:b/>
                <w:color w:val="000000"/>
                <w:lang w:eastAsia="en-GB"/>
              </w:rPr>
              <w:t>Mean accuracy</w:t>
            </w:r>
          </w:p>
        </w:tc>
        <w:tc>
          <w:tcPr>
            <w:tcW w:w="960" w:type="dxa"/>
            <w:tcBorders>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b/>
                <w:color w:val="000000"/>
                <w:lang w:eastAsia="en-GB"/>
              </w:rPr>
            </w:pPr>
            <w:r w:rsidRPr="007E0CF7">
              <w:rPr>
                <w:rFonts w:eastAsia="Times New Roman" w:cs="Times New Roman"/>
                <w:b/>
                <w:color w:val="000000"/>
                <w:lang w:eastAsia="en-GB"/>
              </w:rPr>
              <w:t>SD</w:t>
            </w:r>
          </w:p>
        </w:tc>
        <w:tc>
          <w:tcPr>
            <w:tcW w:w="2014" w:type="dxa"/>
            <w:tcBorders>
              <w:bottom w:val="single" w:sz="4" w:space="0" w:color="auto"/>
            </w:tcBorders>
            <w:shd w:val="clear" w:color="auto" w:fill="auto"/>
            <w:noWrap/>
            <w:vAlign w:val="bottom"/>
            <w:hideMark/>
          </w:tcPr>
          <w:p w:rsidR="002B34C5" w:rsidRPr="007E0CF7" w:rsidRDefault="008059BF" w:rsidP="007E0CF7">
            <w:pPr>
              <w:spacing w:after="0" w:line="240" w:lineRule="auto"/>
              <w:jc w:val="center"/>
              <w:rPr>
                <w:rFonts w:eastAsia="Times New Roman" w:cs="Times New Roman"/>
                <w:b/>
                <w:color w:val="000000"/>
                <w:lang w:eastAsia="en-GB"/>
              </w:rPr>
            </w:pPr>
            <w:r>
              <w:rPr>
                <w:rFonts w:eastAsia="Times New Roman" w:cs="Times New Roman"/>
                <w:b/>
                <w:color w:val="000000"/>
                <w:lang w:eastAsia="en-GB"/>
              </w:rPr>
              <w:t>Lowest score</w:t>
            </w:r>
          </w:p>
        </w:tc>
        <w:tc>
          <w:tcPr>
            <w:tcW w:w="2075" w:type="dxa"/>
            <w:tcBorders>
              <w:bottom w:val="single" w:sz="4" w:space="0" w:color="auto"/>
            </w:tcBorders>
            <w:shd w:val="clear" w:color="auto" w:fill="auto"/>
            <w:noWrap/>
            <w:vAlign w:val="bottom"/>
            <w:hideMark/>
          </w:tcPr>
          <w:p w:rsidR="002B34C5" w:rsidRPr="007E0CF7" w:rsidRDefault="008059BF" w:rsidP="007E0CF7">
            <w:pPr>
              <w:spacing w:after="0" w:line="240" w:lineRule="auto"/>
              <w:jc w:val="center"/>
              <w:rPr>
                <w:rFonts w:eastAsia="Times New Roman" w:cs="Times New Roman"/>
                <w:b/>
                <w:color w:val="000000"/>
                <w:lang w:eastAsia="en-GB"/>
              </w:rPr>
            </w:pPr>
            <w:r>
              <w:rPr>
                <w:rFonts w:eastAsia="Times New Roman" w:cs="Times New Roman"/>
                <w:b/>
                <w:color w:val="000000"/>
                <w:lang w:eastAsia="en-GB"/>
              </w:rPr>
              <w:t>Highest score</w:t>
            </w:r>
          </w:p>
        </w:tc>
      </w:tr>
      <w:tr w:rsidR="002B34C5" w:rsidRPr="008059BF" w:rsidTr="002B34C5">
        <w:trPr>
          <w:trHeight w:val="300"/>
        </w:trPr>
        <w:tc>
          <w:tcPr>
            <w:tcW w:w="960" w:type="dxa"/>
            <w:tcBorders>
              <w:top w:val="single" w:sz="4" w:space="0" w:color="auto"/>
              <w:bottom w:val="nil"/>
            </w:tcBorders>
            <w:shd w:val="clear" w:color="auto" w:fill="auto"/>
            <w:noWrap/>
            <w:vAlign w:val="bottom"/>
          </w:tcPr>
          <w:p w:rsidR="002B34C5" w:rsidRPr="007E0CF7" w:rsidRDefault="002B34C5" w:rsidP="007E0CF7">
            <w:pPr>
              <w:spacing w:after="0" w:line="240" w:lineRule="auto"/>
              <w:jc w:val="center"/>
              <w:rPr>
                <w:rFonts w:eastAsia="Times New Roman" w:cs="Times New Roman"/>
                <w:color w:val="000000"/>
                <w:lang w:eastAsia="en-GB"/>
              </w:rPr>
            </w:pPr>
            <w:r w:rsidRPr="008059BF">
              <w:rPr>
                <w:rFonts w:eastAsia="Times New Roman" w:cs="Times New Roman"/>
                <w:color w:val="000000"/>
                <w:lang w:eastAsia="en-GB"/>
              </w:rPr>
              <w:t>43</w:t>
            </w:r>
          </w:p>
        </w:tc>
        <w:tc>
          <w:tcPr>
            <w:tcW w:w="1309" w:type="dxa"/>
            <w:tcBorders>
              <w:top w:val="single" w:sz="4" w:space="0" w:color="auto"/>
              <w:bottom w:val="nil"/>
            </w:tcBorders>
            <w:vAlign w:val="bottom"/>
          </w:tcPr>
          <w:p w:rsidR="002B34C5" w:rsidRPr="007E0CF7" w:rsidRDefault="002B34C5" w:rsidP="00DF2216">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3151</w:t>
            </w:r>
          </w:p>
        </w:tc>
        <w:tc>
          <w:tcPr>
            <w:tcW w:w="1831" w:type="dxa"/>
            <w:tcBorders>
              <w:top w:val="single" w:sz="4" w:space="0" w:color="auto"/>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17.5</w:t>
            </w:r>
          </w:p>
        </w:tc>
        <w:tc>
          <w:tcPr>
            <w:tcW w:w="960" w:type="dxa"/>
            <w:tcBorders>
              <w:top w:val="single" w:sz="4" w:space="0" w:color="auto"/>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6.7</w:t>
            </w:r>
          </w:p>
        </w:tc>
        <w:tc>
          <w:tcPr>
            <w:tcW w:w="2014" w:type="dxa"/>
            <w:tcBorders>
              <w:top w:val="single" w:sz="4" w:space="0" w:color="auto"/>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-14</w:t>
            </w:r>
          </w:p>
        </w:tc>
        <w:tc>
          <w:tcPr>
            <w:tcW w:w="2075" w:type="dxa"/>
            <w:tcBorders>
              <w:top w:val="single" w:sz="4" w:space="0" w:color="auto"/>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37</w:t>
            </w:r>
          </w:p>
        </w:tc>
      </w:tr>
      <w:tr w:rsidR="002B34C5" w:rsidRPr="008059BF" w:rsidTr="002B34C5">
        <w:trPr>
          <w:trHeight w:val="300"/>
        </w:trPr>
        <w:tc>
          <w:tcPr>
            <w:tcW w:w="960" w:type="dxa"/>
            <w:tcBorders>
              <w:top w:val="nil"/>
              <w:bottom w:val="nil"/>
            </w:tcBorders>
            <w:shd w:val="clear" w:color="auto" w:fill="auto"/>
            <w:noWrap/>
            <w:vAlign w:val="bottom"/>
          </w:tcPr>
          <w:p w:rsidR="002B34C5" w:rsidRPr="007E0CF7" w:rsidRDefault="002B34C5" w:rsidP="007E0CF7">
            <w:pPr>
              <w:spacing w:after="0" w:line="240" w:lineRule="auto"/>
              <w:jc w:val="center"/>
              <w:rPr>
                <w:rFonts w:eastAsia="Times New Roman" w:cs="Times New Roman"/>
                <w:color w:val="000000"/>
                <w:lang w:eastAsia="en-GB"/>
              </w:rPr>
            </w:pPr>
            <w:r w:rsidRPr="008059BF">
              <w:rPr>
                <w:rFonts w:eastAsia="Times New Roman" w:cs="Times New Roman"/>
                <w:color w:val="000000"/>
                <w:lang w:eastAsia="en-GB"/>
              </w:rPr>
              <w:t>53</w:t>
            </w:r>
          </w:p>
        </w:tc>
        <w:tc>
          <w:tcPr>
            <w:tcW w:w="1309" w:type="dxa"/>
            <w:tcBorders>
              <w:top w:val="nil"/>
              <w:bottom w:val="nil"/>
            </w:tcBorders>
            <w:vAlign w:val="bottom"/>
          </w:tcPr>
          <w:p w:rsidR="002B34C5" w:rsidRPr="007E0CF7" w:rsidRDefault="002B34C5" w:rsidP="00DF2216">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2933</w:t>
            </w:r>
          </w:p>
        </w:tc>
        <w:tc>
          <w:tcPr>
            <w:tcW w:w="1831"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22.1</w:t>
            </w:r>
          </w:p>
        </w:tc>
        <w:tc>
          <w:tcPr>
            <w:tcW w:w="960"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7.6</w:t>
            </w:r>
          </w:p>
        </w:tc>
        <w:tc>
          <w:tcPr>
            <w:tcW w:w="2014"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-30</w:t>
            </w:r>
          </w:p>
        </w:tc>
        <w:tc>
          <w:tcPr>
            <w:tcW w:w="2075"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46</w:t>
            </w:r>
          </w:p>
        </w:tc>
      </w:tr>
      <w:tr w:rsidR="002B34C5" w:rsidRPr="008059BF" w:rsidTr="002B34C5">
        <w:trPr>
          <w:trHeight w:val="300"/>
        </w:trPr>
        <w:tc>
          <w:tcPr>
            <w:tcW w:w="960" w:type="dxa"/>
            <w:tcBorders>
              <w:top w:val="nil"/>
              <w:bottom w:val="nil"/>
            </w:tcBorders>
            <w:shd w:val="clear" w:color="auto" w:fill="auto"/>
            <w:noWrap/>
            <w:vAlign w:val="bottom"/>
          </w:tcPr>
          <w:p w:rsidR="002B34C5" w:rsidRPr="007E0CF7" w:rsidRDefault="002B34C5" w:rsidP="007E0CF7">
            <w:pPr>
              <w:spacing w:after="0" w:line="240" w:lineRule="auto"/>
              <w:jc w:val="center"/>
              <w:rPr>
                <w:rFonts w:eastAsia="Times New Roman" w:cs="Times New Roman"/>
                <w:color w:val="000000"/>
                <w:lang w:eastAsia="en-GB"/>
              </w:rPr>
            </w:pPr>
            <w:r w:rsidRPr="008059BF">
              <w:rPr>
                <w:rFonts w:eastAsia="Times New Roman" w:cs="Times New Roman"/>
                <w:color w:val="000000"/>
                <w:lang w:eastAsia="en-GB"/>
              </w:rPr>
              <w:t>60-64</w:t>
            </w:r>
          </w:p>
        </w:tc>
        <w:tc>
          <w:tcPr>
            <w:tcW w:w="1309" w:type="dxa"/>
            <w:tcBorders>
              <w:top w:val="nil"/>
              <w:bottom w:val="nil"/>
            </w:tcBorders>
            <w:vAlign w:val="bottom"/>
          </w:tcPr>
          <w:p w:rsidR="002B34C5" w:rsidRPr="007E0CF7" w:rsidRDefault="002B34C5" w:rsidP="00DF2216">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2182</w:t>
            </w:r>
          </w:p>
        </w:tc>
        <w:tc>
          <w:tcPr>
            <w:tcW w:w="1831"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21.7</w:t>
            </w:r>
          </w:p>
        </w:tc>
        <w:tc>
          <w:tcPr>
            <w:tcW w:w="960"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5.9</w:t>
            </w:r>
          </w:p>
        </w:tc>
        <w:tc>
          <w:tcPr>
            <w:tcW w:w="2014"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-50</w:t>
            </w:r>
          </w:p>
        </w:tc>
        <w:tc>
          <w:tcPr>
            <w:tcW w:w="2075" w:type="dxa"/>
            <w:tcBorders>
              <w:top w:val="nil"/>
              <w:bottom w:val="nil"/>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38</w:t>
            </w:r>
          </w:p>
        </w:tc>
      </w:tr>
      <w:tr w:rsidR="002B34C5" w:rsidRPr="008059BF" w:rsidTr="002B34C5">
        <w:trPr>
          <w:trHeight w:val="300"/>
        </w:trPr>
        <w:tc>
          <w:tcPr>
            <w:tcW w:w="960" w:type="dxa"/>
            <w:tcBorders>
              <w:top w:val="nil"/>
              <w:bottom w:val="single" w:sz="4" w:space="0" w:color="auto"/>
            </w:tcBorders>
            <w:shd w:val="clear" w:color="auto" w:fill="auto"/>
            <w:noWrap/>
            <w:vAlign w:val="bottom"/>
          </w:tcPr>
          <w:p w:rsidR="002B34C5" w:rsidRPr="007E0CF7" w:rsidRDefault="002B34C5" w:rsidP="007E0CF7">
            <w:pPr>
              <w:spacing w:after="0" w:line="240" w:lineRule="auto"/>
              <w:jc w:val="center"/>
              <w:rPr>
                <w:rFonts w:eastAsia="Times New Roman" w:cs="Times New Roman"/>
                <w:color w:val="000000"/>
                <w:lang w:eastAsia="en-GB"/>
              </w:rPr>
            </w:pPr>
            <w:r w:rsidRPr="008059BF">
              <w:rPr>
                <w:rFonts w:eastAsia="Times New Roman" w:cs="Times New Roman"/>
                <w:color w:val="000000"/>
                <w:lang w:eastAsia="en-GB"/>
              </w:rPr>
              <w:t>69</w:t>
            </w:r>
          </w:p>
        </w:tc>
        <w:tc>
          <w:tcPr>
            <w:tcW w:w="1309" w:type="dxa"/>
            <w:tcBorders>
              <w:top w:val="nil"/>
              <w:bottom w:val="single" w:sz="4" w:space="0" w:color="auto"/>
            </w:tcBorders>
            <w:vAlign w:val="bottom"/>
          </w:tcPr>
          <w:p w:rsidR="002B34C5" w:rsidRPr="007E0CF7" w:rsidRDefault="002B34C5" w:rsidP="00DF2216">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2102</w:t>
            </w:r>
          </w:p>
        </w:tc>
        <w:tc>
          <w:tcPr>
            <w:tcW w:w="1831" w:type="dxa"/>
            <w:tcBorders>
              <w:top w:val="nil"/>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20</w:t>
            </w:r>
            <w:r w:rsidR="008059BF" w:rsidRPr="008059BF">
              <w:rPr>
                <w:rFonts w:eastAsia="Times New Roman" w:cs="Times New Roman"/>
                <w:color w:val="000000"/>
                <w:lang w:eastAsia="en-GB"/>
              </w:rPr>
              <w:t>.0</w:t>
            </w:r>
          </w:p>
        </w:tc>
        <w:tc>
          <w:tcPr>
            <w:tcW w:w="960" w:type="dxa"/>
            <w:tcBorders>
              <w:top w:val="nil"/>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6.6</w:t>
            </w:r>
          </w:p>
        </w:tc>
        <w:tc>
          <w:tcPr>
            <w:tcW w:w="2014" w:type="dxa"/>
            <w:tcBorders>
              <w:top w:val="nil"/>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-21</w:t>
            </w:r>
          </w:p>
        </w:tc>
        <w:tc>
          <w:tcPr>
            <w:tcW w:w="2075" w:type="dxa"/>
            <w:tcBorders>
              <w:top w:val="nil"/>
              <w:bottom w:val="single" w:sz="4" w:space="0" w:color="auto"/>
            </w:tcBorders>
            <w:shd w:val="clear" w:color="auto" w:fill="auto"/>
            <w:noWrap/>
            <w:vAlign w:val="bottom"/>
            <w:hideMark/>
          </w:tcPr>
          <w:p w:rsidR="002B34C5" w:rsidRPr="007E0CF7" w:rsidRDefault="002B34C5" w:rsidP="007E0CF7">
            <w:pPr>
              <w:spacing w:after="0" w:line="240" w:lineRule="auto"/>
              <w:jc w:val="center"/>
              <w:rPr>
                <w:rFonts w:eastAsia="Times New Roman" w:cs="Times New Roman"/>
                <w:color w:val="000000"/>
                <w:lang w:eastAsia="en-GB"/>
              </w:rPr>
            </w:pPr>
            <w:r w:rsidRPr="007E0CF7">
              <w:rPr>
                <w:rFonts w:eastAsia="Times New Roman" w:cs="Times New Roman"/>
                <w:color w:val="000000"/>
                <w:lang w:eastAsia="en-GB"/>
              </w:rPr>
              <w:t>44</w:t>
            </w:r>
          </w:p>
        </w:tc>
      </w:tr>
      <w:tr w:rsidR="002B34C5" w:rsidRPr="008059BF" w:rsidTr="002B34C5">
        <w:trPr>
          <w:trHeight w:val="300"/>
        </w:trPr>
        <w:tc>
          <w:tcPr>
            <w:tcW w:w="9149" w:type="dxa"/>
            <w:gridSpan w:val="6"/>
            <w:tcBorders>
              <w:top w:val="single" w:sz="4" w:space="0" w:color="auto"/>
            </w:tcBorders>
          </w:tcPr>
          <w:p w:rsidR="002B34C5" w:rsidRPr="008059BF" w:rsidRDefault="008059BF" w:rsidP="008059BF">
            <w:pPr>
              <w:spacing w:after="0" w:line="240" w:lineRule="auto"/>
              <w:jc w:val="both"/>
              <w:rPr>
                <w:rFonts w:eastAsia="Times New Roman" w:cs="Times New Roman"/>
                <w:color w:val="000000"/>
                <w:lang w:eastAsia="en-GB"/>
              </w:rPr>
            </w:pPr>
            <w:r>
              <w:rPr>
                <w:rFonts w:eastAsia="Times New Roman" w:cs="Times New Roman"/>
                <w:color w:val="000000"/>
                <w:lang w:eastAsia="en-GB"/>
              </w:rPr>
              <w:t>Accuracy defined by: (number of correct targets) – (number of targets missed) in scanned area. Lowest score refers to worst accuracy (more targets missed than hit)</w:t>
            </w:r>
            <w:proofErr w:type="gramStart"/>
            <w:r>
              <w:rPr>
                <w:rFonts w:eastAsia="Times New Roman" w:cs="Times New Roman"/>
                <w:color w:val="000000"/>
                <w:lang w:eastAsia="en-GB"/>
              </w:rPr>
              <w:t>,</w:t>
            </w:r>
            <w:proofErr w:type="gramEnd"/>
            <w:r>
              <w:rPr>
                <w:rFonts w:eastAsia="Times New Roman" w:cs="Times New Roman"/>
                <w:color w:val="000000"/>
                <w:lang w:eastAsia="en-GB"/>
              </w:rPr>
              <w:t xml:space="preserve"> highest score refers to best accuracy.</w:t>
            </w:r>
          </w:p>
        </w:tc>
      </w:tr>
    </w:tbl>
    <w:p w:rsidR="007E0CF7" w:rsidRDefault="007E0CF7" w:rsidP="007E0CF7">
      <w:pPr>
        <w:pStyle w:val="NoSpacing"/>
      </w:pPr>
    </w:p>
    <w:p w:rsidR="0087448C" w:rsidRDefault="0087448C" w:rsidP="007E0CF7">
      <w:pPr>
        <w:pStyle w:val="NoSpacing"/>
      </w:pPr>
    </w:p>
    <w:p w:rsidR="007F3AAA" w:rsidRDefault="007F3AAA">
      <w:pPr>
        <w:rPr>
          <w:b/>
        </w:rPr>
      </w:pPr>
      <w:r>
        <w:rPr>
          <w:b/>
        </w:rPr>
        <w:br w:type="page"/>
      </w:r>
    </w:p>
    <w:p w:rsidR="00AD5B6F" w:rsidRDefault="0087448C" w:rsidP="007E0CF7">
      <w:pPr>
        <w:pStyle w:val="NoSpacing"/>
      </w:pPr>
      <w:r w:rsidRPr="0087448C">
        <w:rPr>
          <w:b/>
        </w:rPr>
        <w:lastRenderedPageBreak/>
        <w:t>Table S</w:t>
      </w:r>
      <w:r w:rsidR="00BD46D7">
        <w:rPr>
          <w:b/>
        </w:rPr>
        <w:t>3</w:t>
      </w:r>
      <w:r w:rsidRPr="4A6FCE10">
        <w:rPr>
          <w:rFonts w:eastAsia="Helvetica" w:cs="Helvetica"/>
          <w:b/>
          <w:bCs/>
        </w:rPr>
        <w:t xml:space="preserve">. </w:t>
      </w:r>
      <w:r w:rsidRPr="4A6FCE10">
        <w:rPr>
          <w:rFonts w:eastAsia="Helvetica" w:cs="Helvetica"/>
        </w:rPr>
        <w:t xml:space="preserve">Change in midlife performance in search speed </w:t>
      </w:r>
      <w:r>
        <w:rPr>
          <w:rFonts w:eastAsia="Helvetica" w:cs="Helvetica"/>
        </w:rPr>
        <w:t>(number of letters scanned) f</w:t>
      </w:r>
      <w:r w:rsidRPr="4A6FCE10">
        <w:rPr>
          <w:rFonts w:eastAsia="Helvetica" w:cs="Helvetica"/>
        </w:rPr>
        <w:t xml:space="preserve">rom age 43 in </w:t>
      </w:r>
      <w:r>
        <w:t xml:space="preserve">2293 </w:t>
      </w:r>
      <w:r w:rsidRPr="4A6FCE10">
        <w:rPr>
          <w:rFonts w:eastAsia="Helvetica" w:cs="Helvetica"/>
        </w:rPr>
        <w:t>individuals (</w:t>
      </w:r>
      <w:r>
        <w:t xml:space="preserve">7542 </w:t>
      </w:r>
      <w:r w:rsidRPr="4A6FCE10">
        <w:rPr>
          <w:rFonts w:eastAsia="Helvetica" w:cs="Helvetica"/>
        </w:rPr>
        <w:t xml:space="preserve">observations) </w:t>
      </w:r>
      <w:r>
        <w:rPr>
          <w:rFonts w:eastAsia="Helvetica" w:cs="Helvetica"/>
        </w:rPr>
        <w:t xml:space="preserve">who remained alive </w:t>
      </w:r>
      <w:r w:rsidR="0040469E">
        <w:rPr>
          <w:rFonts w:eastAsia="Helvetica" w:cs="Helvetica"/>
        </w:rPr>
        <w:t xml:space="preserve">throughout the follow-up period (comparable to Model 4 in Table </w:t>
      </w:r>
      <w:r w:rsidR="00BD46D7">
        <w:rPr>
          <w:rFonts w:eastAsia="Helvetica" w:cs="Helvetica"/>
        </w:rPr>
        <w:t>2</w:t>
      </w:r>
      <w:r w:rsidR="0040469E">
        <w:rPr>
          <w:rFonts w:eastAsia="Helvetica" w:cs="Helvetica"/>
        </w:rPr>
        <w:t>).</w:t>
      </w:r>
    </w:p>
    <w:tbl>
      <w:tblPr>
        <w:tblW w:w="8389" w:type="dxa"/>
        <w:tblInd w:w="108" w:type="dxa"/>
        <w:tblBorders>
          <w:top w:val="single" w:sz="4" w:space="0" w:color="auto"/>
          <w:bottom w:val="single" w:sz="4" w:space="0" w:color="auto"/>
        </w:tblBorders>
        <w:tblLayout w:type="fixed"/>
        <w:tblLook w:val="04A0" w:firstRow="1" w:lastRow="0" w:firstColumn="1" w:lastColumn="0" w:noHBand="0" w:noVBand="1"/>
      </w:tblPr>
      <w:tblGrid>
        <w:gridCol w:w="303"/>
        <w:gridCol w:w="3950"/>
        <w:gridCol w:w="939"/>
        <w:gridCol w:w="939"/>
        <w:gridCol w:w="939"/>
        <w:gridCol w:w="1319"/>
      </w:tblGrid>
      <w:tr w:rsidR="005E35A3" w:rsidRPr="00AA6F03" w:rsidTr="00AA6F03">
        <w:trPr>
          <w:trHeight w:val="300"/>
        </w:trPr>
        <w:tc>
          <w:tcPr>
            <w:tcW w:w="4253" w:type="dxa"/>
            <w:gridSpan w:val="2"/>
            <w:shd w:val="clear" w:color="auto" w:fill="auto"/>
            <w:noWrap/>
            <w:vAlign w:val="bottom"/>
            <w:hideMark/>
          </w:tcPr>
          <w:p w:rsidR="005E35A3" w:rsidRPr="00AA6F03" w:rsidRDefault="005E35A3" w:rsidP="008A2D1B">
            <w:pPr>
              <w:pStyle w:val="NoSpacing"/>
              <w:jc w:val="center"/>
              <w:rPr>
                <w:rFonts w:cs="Arial"/>
                <w:b/>
                <w:lang w:eastAsia="en-GB"/>
              </w:rPr>
            </w:pPr>
          </w:p>
          <w:p w:rsidR="00AA6F03" w:rsidRPr="00AA6F03" w:rsidRDefault="00AA6F03" w:rsidP="008A2D1B">
            <w:pPr>
              <w:pStyle w:val="NoSpacing"/>
              <w:jc w:val="center"/>
              <w:rPr>
                <w:rFonts w:cs="Arial"/>
                <w:b/>
                <w:lang w:eastAsia="en-GB"/>
              </w:rPr>
            </w:pPr>
          </w:p>
        </w:tc>
        <w:tc>
          <w:tcPr>
            <w:tcW w:w="4136" w:type="dxa"/>
            <w:gridSpan w:val="4"/>
            <w:tcBorders>
              <w:top w:val="single" w:sz="4" w:space="0" w:color="auto"/>
              <w:bottom w:val="nil"/>
            </w:tcBorders>
            <w:shd w:val="clear" w:color="auto" w:fill="auto"/>
            <w:noWrap/>
            <w:vAlign w:val="bottom"/>
            <w:hideMark/>
          </w:tcPr>
          <w:p w:rsidR="005E35A3" w:rsidRPr="00AA6F03" w:rsidRDefault="005E35A3" w:rsidP="005E35A3">
            <w:pPr>
              <w:pStyle w:val="NoSpacing"/>
              <w:jc w:val="center"/>
              <w:rPr>
                <w:rFonts w:eastAsia="Arial Narrow,Arial" w:cs="Arial"/>
                <w:b/>
                <w:bCs/>
                <w:lang w:eastAsia="en-GB"/>
              </w:rPr>
            </w:pPr>
            <w:r w:rsidRPr="00AA6F03">
              <w:rPr>
                <w:rFonts w:eastAsia="Arial Narrow,Arial" w:cs="Arial"/>
                <w:b/>
                <w:bCs/>
                <w:lang w:eastAsia="en-GB"/>
              </w:rPr>
              <w:t>Model 4</w:t>
            </w:r>
          </w:p>
        </w:tc>
      </w:tr>
      <w:tr w:rsidR="005E35A3" w:rsidRPr="00AA6F03" w:rsidTr="00AA6F03">
        <w:trPr>
          <w:trHeight w:val="300"/>
        </w:trPr>
        <w:tc>
          <w:tcPr>
            <w:tcW w:w="4253" w:type="dxa"/>
            <w:gridSpan w:val="2"/>
            <w:shd w:val="clear" w:color="auto" w:fill="auto"/>
            <w:noWrap/>
            <w:vAlign w:val="bottom"/>
            <w:hideMark/>
          </w:tcPr>
          <w:p w:rsidR="005E35A3" w:rsidRPr="00AA6F03" w:rsidRDefault="005E35A3" w:rsidP="008A2D1B">
            <w:pPr>
              <w:pStyle w:val="NoSpacing"/>
              <w:jc w:val="center"/>
              <w:rPr>
                <w:rFonts w:cs="Arial"/>
                <w:lang w:eastAsia="en-GB"/>
              </w:rPr>
            </w:pPr>
          </w:p>
        </w:tc>
        <w:tc>
          <w:tcPr>
            <w:tcW w:w="939" w:type="dxa"/>
            <w:tcBorders>
              <w:top w:val="nil"/>
              <w:bottom w:val="single" w:sz="4" w:space="0" w:color="auto"/>
            </w:tcBorders>
            <w:shd w:val="clear" w:color="auto" w:fill="auto"/>
            <w:noWrap/>
            <w:vAlign w:val="bottom"/>
            <w:hideMark/>
          </w:tcPr>
          <w:p w:rsidR="005E35A3" w:rsidRPr="00AA6F03" w:rsidRDefault="005E35A3" w:rsidP="008A2D1B">
            <w:pPr>
              <w:pStyle w:val="NoSpacing"/>
              <w:jc w:val="center"/>
              <w:rPr>
                <w:rFonts w:eastAsia="Arial Narrow,Arial" w:cs="Arial"/>
                <w:b/>
                <w:bCs/>
                <w:lang w:eastAsia="en-GB"/>
              </w:rPr>
            </w:pPr>
            <w:r w:rsidRPr="00AA6F03">
              <w:rPr>
                <w:rFonts w:eastAsia="Arial Narrow,Arial" w:cs="Arial"/>
                <w:b/>
                <w:bCs/>
                <w:lang w:eastAsia="en-GB"/>
              </w:rPr>
              <w:t>beta</w:t>
            </w:r>
          </w:p>
        </w:tc>
        <w:tc>
          <w:tcPr>
            <w:tcW w:w="939" w:type="dxa"/>
            <w:tcBorders>
              <w:top w:val="nil"/>
              <w:bottom w:val="single" w:sz="4" w:space="0" w:color="auto"/>
            </w:tcBorders>
            <w:shd w:val="clear" w:color="auto" w:fill="auto"/>
            <w:noWrap/>
            <w:vAlign w:val="bottom"/>
            <w:hideMark/>
          </w:tcPr>
          <w:p w:rsidR="005E35A3" w:rsidRPr="00AA6F03" w:rsidRDefault="005E35A3" w:rsidP="008A2D1B">
            <w:pPr>
              <w:pStyle w:val="NoSpacing"/>
              <w:jc w:val="center"/>
              <w:rPr>
                <w:rFonts w:eastAsia="Arial Narrow,Arial" w:cs="Arial"/>
                <w:b/>
                <w:bCs/>
                <w:lang w:eastAsia="en-GB"/>
              </w:rPr>
            </w:pPr>
            <w:r w:rsidRPr="00AA6F03">
              <w:rPr>
                <w:rFonts w:eastAsia="Arial Narrow,Arial" w:cs="Arial"/>
                <w:b/>
                <w:bCs/>
                <w:lang w:eastAsia="en-GB"/>
              </w:rPr>
              <w:t>LCI</w:t>
            </w:r>
          </w:p>
        </w:tc>
        <w:tc>
          <w:tcPr>
            <w:tcW w:w="939" w:type="dxa"/>
            <w:tcBorders>
              <w:top w:val="nil"/>
              <w:bottom w:val="single" w:sz="4" w:space="0" w:color="auto"/>
            </w:tcBorders>
            <w:shd w:val="clear" w:color="auto" w:fill="auto"/>
            <w:noWrap/>
            <w:vAlign w:val="bottom"/>
            <w:hideMark/>
          </w:tcPr>
          <w:p w:rsidR="005E35A3" w:rsidRPr="00AA6F03" w:rsidRDefault="005E35A3" w:rsidP="008A2D1B">
            <w:pPr>
              <w:pStyle w:val="NoSpacing"/>
              <w:jc w:val="center"/>
              <w:rPr>
                <w:rFonts w:eastAsia="Arial Narrow,Arial" w:cs="Arial"/>
                <w:b/>
                <w:bCs/>
                <w:lang w:eastAsia="en-GB"/>
              </w:rPr>
            </w:pPr>
            <w:r w:rsidRPr="00AA6F03">
              <w:rPr>
                <w:rFonts w:eastAsia="Arial Narrow,Arial" w:cs="Arial"/>
                <w:b/>
                <w:bCs/>
                <w:lang w:eastAsia="en-GB"/>
              </w:rPr>
              <w:t>UCI</w:t>
            </w:r>
          </w:p>
        </w:tc>
        <w:tc>
          <w:tcPr>
            <w:tcW w:w="1319" w:type="dxa"/>
            <w:tcBorders>
              <w:top w:val="nil"/>
              <w:bottom w:val="single" w:sz="4" w:space="0" w:color="auto"/>
            </w:tcBorders>
            <w:shd w:val="clear" w:color="auto" w:fill="auto"/>
            <w:noWrap/>
            <w:vAlign w:val="bottom"/>
            <w:hideMark/>
          </w:tcPr>
          <w:p w:rsidR="005E35A3" w:rsidRPr="00AA6F03" w:rsidRDefault="005E35A3" w:rsidP="008A2D1B">
            <w:pPr>
              <w:pStyle w:val="NoSpacing"/>
              <w:jc w:val="center"/>
              <w:rPr>
                <w:rFonts w:eastAsia="Arial Narrow,Arial" w:cs="Arial"/>
                <w:b/>
                <w:bCs/>
                <w:lang w:eastAsia="en-GB"/>
              </w:rPr>
            </w:pPr>
            <w:r w:rsidRPr="00AA6F03">
              <w:rPr>
                <w:rFonts w:eastAsia="Arial Narrow,Arial" w:cs="Arial"/>
                <w:b/>
                <w:bCs/>
                <w:lang w:eastAsia="en-GB"/>
              </w:rPr>
              <w:t>p</w:t>
            </w:r>
          </w:p>
        </w:tc>
      </w:tr>
      <w:tr w:rsidR="005E35A3" w:rsidRPr="00AA6F03" w:rsidTr="00AA6F03">
        <w:trPr>
          <w:trHeight w:val="300"/>
        </w:trPr>
        <w:tc>
          <w:tcPr>
            <w:tcW w:w="4253" w:type="dxa"/>
            <w:gridSpan w:val="2"/>
            <w:shd w:val="clear" w:color="auto" w:fill="auto"/>
            <w:noWrap/>
            <w:hideMark/>
          </w:tcPr>
          <w:p w:rsidR="005E35A3" w:rsidRPr="00AA6F03" w:rsidRDefault="005E35A3" w:rsidP="008A2D1B">
            <w:pPr>
              <w:pStyle w:val="NoSpacing"/>
              <w:rPr>
                <w:rFonts w:eastAsia="Arial Narrow,Arial" w:cs="Arial"/>
                <w:lang w:eastAsia="en-GB"/>
              </w:rPr>
            </w:pPr>
            <w:r w:rsidRPr="00AA6F03">
              <w:rPr>
                <w:rFonts w:eastAsia="Arial Narrow,Arial" w:cs="Arial"/>
                <w:b/>
                <w:bCs/>
                <w:lang w:eastAsia="en-GB"/>
              </w:rPr>
              <w:t>Intercept</w:t>
            </w:r>
          </w:p>
        </w:tc>
        <w:tc>
          <w:tcPr>
            <w:tcW w:w="939" w:type="dxa"/>
            <w:tcBorders>
              <w:top w:val="single" w:sz="4" w:space="0" w:color="auto"/>
            </w:tcBorders>
            <w:shd w:val="clear" w:color="auto" w:fill="auto"/>
            <w:noWrap/>
          </w:tcPr>
          <w:p w:rsidR="005E35A3" w:rsidRPr="00AA6F03" w:rsidRDefault="005E35A3" w:rsidP="008A2D1B">
            <w:pPr>
              <w:pStyle w:val="NoSpacing"/>
              <w:jc w:val="center"/>
              <w:rPr>
                <w:rFonts w:cs="Arial"/>
                <w:lang w:eastAsia="en-GB"/>
              </w:rPr>
            </w:pPr>
          </w:p>
        </w:tc>
        <w:tc>
          <w:tcPr>
            <w:tcW w:w="939" w:type="dxa"/>
            <w:tcBorders>
              <w:top w:val="single" w:sz="4" w:space="0" w:color="auto"/>
            </w:tcBorders>
            <w:shd w:val="clear" w:color="auto" w:fill="auto"/>
            <w:noWrap/>
          </w:tcPr>
          <w:p w:rsidR="005E35A3" w:rsidRPr="00AA6F03" w:rsidRDefault="005E35A3" w:rsidP="008A2D1B">
            <w:pPr>
              <w:pStyle w:val="NoSpacing"/>
              <w:jc w:val="center"/>
              <w:rPr>
                <w:rFonts w:cs="Arial"/>
                <w:lang w:eastAsia="en-GB"/>
              </w:rPr>
            </w:pPr>
          </w:p>
        </w:tc>
        <w:tc>
          <w:tcPr>
            <w:tcW w:w="939" w:type="dxa"/>
            <w:tcBorders>
              <w:top w:val="single" w:sz="4" w:space="0" w:color="auto"/>
            </w:tcBorders>
            <w:shd w:val="clear" w:color="auto" w:fill="auto"/>
            <w:noWrap/>
          </w:tcPr>
          <w:p w:rsidR="005E35A3" w:rsidRPr="00AA6F03" w:rsidRDefault="005E35A3" w:rsidP="008A2D1B">
            <w:pPr>
              <w:pStyle w:val="NoSpacing"/>
              <w:jc w:val="center"/>
              <w:rPr>
                <w:rFonts w:cs="Arial"/>
                <w:lang w:eastAsia="en-GB"/>
              </w:rPr>
            </w:pPr>
          </w:p>
        </w:tc>
        <w:tc>
          <w:tcPr>
            <w:tcW w:w="1319" w:type="dxa"/>
            <w:tcBorders>
              <w:top w:val="single" w:sz="4" w:space="0" w:color="auto"/>
            </w:tcBorders>
            <w:shd w:val="clear" w:color="auto" w:fill="auto"/>
            <w:noWrap/>
          </w:tcPr>
          <w:p w:rsidR="005E35A3" w:rsidRPr="00AA6F03" w:rsidRDefault="005E35A3" w:rsidP="008A2D1B">
            <w:pPr>
              <w:pStyle w:val="NoSpacing"/>
              <w:jc w:val="center"/>
              <w:rPr>
                <w:rFonts w:cs="Arial"/>
                <w:lang w:eastAsia="en-GB"/>
              </w:rPr>
            </w:pPr>
          </w:p>
        </w:tc>
      </w:tr>
      <w:tr w:rsidR="00AA6F03" w:rsidRPr="00AA6F03" w:rsidTr="00AA6F03">
        <w:trPr>
          <w:trHeight w:val="204"/>
        </w:trPr>
        <w:tc>
          <w:tcPr>
            <w:tcW w:w="4253" w:type="dxa"/>
            <w:gridSpan w:val="2"/>
            <w:shd w:val="clear" w:color="auto" w:fill="auto"/>
            <w:noWrap/>
          </w:tcPr>
          <w:p w:rsidR="00AA6F03" w:rsidRPr="00AA6F03" w:rsidRDefault="00AA6F03" w:rsidP="008A2D1B">
            <w:pPr>
              <w:pStyle w:val="NoSpacing"/>
              <w:rPr>
                <w:rFonts w:eastAsia="Arial Narrow,Arial" w:cs="Arial"/>
                <w:lang w:eastAsia="en-GB"/>
              </w:rPr>
            </w:pPr>
            <w:r w:rsidRPr="00AA6F03">
              <w:rPr>
                <w:rFonts w:eastAsia="Arial Narrow,Arial" w:cs="Arial"/>
                <w:lang w:eastAsia="en-GB"/>
              </w:rPr>
              <w:t xml:space="preserve">Intercept       </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413.42</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395.40</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431.44</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 w:cs="Arial"/>
                <w:lang w:eastAsia="en-GB"/>
              </w:rPr>
              <w:t>Sex (Male)</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-22.36</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-29.08</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-15.63</w:t>
            </w:r>
          </w:p>
        </w:tc>
        <w:tc>
          <w:tcPr>
            <w:tcW w:w="131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277"/>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 w:cs="Arial"/>
              </w:rPr>
              <w:t>Father’s education</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8.76</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3.24</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14.29</w:t>
            </w:r>
          </w:p>
        </w:tc>
        <w:tc>
          <w:tcPr>
            <w:tcW w:w="131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.001</w:t>
            </w:r>
          </w:p>
        </w:tc>
      </w:tr>
      <w:tr w:rsidR="00AA6F03" w:rsidRPr="00AA6F03" w:rsidTr="00AA6F03">
        <w:trPr>
          <w:trHeight w:val="325"/>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 w:cs="Arial"/>
              </w:rPr>
              <w:t>Childhood cognition</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4.11</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1.16</w:t>
            </w:r>
          </w:p>
        </w:tc>
        <w:tc>
          <w:tcPr>
            <w:tcW w:w="93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7.07</w:t>
            </w:r>
          </w:p>
        </w:tc>
        <w:tc>
          <w:tcPr>
            <w:tcW w:w="1319" w:type="dxa"/>
            <w:shd w:val="clear" w:color="auto" w:fill="auto"/>
            <w:noWrap/>
            <w:hideMark/>
          </w:tcPr>
          <w:p w:rsidR="00AA6F03" w:rsidRPr="00AA6F03" w:rsidRDefault="00AA6F03" w:rsidP="008421DA">
            <w:pPr>
              <w:pStyle w:val="NoSpacing"/>
              <w:jc w:val="center"/>
              <w:rPr>
                <w:rFonts w:cs="Arial"/>
                <w:lang w:eastAsia="en-GB"/>
              </w:rPr>
            </w:pPr>
            <w:r w:rsidRPr="00AA6F03">
              <w:rPr>
                <w:rFonts w:cs="Arial"/>
                <w:lang w:eastAsia="en-GB"/>
              </w:rPr>
              <w:t>.001</w:t>
            </w:r>
          </w:p>
        </w:tc>
      </w:tr>
      <w:tr w:rsidR="005E35A3" w:rsidRPr="00AA6F03" w:rsidTr="00AA6F03">
        <w:trPr>
          <w:trHeight w:val="300"/>
        </w:trPr>
        <w:tc>
          <w:tcPr>
            <w:tcW w:w="4253" w:type="dxa"/>
            <w:gridSpan w:val="2"/>
            <w:shd w:val="clear" w:color="auto" w:fill="auto"/>
            <w:noWrap/>
            <w:hideMark/>
          </w:tcPr>
          <w:p w:rsidR="005E35A3" w:rsidRPr="00AA6F03" w:rsidRDefault="005E35A3" w:rsidP="008A2D1B">
            <w:pPr>
              <w:pStyle w:val="NoSpacing"/>
              <w:rPr>
                <w:rFonts w:eastAsia="Arial Narrow,Arial" w:cs="Arial"/>
                <w:lang w:eastAsia="en-GB"/>
              </w:rPr>
            </w:pPr>
            <w:r w:rsidRPr="00AA6F03">
              <w:rPr>
                <w:rFonts w:eastAsia="Arial Narrow,Arial" w:cs="Arial"/>
              </w:rPr>
              <w:t>Education attainment</w:t>
            </w:r>
          </w:p>
        </w:tc>
        <w:tc>
          <w:tcPr>
            <w:tcW w:w="939" w:type="dxa"/>
            <w:shd w:val="clear" w:color="auto" w:fill="auto"/>
            <w:noWrap/>
          </w:tcPr>
          <w:p w:rsidR="005E35A3" w:rsidRPr="00AA6F03" w:rsidRDefault="005E35A3" w:rsidP="008A2D1B">
            <w:pPr>
              <w:pStyle w:val="NoSpacing"/>
              <w:jc w:val="center"/>
              <w:rPr>
                <w:rFonts w:cs="Arial"/>
                <w:lang w:eastAsia="en-GB"/>
              </w:rPr>
            </w:pPr>
          </w:p>
        </w:tc>
        <w:tc>
          <w:tcPr>
            <w:tcW w:w="939" w:type="dxa"/>
            <w:shd w:val="clear" w:color="auto" w:fill="auto"/>
            <w:noWrap/>
          </w:tcPr>
          <w:p w:rsidR="005E35A3" w:rsidRPr="00AA6F03" w:rsidRDefault="005E35A3" w:rsidP="008A2D1B">
            <w:pPr>
              <w:pStyle w:val="NoSpacing"/>
              <w:jc w:val="center"/>
              <w:rPr>
                <w:rFonts w:cs="Arial"/>
                <w:lang w:eastAsia="en-GB"/>
              </w:rPr>
            </w:pPr>
          </w:p>
        </w:tc>
        <w:tc>
          <w:tcPr>
            <w:tcW w:w="939" w:type="dxa"/>
            <w:shd w:val="clear" w:color="auto" w:fill="auto"/>
            <w:noWrap/>
          </w:tcPr>
          <w:p w:rsidR="005E35A3" w:rsidRPr="00AA6F03" w:rsidRDefault="005E35A3" w:rsidP="008A2D1B">
            <w:pPr>
              <w:pStyle w:val="NoSpacing"/>
              <w:jc w:val="center"/>
              <w:rPr>
                <w:rFonts w:cs="Arial"/>
                <w:lang w:eastAsia="en-GB"/>
              </w:rPr>
            </w:pPr>
          </w:p>
        </w:tc>
        <w:tc>
          <w:tcPr>
            <w:tcW w:w="1319" w:type="dxa"/>
            <w:shd w:val="clear" w:color="auto" w:fill="auto"/>
            <w:noWrap/>
          </w:tcPr>
          <w:p w:rsidR="005E35A3" w:rsidRPr="00AA6F03" w:rsidRDefault="005E35A3" w:rsidP="008A2D1B">
            <w:pPr>
              <w:pStyle w:val="NoSpacing"/>
              <w:jc w:val="center"/>
              <w:rPr>
                <w:rFonts w:eastAsia="Arial Narrow" w:cs="Arial"/>
              </w:rPr>
            </w:pPr>
          </w:p>
        </w:tc>
      </w:tr>
      <w:tr w:rsidR="00AA6F03" w:rsidRPr="00AA6F03" w:rsidTr="00AA6F03">
        <w:trPr>
          <w:trHeight w:val="300"/>
        </w:trPr>
        <w:tc>
          <w:tcPr>
            <w:tcW w:w="303" w:type="dxa"/>
            <w:shd w:val="clear" w:color="auto" w:fill="auto"/>
            <w:noWrap/>
            <w:hideMark/>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A2D1B">
            <w:pPr>
              <w:pStyle w:val="NoSpacing"/>
              <w:rPr>
                <w:rFonts w:eastAsia="Arial Narrow,Arial" w:cs="Arial"/>
                <w:lang w:eastAsia="en-GB"/>
              </w:rPr>
            </w:pPr>
            <w:r w:rsidRPr="00AA6F03">
              <w:rPr>
                <w:rFonts w:eastAsia="Arial Narrow,Arial,Times New Ro" w:cs="Arial"/>
                <w:color w:val="000000" w:themeColor="text1"/>
                <w:lang w:eastAsia="en-GB"/>
              </w:rPr>
              <w:t>&lt; ordinary</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[ref]</w:t>
            </w: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1319" w:type="dxa"/>
            <w:shd w:val="clear" w:color="auto" w:fill="auto"/>
            <w:noWrap/>
          </w:tcPr>
          <w:p w:rsidR="00AA6F03" w:rsidRPr="00AA6F03" w:rsidRDefault="00AA6F03" w:rsidP="008421DA">
            <w:pPr>
              <w:pStyle w:val="NoSpacing"/>
              <w:jc w:val="center"/>
              <w:rPr>
                <w:rFonts w:cs="Arial"/>
                <w:lang w:eastAsia="en-GB"/>
              </w:rPr>
            </w:pPr>
          </w:p>
        </w:tc>
      </w:tr>
      <w:tr w:rsidR="00AA6F03" w:rsidRPr="00AA6F03" w:rsidTr="00AA6F03">
        <w:trPr>
          <w:trHeight w:val="300"/>
        </w:trPr>
        <w:tc>
          <w:tcPr>
            <w:tcW w:w="303" w:type="dxa"/>
            <w:shd w:val="clear" w:color="auto" w:fill="auto"/>
            <w:noWrap/>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A2D1B">
            <w:pPr>
              <w:pStyle w:val="NoSpacing"/>
              <w:rPr>
                <w:rFonts w:eastAsia="Arial Narrow,Arial" w:cs="Arial"/>
                <w:lang w:eastAsia="en-GB"/>
              </w:rPr>
            </w:pPr>
            <w:r w:rsidRPr="00AA6F03">
              <w:rPr>
                <w:rFonts w:eastAsia="Arial Narrow,Arial,Times New Ro" w:cs="Arial"/>
                <w:color w:val="000000" w:themeColor="text1"/>
                <w:lang w:eastAsia="en-GB"/>
              </w:rPr>
              <w:t>Ordinary</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2.14</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-4.43</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8.71</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.64</w:t>
            </w:r>
          </w:p>
        </w:tc>
      </w:tr>
      <w:tr w:rsidR="00AA6F03" w:rsidRPr="00AA6F03" w:rsidTr="00AA6F03">
        <w:trPr>
          <w:trHeight w:val="300"/>
        </w:trPr>
        <w:tc>
          <w:tcPr>
            <w:tcW w:w="303" w:type="dxa"/>
            <w:shd w:val="clear" w:color="auto" w:fill="auto"/>
            <w:noWrap/>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A2D1B">
            <w:pPr>
              <w:pStyle w:val="NoSpacing"/>
              <w:rPr>
                <w:rFonts w:eastAsia="Arial Narrow,Arial" w:cs="Arial"/>
                <w:lang w:eastAsia="en-GB"/>
              </w:rPr>
            </w:pPr>
            <w:r w:rsidRPr="00AA6F03">
              <w:rPr>
                <w:rFonts w:eastAsia="Arial Narrow,Arial,Times New Ro" w:cs="Arial"/>
                <w:color w:val="000000" w:themeColor="text1"/>
                <w:lang w:eastAsia="en-GB"/>
              </w:rPr>
              <w:t>Advanced</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12.48</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5.28</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19.67</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 w:cs="Arial"/>
                <w:lang w:eastAsia="en-GB"/>
              </w:rPr>
              <w:t>Smoking</w:t>
            </w: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1319" w:type="dxa"/>
            <w:shd w:val="clear" w:color="auto" w:fill="auto"/>
            <w:noWrap/>
          </w:tcPr>
          <w:p w:rsidR="00AA6F03" w:rsidRPr="00AA6F03" w:rsidRDefault="00AA6F03" w:rsidP="008421DA">
            <w:pPr>
              <w:pStyle w:val="NoSpacing"/>
              <w:jc w:val="center"/>
              <w:rPr>
                <w:rFonts w:cs="Arial"/>
                <w:lang w:eastAsia="en-GB"/>
              </w:rPr>
            </w:pPr>
          </w:p>
        </w:tc>
      </w:tr>
      <w:tr w:rsidR="00AA6F03" w:rsidRPr="00AA6F03" w:rsidTr="00AA6F03">
        <w:trPr>
          <w:trHeight w:val="300"/>
        </w:trPr>
        <w:tc>
          <w:tcPr>
            <w:tcW w:w="303" w:type="dxa"/>
            <w:shd w:val="clear" w:color="auto" w:fill="auto"/>
            <w:noWrap/>
            <w:hideMark/>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421DA">
            <w:pPr>
              <w:pStyle w:val="NoSpacing"/>
              <w:rPr>
                <w:rFonts w:eastAsia="Times New Roman" w:cs="Arial"/>
                <w:color w:val="000000"/>
                <w:lang w:eastAsia="en-GB"/>
              </w:rPr>
            </w:pPr>
            <w:r w:rsidRPr="00AA6F03">
              <w:rPr>
                <w:rFonts w:eastAsia="Times New Roman" w:cs="Arial"/>
                <w:color w:val="000000"/>
                <w:lang w:eastAsia="en-GB"/>
              </w:rPr>
              <w:t>Never</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[ref]</w:t>
            </w: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1319" w:type="dxa"/>
            <w:shd w:val="clear" w:color="auto" w:fill="auto"/>
            <w:noWrap/>
          </w:tcPr>
          <w:p w:rsidR="00AA6F03" w:rsidRPr="00AA6F03" w:rsidRDefault="00AA6F03" w:rsidP="008421DA">
            <w:pPr>
              <w:pStyle w:val="NoSpacing"/>
              <w:jc w:val="center"/>
              <w:rPr>
                <w:rFonts w:cs="Arial"/>
                <w:lang w:eastAsia="en-GB"/>
              </w:rPr>
            </w:pPr>
          </w:p>
        </w:tc>
      </w:tr>
      <w:tr w:rsidR="00AA6F03" w:rsidRPr="00AA6F03" w:rsidTr="00AA6F03">
        <w:trPr>
          <w:trHeight w:val="300"/>
        </w:trPr>
        <w:tc>
          <w:tcPr>
            <w:tcW w:w="303" w:type="dxa"/>
            <w:shd w:val="clear" w:color="auto" w:fill="auto"/>
            <w:noWrap/>
            <w:hideMark/>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421DA">
            <w:pPr>
              <w:pStyle w:val="NoSpacing"/>
              <w:rPr>
                <w:rFonts w:eastAsia="Times New Roman" w:cs="Arial"/>
                <w:color w:val="000000"/>
                <w:lang w:eastAsia="en-GB"/>
              </w:rPr>
            </w:pPr>
            <w:r w:rsidRPr="00AA6F03">
              <w:rPr>
                <w:rFonts w:eastAsia="Times New Roman" w:cs="Arial"/>
                <w:color w:val="000000"/>
                <w:lang w:eastAsia="en-GB"/>
              </w:rPr>
              <w:t>Former</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-.85</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-6.66</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4.94</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.77</w:t>
            </w:r>
          </w:p>
        </w:tc>
      </w:tr>
      <w:tr w:rsidR="00AA6F03" w:rsidRPr="00AA6F03" w:rsidTr="00AA6F03">
        <w:trPr>
          <w:trHeight w:val="300"/>
        </w:trPr>
        <w:tc>
          <w:tcPr>
            <w:tcW w:w="303" w:type="dxa"/>
            <w:shd w:val="clear" w:color="auto" w:fill="auto"/>
            <w:noWrap/>
            <w:hideMark/>
          </w:tcPr>
          <w:p w:rsidR="00AA6F03" w:rsidRPr="00AA6F03" w:rsidRDefault="00AA6F03" w:rsidP="008A2D1B">
            <w:pPr>
              <w:pStyle w:val="NoSpacing"/>
              <w:rPr>
                <w:rFonts w:cs="Arial"/>
                <w:lang w:eastAsia="en-GB"/>
              </w:rPr>
            </w:pPr>
          </w:p>
        </w:tc>
        <w:tc>
          <w:tcPr>
            <w:tcW w:w="3950" w:type="dxa"/>
            <w:shd w:val="clear" w:color="auto" w:fill="auto"/>
          </w:tcPr>
          <w:p w:rsidR="00AA6F03" w:rsidRPr="00AA6F03" w:rsidRDefault="00AA6F03" w:rsidP="008421DA">
            <w:pPr>
              <w:pStyle w:val="NoSpacing"/>
              <w:rPr>
                <w:rFonts w:eastAsia="Times New Roman" w:cs="Arial"/>
                <w:color w:val="000000"/>
                <w:lang w:eastAsia="en-GB"/>
              </w:rPr>
            </w:pPr>
            <w:r w:rsidRPr="00AA6F03">
              <w:rPr>
                <w:rFonts w:eastAsia="Times New Roman" w:cs="Arial"/>
                <w:color w:val="000000"/>
                <w:lang w:eastAsia="en-GB"/>
              </w:rPr>
              <w:t>Current</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-12.29</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-18.80</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-5.78</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Times New Ro" w:cs="Arial"/>
                <w:color w:val="000000" w:themeColor="text1"/>
                <w:lang w:eastAsia="en-GB"/>
              </w:rPr>
              <w:t>BMI</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-0.75</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-1.37</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-0.13</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.01</w:t>
            </w: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Times New Ro" w:cs="Arial"/>
                <w:color w:val="000000" w:themeColor="text1"/>
                <w:lang w:eastAsia="en-GB"/>
              </w:rPr>
              <w:t>Diabetes</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-33.18</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-65.58</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-0.78</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.04</w:t>
            </w: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Arial" w:cs="Arial"/>
                <w:lang w:eastAsia="en-GB"/>
              </w:rPr>
            </w:pPr>
            <w:r w:rsidRPr="00AA6F03">
              <w:rPr>
                <w:rFonts w:eastAsia="Arial Narrow,Arial,Times New Ro" w:cs="Arial"/>
                <w:b/>
                <w:bCs/>
                <w:color w:val="000000" w:themeColor="text1"/>
                <w:lang w:eastAsia="en-GB"/>
              </w:rPr>
              <w:t>Slope</w:t>
            </w: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939" w:type="dxa"/>
            <w:shd w:val="clear" w:color="auto" w:fill="auto"/>
            <w:noWrap/>
          </w:tcPr>
          <w:p w:rsidR="00AA6F03" w:rsidRPr="00AA6F03" w:rsidRDefault="00AA6F03" w:rsidP="008421DA">
            <w:pPr>
              <w:pStyle w:val="NoSpacing"/>
              <w:jc w:val="center"/>
              <w:rPr>
                <w:rFonts w:cs="Arial"/>
                <w:lang w:eastAsia="en-GB"/>
              </w:rPr>
            </w:pPr>
          </w:p>
        </w:tc>
        <w:tc>
          <w:tcPr>
            <w:tcW w:w="1319" w:type="dxa"/>
            <w:shd w:val="clear" w:color="auto" w:fill="auto"/>
            <w:noWrap/>
          </w:tcPr>
          <w:p w:rsidR="00AA6F03" w:rsidRPr="00AA6F03" w:rsidRDefault="00AA6F03" w:rsidP="008421DA">
            <w:pPr>
              <w:pStyle w:val="NoSpacing"/>
              <w:jc w:val="center"/>
              <w:rPr>
                <w:rFonts w:cs="Arial"/>
                <w:lang w:eastAsia="en-GB"/>
              </w:rPr>
            </w:pPr>
          </w:p>
        </w:tc>
      </w:tr>
      <w:tr w:rsidR="00AA6F03" w:rsidRPr="00AA6F03" w:rsidTr="00AA6F03">
        <w:trPr>
          <w:trHeight w:val="300"/>
        </w:trPr>
        <w:tc>
          <w:tcPr>
            <w:tcW w:w="4253" w:type="dxa"/>
            <w:gridSpan w:val="2"/>
            <w:shd w:val="clear" w:color="auto" w:fill="auto"/>
            <w:noWrap/>
            <w:hideMark/>
          </w:tcPr>
          <w:p w:rsidR="00AA6F03" w:rsidRPr="00AA6F03" w:rsidRDefault="00AA6F03" w:rsidP="008A2D1B">
            <w:pPr>
              <w:pStyle w:val="NoSpacing"/>
              <w:rPr>
                <w:rFonts w:eastAsia="Arial Narrow" w:cs="Arial"/>
                <w:lang w:eastAsia="en-GB"/>
              </w:rPr>
            </w:pPr>
            <w:r w:rsidRPr="00AA6F03">
              <w:rPr>
                <w:rFonts w:eastAsia="Arial Narrow" w:cs="Arial"/>
                <w:lang w:eastAsia="en-GB"/>
              </w:rPr>
              <w:t>Slope (linear)/year</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-48.82</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-51.92</w:t>
            </w:r>
          </w:p>
        </w:tc>
        <w:tc>
          <w:tcPr>
            <w:tcW w:w="93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-45.71</w:t>
            </w:r>
          </w:p>
        </w:tc>
        <w:tc>
          <w:tcPr>
            <w:tcW w:w="1319" w:type="dxa"/>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291"/>
        </w:trPr>
        <w:tc>
          <w:tcPr>
            <w:tcW w:w="4253" w:type="dxa"/>
            <w:gridSpan w:val="2"/>
            <w:tcBorders>
              <w:top w:val="nil"/>
              <w:bottom w:val="nil"/>
            </w:tcBorders>
            <w:shd w:val="clear" w:color="auto" w:fill="auto"/>
            <w:noWrap/>
          </w:tcPr>
          <w:p w:rsidR="00AA6F03" w:rsidRPr="00AA6F03" w:rsidRDefault="00AA6F03" w:rsidP="008A2D1B">
            <w:pPr>
              <w:pStyle w:val="NoSpacing"/>
              <w:rPr>
                <w:rFonts w:eastAsia="Arial Narrow" w:cs="Arial"/>
                <w:vertAlign w:val="superscript"/>
                <w:lang w:eastAsia="en-GB"/>
              </w:rPr>
            </w:pPr>
            <w:r w:rsidRPr="00AA6F03">
              <w:rPr>
                <w:rFonts w:eastAsia="Arial Narrow" w:cs="Arial"/>
                <w:lang w:eastAsia="en-GB"/>
              </w:rPr>
              <w:t>Slope (quadratic)/year</w:t>
            </w:r>
            <w:r w:rsidRPr="00AA6F03">
              <w:rPr>
                <w:rFonts w:eastAsia="Arial Narrow" w:cs="Arial"/>
                <w:vertAlign w:val="superscript"/>
                <w:lang w:eastAsia="en-GB"/>
              </w:rPr>
              <w:t>2</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4.50</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4.07</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4.94</w:t>
            </w:r>
          </w:p>
        </w:tc>
        <w:tc>
          <w:tcPr>
            <w:tcW w:w="131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&lt;.001</w:t>
            </w:r>
          </w:p>
        </w:tc>
      </w:tr>
      <w:tr w:rsidR="00AA6F03" w:rsidRPr="00AA6F03" w:rsidTr="00AA6F03">
        <w:trPr>
          <w:trHeight w:val="300"/>
        </w:trPr>
        <w:tc>
          <w:tcPr>
            <w:tcW w:w="4253" w:type="dxa"/>
            <w:gridSpan w:val="2"/>
            <w:tcBorders>
              <w:top w:val="nil"/>
              <w:bottom w:val="nil"/>
            </w:tcBorders>
            <w:shd w:val="clear" w:color="auto" w:fill="auto"/>
            <w:noWrap/>
            <w:hideMark/>
          </w:tcPr>
          <w:p w:rsidR="00AA6F03" w:rsidRPr="00AA6F03" w:rsidRDefault="00AA6F03" w:rsidP="008A2D1B">
            <w:pPr>
              <w:pStyle w:val="NoSpacing"/>
              <w:rPr>
                <w:rFonts w:eastAsia="Arial Narrow" w:cs="Arial"/>
                <w:lang w:eastAsia="en-GB"/>
              </w:rPr>
            </w:pPr>
            <w:r w:rsidRPr="00AA6F03">
              <w:rPr>
                <w:rFonts w:eastAsia="Arial Narrow" w:cs="Arial"/>
                <w:lang w:eastAsia="en-GB"/>
              </w:rPr>
              <w:t xml:space="preserve">Sex  </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1.67</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0.30</w:t>
            </w:r>
          </w:p>
        </w:tc>
        <w:tc>
          <w:tcPr>
            <w:tcW w:w="93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3.04</w:t>
            </w:r>
          </w:p>
        </w:tc>
        <w:tc>
          <w:tcPr>
            <w:tcW w:w="1319" w:type="dxa"/>
            <w:tcBorders>
              <w:top w:val="nil"/>
              <w:bottom w:val="nil"/>
            </w:tcBorders>
            <w:shd w:val="clear" w:color="auto" w:fill="auto"/>
            <w:noWrap/>
          </w:tcPr>
          <w:p w:rsidR="00AA6F03" w:rsidRPr="00AA6F03" w:rsidRDefault="00AA6F03" w:rsidP="008421DA">
            <w:pPr>
              <w:pStyle w:val="NoSpacing"/>
              <w:jc w:val="center"/>
              <w:rPr>
                <w:rFonts w:cs="Arial"/>
                <w:lang w:eastAsia="en-GB"/>
              </w:rPr>
            </w:pPr>
            <w:r w:rsidRPr="00AA6F03">
              <w:rPr>
                <w:rFonts w:cs="Arial"/>
                <w:lang w:eastAsia="en-GB"/>
              </w:rPr>
              <w:t>.01</w:t>
            </w:r>
          </w:p>
        </w:tc>
      </w:tr>
      <w:tr w:rsidR="00AA6F03" w:rsidRPr="00AA6F03" w:rsidTr="00AA6F03">
        <w:trPr>
          <w:trHeight w:val="300"/>
        </w:trPr>
        <w:tc>
          <w:tcPr>
            <w:tcW w:w="8389" w:type="dxa"/>
            <w:gridSpan w:val="6"/>
            <w:tcBorders>
              <w:top w:val="single" w:sz="4" w:space="0" w:color="auto"/>
              <w:bottom w:val="single" w:sz="4" w:space="0" w:color="auto"/>
            </w:tcBorders>
            <w:shd w:val="clear" w:color="auto" w:fill="auto"/>
            <w:noWrap/>
            <w:vAlign w:val="bottom"/>
            <w:hideMark/>
          </w:tcPr>
          <w:p w:rsidR="00AA6F03" w:rsidRPr="00AA6F03" w:rsidRDefault="00AA6F03" w:rsidP="00D27B97">
            <w:pPr>
              <w:pStyle w:val="NoSpacing"/>
              <w:rPr>
                <w:rFonts w:eastAsia="Arial Narrow,Arial" w:cs="Arial"/>
                <w:lang w:eastAsia="en-GB"/>
              </w:rPr>
            </w:pPr>
            <w:r w:rsidRPr="00AA6F03">
              <w:rPr>
                <w:rFonts w:eastAsia="Arial Narrow,Arial,Times New Ro" w:cs="Arial"/>
                <w:color w:val="000000" w:themeColor="text1"/>
                <w:lang w:eastAsia="en-GB"/>
              </w:rPr>
              <w:t>Fathers education (primary cf. &gt; primary); childhood cognition (per SD); BMI body mass index at age 43 (per kg/m2); diabetes at age 43 (yes cf. no). No associations with stroke, systolic BP or occupational class at age 43 were evident, therefore not included</w:t>
            </w:r>
          </w:p>
        </w:tc>
      </w:tr>
    </w:tbl>
    <w:p w:rsidR="00AA6F03" w:rsidRDefault="00AA6F03" w:rsidP="007F3AAA">
      <w:pPr>
        <w:pStyle w:val="NoSpacing"/>
        <w:rPr>
          <w:b/>
        </w:rPr>
      </w:pPr>
    </w:p>
    <w:p w:rsidR="00AA6F03" w:rsidRDefault="00AA6F03">
      <w:pPr>
        <w:rPr>
          <w:b/>
        </w:rPr>
      </w:pPr>
      <w:r>
        <w:rPr>
          <w:b/>
        </w:rPr>
        <w:br w:type="page"/>
      </w:r>
    </w:p>
    <w:p w:rsidR="007F3AAA" w:rsidRDefault="007F3AAA" w:rsidP="007F3AAA">
      <w:pPr>
        <w:pStyle w:val="NoSpacing"/>
      </w:pPr>
      <w:r w:rsidRPr="0087448C">
        <w:rPr>
          <w:b/>
        </w:rPr>
        <w:lastRenderedPageBreak/>
        <w:t>Table S</w:t>
      </w:r>
      <w:r w:rsidR="00BD46D7">
        <w:rPr>
          <w:b/>
        </w:rPr>
        <w:t>4</w:t>
      </w:r>
      <w:r w:rsidRPr="4A6FCE10">
        <w:rPr>
          <w:rFonts w:eastAsia="Helvetica" w:cs="Helvetica"/>
          <w:b/>
          <w:bCs/>
        </w:rPr>
        <w:t xml:space="preserve">. </w:t>
      </w:r>
      <w:r w:rsidRPr="4A6FCE10">
        <w:rPr>
          <w:rFonts w:eastAsia="Helvetica" w:cs="Helvetica"/>
        </w:rPr>
        <w:t xml:space="preserve">Change in midlife performance in </w:t>
      </w:r>
      <w:r>
        <w:rPr>
          <w:rFonts w:eastAsia="Helvetica" w:cs="Helvetica"/>
        </w:rPr>
        <w:t>verbal memory</w:t>
      </w:r>
      <w:r w:rsidRPr="4A6FCE10">
        <w:rPr>
          <w:rFonts w:eastAsia="Helvetica" w:cs="Helvetica"/>
        </w:rPr>
        <w:t xml:space="preserve"> </w:t>
      </w:r>
      <w:r>
        <w:rPr>
          <w:rFonts w:eastAsia="Helvetica" w:cs="Helvetica"/>
        </w:rPr>
        <w:t>(words recalled) f</w:t>
      </w:r>
      <w:r w:rsidRPr="4A6FCE10">
        <w:rPr>
          <w:rFonts w:eastAsia="Helvetica" w:cs="Helvetica"/>
        </w:rPr>
        <w:t xml:space="preserve">rom age 43 in </w:t>
      </w:r>
      <w:r>
        <w:t xml:space="preserve">2293 </w:t>
      </w:r>
      <w:r w:rsidRPr="4A6FCE10">
        <w:rPr>
          <w:rFonts w:eastAsia="Helvetica" w:cs="Helvetica"/>
        </w:rPr>
        <w:t>individuals (</w:t>
      </w:r>
      <w:r>
        <w:t xml:space="preserve">7542 </w:t>
      </w:r>
      <w:r w:rsidRPr="4A6FCE10">
        <w:rPr>
          <w:rFonts w:eastAsia="Helvetica" w:cs="Helvetica"/>
        </w:rPr>
        <w:t xml:space="preserve">observations) </w:t>
      </w:r>
      <w:r>
        <w:rPr>
          <w:rFonts w:eastAsia="Helvetica" w:cs="Helvetica"/>
        </w:rPr>
        <w:t xml:space="preserve">who remained alive throughout the follow-up period (comparable to Model 4 in Table </w:t>
      </w:r>
      <w:r w:rsidR="00BD46D7">
        <w:rPr>
          <w:rFonts w:eastAsia="Helvetica" w:cs="Helvetica"/>
        </w:rPr>
        <w:t>3</w:t>
      </w:r>
      <w:r>
        <w:rPr>
          <w:rFonts w:eastAsia="Helvetica" w:cs="Helvetica"/>
        </w:rPr>
        <w:t>).</w:t>
      </w:r>
    </w:p>
    <w:tbl>
      <w:tblPr>
        <w:tblW w:w="8013" w:type="dxa"/>
        <w:tblInd w:w="108" w:type="dxa"/>
        <w:tblBorders>
          <w:top w:val="single" w:sz="4" w:space="0" w:color="auto"/>
          <w:bottom w:val="single" w:sz="4" w:space="0" w:color="auto"/>
        </w:tblBorders>
        <w:tblLayout w:type="fixed"/>
        <w:tblLook w:val="04A0" w:firstRow="1" w:lastRow="0" w:firstColumn="1" w:lastColumn="0" w:noHBand="0" w:noVBand="1"/>
      </w:tblPr>
      <w:tblGrid>
        <w:gridCol w:w="303"/>
        <w:gridCol w:w="3950"/>
        <w:gridCol w:w="828"/>
        <w:gridCol w:w="828"/>
        <w:gridCol w:w="828"/>
        <w:gridCol w:w="1276"/>
      </w:tblGrid>
      <w:tr w:rsidR="007F3AAA" w:rsidRPr="007F3AAA" w:rsidTr="00AA6F03">
        <w:trPr>
          <w:trHeight w:val="300"/>
        </w:trPr>
        <w:tc>
          <w:tcPr>
            <w:tcW w:w="4253" w:type="dxa"/>
            <w:gridSpan w:val="2"/>
            <w:tcBorders>
              <w:top w:val="single" w:sz="4" w:space="0" w:color="auto"/>
              <w:bottom w:val="single" w:sz="4" w:space="0" w:color="auto"/>
            </w:tcBorders>
            <w:shd w:val="clear" w:color="auto" w:fill="auto"/>
            <w:noWrap/>
            <w:vAlign w:val="bottom"/>
            <w:hideMark/>
          </w:tcPr>
          <w:p w:rsidR="007F3AAA" w:rsidRPr="007F3AAA" w:rsidRDefault="007F3AAA" w:rsidP="008A2D1B">
            <w:pPr>
              <w:pStyle w:val="NoSpacing"/>
              <w:jc w:val="center"/>
              <w:rPr>
                <w:lang w:eastAsia="en-GB"/>
              </w:rPr>
            </w:pPr>
          </w:p>
        </w:tc>
        <w:tc>
          <w:tcPr>
            <w:tcW w:w="828" w:type="dxa"/>
            <w:tcBorders>
              <w:top w:val="single" w:sz="4" w:space="0" w:color="auto"/>
              <w:bottom w:val="single" w:sz="4" w:space="0" w:color="auto"/>
            </w:tcBorders>
            <w:shd w:val="clear" w:color="auto" w:fill="auto"/>
            <w:noWrap/>
            <w:vAlign w:val="bottom"/>
            <w:hideMark/>
          </w:tcPr>
          <w:p w:rsidR="007F3AAA" w:rsidRPr="007F3AAA" w:rsidRDefault="007F3AAA" w:rsidP="008A2D1B">
            <w:pPr>
              <w:pStyle w:val="NoSpacing"/>
              <w:jc w:val="center"/>
              <w:rPr>
                <w:rFonts w:eastAsia="Arial Narrow" w:cs="Arial Narrow"/>
                <w:b/>
                <w:bCs/>
                <w:lang w:eastAsia="en-GB"/>
              </w:rPr>
            </w:pPr>
            <w:r w:rsidRPr="007F3AAA">
              <w:rPr>
                <w:rFonts w:eastAsia="Arial Narrow" w:cs="Arial Narrow"/>
                <w:b/>
                <w:bCs/>
                <w:lang w:eastAsia="en-GB"/>
              </w:rPr>
              <w:t>beta</w:t>
            </w:r>
          </w:p>
        </w:tc>
        <w:tc>
          <w:tcPr>
            <w:tcW w:w="828" w:type="dxa"/>
            <w:tcBorders>
              <w:top w:val="single" w:sz="4" w:space="0" w:color="auto"/>
              <w:bottom w:val="single" w:sz="4" w:space="0" w:color="auto"/>
            </w:tcBorders>
            <w:shd w:val="clear" w:color="auto" w:fill="auto"/>
            <w:noWrap/>
            <w:vAlign w:val="bottom"/>
            <w:hideMark/>
          </w:tcPr>
          <w:p w:rsidR="007F3AAA" w:rsidRPr="007F3AAA" w:rsidRDefault="007F3AAA" w:rsidP="008A2D1B">
            <w:pPr>
              <w:pStyle w:val="NoSpacing"/>
              <w:jc w:val="center"/>
              <w:rPr>
                <w:rFonts w:eastAsia="Arial Narrow" w:cs="Arial Narrow"/>
                <w:b/>
                <w:bCs/>
                <w:lang w:eastAsia="en-GB"/>
              </w:rPr>
            </w:pPr>
            <w:r w:rsidRPr="007F3AAA">
              <w:rPr>
                <w:rFonts w:eastAsia="Arial Narrow" w:cs="Arial Narrow"/>
                <w:b/>
                <w:bCs/>
                <w:lang w:eastAsia="en-GB"/>
              </w:rPr>
              <w:t>LCI</w:t>
            </w:r>
          </w:p>
        </w:tc>
        <w:tc>
          <w:tcPr>
            <w:tcW w:w="828" w:type="dxa"/>
            <w:tcBorders>
              <w:top w:val="single" w:sz="4" w:space="0" w:color="auto"/>
              <w:bottom w:val="single" w:sz="4" w:space="0" w:color="auto"/>
            </w:tcBorders>
            <w:shd w:val="clear" w:color="auto" w:fill="auto"/>
            <w:noWrap/>
            <w:vAlign w:val="bottom"/>
            <w:hideMark/>
          </w:tcPr>
          <w:p w:rsidR="007F3AAA" w:rsidRPr="007F3AAA" w:rsidRDefault="007F3AAA" w:rsidP="008A2D1B">
            <w:pPr>
              <w:pStyle w:val="NoSpacing"/>
              <w:jc w:val="center"/>
              <w:rPr>
                <w:rFonts w:eastAsia="Arial Narrow" w:cs="Arial Narrow"/>
                <w:b/>
                <w:bCs/>
                <w:lang w:eastAsia="en-GB"/>
              </w:rPr>
            </w:pPr>
            <w:r w:rsidRPr="007F3AAA">
              <w:rPr>
                <w:rFonts w:eastAsia="Arial Narrow" w:cs="Arial Narrow"/>
                <w:b/>
                <w:bCs/>
                <w:lang w:eastAsia="en-GB"/>
              </w:rPr>
              <w:t>UCI</w:t>
            </w:r>
          </w:p>
        </w:tc>
        <w:tc>
          <w:tcPr>
            <w:tcW w:w="1276" w:type="dxa"/>
            <w:tcBorders>
              <w:top w:val="single" w:sz="4" w:space="0" w:color="auto"/>
              <w:bottom w:val="single" w:sz="4" w:space="0" w:color="auto"/>
            </w:tcBorders>
            <w:shd w:val="clear" w:color="auto" w:fill="auto"/>
            <w:noWrap/>
            <w:vAlign w:val="bottom"/>
            <w:hideMark/>
          </w:tcPr>
          <w:p w:rsidR="007F3AAA" w:rsidRPr="007F3AAA" w:rsidRDefault="007F3AAA" w:rsidP="008A2D1B">
            <w:pPr>
              <w:pStyle w:val="NoSpacing"/>
              <w:jc w:val="center"/>
              <w:rPr>
                <w:rFonts w:eastAsia="Arial Narrow" w:cs="Arial Narrow"/>
                <w:b/>
                <w:bCs/>
                <w:lang w:eastAsia="en-GB"/>
              </w:rPr>
            </w:pPr>
            <w:r w:rsidRPr="007F3AAA">
              <w:rPr>
                <w:rFonts w:eastAsia="Arial Narrow" w:cs="Arial Narrow"/>
                <w:b/>
                <w:bCs/>
                <w:lang w:eastAsia="en-GB"/>
              </w:rPr>
              <w:t>p</w:t>
            </w:r>
          </w:p>
        </w:tc>
      </w:tr>
      <w:tr w:rsidR="007F3AAA" w:rsidRPr="007F3AAA" w:rsidTr="00AA6F03">
        <w:trPr>
          <w:trHeight w:val="189"/>
        </w:trPr>
        <w:tc>
          <w:tcPr>
            <w:tcW w:w="4253" w:type="dxa"/>
            <w:gridSpan w:val="2"/>
            <w:tcBorders>
              <w:top w:val="single" w:sz="4" w:space="0" w:color="auto"/>
            </w:tcBorders>
            <w:shd w:val="clear" w:color="auto" w:fill="auto"/>
            <w:noWrap/>
            <w:hideMark/>
          </w:tcPr>
          <w:p w:rsidR="007F3AAA" w:rsidRPr="007F3AAA" w:rsidRDefault="007F3AAA" w:rsidP="008A2D1B">
            <w:pPr>
              <w:pStyle w:val="NoSpacing"/>
              <w:rPr>
                <w:rFonts w:eastAsia="Arial Narrow" w:cs="Arial Narrow"/>
                <w:lang w:eastAsia="en-GB"/>
              </w:rPr>
            </w:pPr>
            <w:r w:rsidRPr="007F3AAA">
              <w:rPr>
                <w:rFonts w:eastAsia="Arial Narrow" w:cs="Arial Narrow"/>
                <w:b/>
                <w:bCs/>
                <w:lang w:eastAsia="en-GB"/>
              </w:rPr>
              <w:t>Intercept</w:t>
            </w:r>
          </w:p>
        </w:tc>
        <w:tc>
          <w:tcPr>
            <w:tcW w:w="828" w:type="dxa"/>
            <w:tcBorders>
              <w:top w:val="single" w:sz="4" w:space="0" w:color="auto"/>
            </w:tcBorders>
            <w:shd w:val="clear" w:color="auto" w:fill="auto"/>
            <w:noWrap/>
          </w:tcPr>
          <w:p w:rsidR="007F3AAA" w:rsidRPr="00AA6F03" w:rsidRDefault="007F3AAA" w:rsidP="008A2D1B">
            <w:pPr>
              <w:pStyle w:val="NoSpacing"/>
              <w:jc w:val="center"/>
              <w:rPr>
                <w:lang w:eastAsia="en-GB"/>
              </w:rPr>
            </w:pPr>
          </w:p>
        </w:tc>
        <w:tc>
          <w:tcPr>
            <w:tcW w:w="828" w:type="dxa"/>
            <w:tcBorders>
              <w:top w:val="single" w:sz="4" w:space="0" w:color="auto"/>
            </w:tcBorders>
            <w:shd w:val="clear" w:color="auto" w:fill="auto"/>
            <w:noWrap/>
          </w:tcPr>
          <w:p w:rsidR="007F3AAA" w:rsidRPr="00AA6F03" w:rsidRDefault="007F3AAA" w:rsidP="008A2D1B">
            <w:pPr>
              <w:pStyle w:val="NoSpacing"/>
              <w:jc w:val="center"/>
              <w:rPr>
                <w:lang w:eastAsia="en-GB"/>
              </w:rPr>
            </w:pPr>
          </w:p>
        </w:tc>
        <w:tc>
          <w:tcPr>
            <w:tcW w:w="828" w:type="dxa"/>
            <w:tcBorders>
              <w:top w:val="single" w:sz="4" w:space="0" w:color="auto"/>
            </w:tcBorders>
            <w:shd w:val="clear" w:color="auto" w:fill="auto"/>
            <w:noWrap/>
          </w:tcPr>
          <w:p w:rsidR="007F3AAA" w:rsidRPr="00AA6F03" w:rsidRDefault="007F3AAA" w:rsidP="008A2D1B">
            <w:pPr>
              <w:pStyle w:val="NoSpacing"/>
              <w:jc w:val="center"/>
              <w:rPr>
                <w:lang w:eastAsia="en-GB"/>
              </w:rPr>
            </w:pPr>
          </w:p>
        </w:tc>
        <w:tc>
          <w:tcPr>
            <w:tcW w:w="1276" w:type="dxa"/>
            <w:tcBorders>
              <w:top w:val="single" w:sz="4" w:space="0" w:color="auto"/>
            </w:tcBorders>
            <w:shd w:val="clear" w:color="auto" w:fill="auto"/>
            <w:noWrap/>
          </w:tcPr>
          <w:p w:rsidR="007F3AAA" w:rsidRPr="00AA6F03" w:rsidRDefault="007F3AAA" w:rsidP="008A2D1B">
            <w:pPr>
              <w:pStyle w:val="NoSpacing"/>
              <w:jc w:val="center"/>
              <w:rPr>
                <w:lang w:eastAsia="en-GB"/>
              </w:rPr>
            </w:pPr>
          </w:p>
        </w:tc>
      </w:tr>
      <w:tr w:rsidR="00AA6F03" w:rsidRPr="007F3AAA" w:rsidTr="00AA6F03">
        <w:trPr>
          <w:trHeight w:val="246"/>
        </w:trPr>
        <w:tc>
          <w:tcPr>
            <w:tcW w:w="4253" w:type="dxa"/>
            <w:gridSpan w:val="2"/>
            <w:shd w:val="clear" w:color="auto" w:fill="auto"/>
            <w:noWrap/>
          </w:tcPr>
          <w:p w:rsidR="00AA6F03" w:rsidRPr="007F3AAA" w:rsidRDefault="00AA6F03" w:rsidP="008A2D1B">
            <w:pPr>
              <w:pStyle w:val="NoSpacing"/>
              <w:rPr>
                <w:rFonts w:eastAsia="Arial Narrow" w:cs="Arial Narrow"/>
                <w:lang w:eastAsia="en-GB"/>
              </w:rPr>
            </w:pPr>
            <w:r w:rsidRPr="007F3AAA">
              <w:rPr>
                <w:rFonts w:eastAsia="Arial Narrow" w:cs="Arial Narrow"/>
                <w:lang w:eastAsia="en-GB"/>
              </w:rPr>
              <w:t xml:space="preserve">Intercept       </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23.93</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22.55</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25.32</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AA6F03" w:rsidRPr="007F3AAA" w:rsidTr="00AA6F03">
        <w:trPr>
          <w:trHeight w:val="135"/>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 w:cs="Arial Narrow"/>
                <w:lang w:eastAsia="en-GB"/>
              </w:rPr>
              <w:t>Sex (Male)</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-2.11</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-2.48</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-1.73</w:t>
            </w:r>
          </w:p>
        </w:tc>
        <w:tc>
          <w:tcPr>
            <w:tcW w:w="1276" w:type="dxa"/>
            <w:shd w:val="clear" w:color="auto" w:fill="auto"/>
            <w:noWrap/>
            <w:hideMark/>
          </w:tcPr>
          <w:p w:rsidR="00AA6F03" w:rsidRPr="00AA6F03" w:rsidRDefault="00AA6F03" w:rsidP="008421DA">
            <w:pPr>
              <w:pStyle w:val="NoSpacing"/>
              <w:jc w:val="center"/>
              <w:rPr>
                <w:lang w:eastAsia="en-GB"/>
              </w:rPr>
            </w:pPr>
            <w:r w:rsidRPr="00AA6F03">
              <w:rPr>
                <w:lang w:eastAsia="en-GB"/>
              </w:rPr>
              <w:t>&lt;.001</w:t>
            </w:r>
          </w:p>
        </w:tc>
      </w:tr>
      <w:tr w:rsidR="00AA6F03" w:rsidRPr="007F3AAA" w:rsidTr="00AA6F03">
        <w:trPr>
          <w:trHeight w:val="196"/>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 w:cs="Arial Narrow"/>
              </w:rPr>
              <w:t>Father’s education</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0.61</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0.20</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1.01</w:t>
            </w:r>
          </w:p>
        </w:tc>
        <w:tc>
          <w:tcPr>
            <w:tcW w:w="1276" w:type="dxa"/>
            <w:shd w:val="clear" w:color="auto" w:fill="auto"/>
            <w:noWrap/>
            <w:hideMark/>
          </w:tcPr>
          <w:p w:rsidR="00AA6F03" w:rsidRPr="00AA6F03" w:rsidRDefault="00AA6F03" w:rsidP="008421DA">
            <w:pPr>
              <w:pStyle w:val="NoSpacing"/>
              <w:jc w:val="center"/>
              <w:rPr>
                <w:lang w:eastAsia="en-GB"/>
              </w:rPr>
            </w:pPr>
            <w:r w:rsidRPr="00AA6F03">
              <w:rPr>
                <w:lang w:eastAsia="en-GB"/>
              </w:rPr>
              <w:t>.003</w:t>
            </w:r>
          </w:p>
        </w:tc>
      </w:tr>
      <w:tr w:rsidR="00AA6F03" w:rsidRPr="007F3AAA" w:rsidTr="00AA6F03">
        <w:trPr>
          <w:trHeight w:val="242"/>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 w:cs="Arial Narrow"/>
              </w:rPr>
              <w:t>Childhood cognition</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1.89</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1.66</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2.11</w:t>
            </w:r>
          </w:p>
        </w:tc>
        <w:tc>
          <w:tcPr>
            <w:tcW w:w="1276" w:type="dxa"/>
            <w:shd w:val="clear" w:color="auto" w:fill="auto"/>
            <w:noWrap/>
            <w:hideMark/>
          </w:tcPr>
          <w:p w:rsidR="00AA6F03" w:rsidRPr="00AA6F03" w:rsidRDefault="00AA6F03" w:rsidP="008421DA">
            <w:pPr>
              <w:pStyle w:val="NoSpacing"/>
              <w:jc w:val="center"/>
              <w:rPr>
                <w:lang w:eastAsia="en-GB"/>
              </w:rPr>
            </w:pPr>
            <w:r w:rsidRPr="00AA6F03">
              <w:rPr>
                <w:lang w:eastAsia="en-GB"/>
              </w:rPr>
              <w:t>&lt;.001</w:t>
            </w:r>
          </w:p>
        </w:tc>
      </w:tr>
      <w:tr w:rsidR="007F3AAA" w:rsidRPr="007F3AAA" w:rsidTr="00AA6F03">
        <w:trPr>
          <w:trHeight w:val="145"/>
        </w:trPr>
        <w:tc>
          <w:tcPr>
            <w:tcW w:w="4253" w:type="dxa"/>
            <w:gridSpan w:val="2"/>
            <w:shd w:val="clear" w:color="auto" w:fill="auto"/>
            <w:noWrap/>
            <w:hideMark/>
          </w:tcPr>
          <w:p w:rsidR="007F3AAA" w:rsidRPr="007F3AAA" w:rsidRDefault="007F3AAA" w:rsidP="008A2D1B">
            <w:pPr>
              <w:pStyle w:val="NoSpacing"/>
              <w:rPr>
                <w:rFonts w:eastAsia="Arial Narrow" w:cs="Arial Narrow"/>
                <w:lang w:eastAsia="en-GB"/>
              </w:rPr>
            </w:pPr>
            <w:r w:rsidRPr="007F3AAA">
              <w:rPr>
                <w:rFonts w:eastAsia="Arial Narrow" w:cs="Arial Narrow"/>
              </w:rPr>
              <w:t>Education attainment</w:t>
            </w:r>
          </w:p>
        </w:tc>
        <w:tc>
          <w:tcPr>
            <w:tcW w:w="828" w:type="dxa"/>
            <w:shd w:val="clear" w:color="auto" w:fill="auto"/>
            <w:noWrap/>
            <w:hideMark/>
          </w:tcPr>
          <w:p w:rsidR="007F3AAA" w:rsidRPr="00AA6F03" w:rsidRDefault="007F3AAA" w:rsidP="008F6654">
            <w:pPr>
              <w:pStyle w:val="NoSpacing"/>
              <w:jc w:val="center"/>
              <w:rPr>
                <w:rFonts w:cs="Helvetica"/>
                <w:lang w:eastAsia="en-GB"/>
              </w:rPr>
            </w:pPr>
          </w:p>
        </w:tc>
        <w:tc>
          <w:tcPr>
            <w:tcW w:w="828" w:type="dxa"/>
            <w:shd w:val="clear" w:color="auto" w:fill="auto"/>
            <w:noWrap/>
            <w:hideMark/>
          </w:tcPr>
          <w:p w:rsidR="007F3AAA" w:rsidRPr="00AA6F03" w:rsidRDefault="007F3AAA" w:rsidP="008F6654">
            <w:pPr>
              <w:pStyle w:val="NoSpacing"/>
              <w:jc w:val="center"/>
              <w:rPr>
                <w:rFonts w:cs="Helvetica"/>
                <w:lang w:eastAsia="en-GB"/>
              </w:rPr>
            </w:pPr>
          </w:p>
        </w:tc>
        <w:tc>
          <w:tcPr>
            <w:tcW w:w="828" w:type="dxa"/>
            <w:shd w:val="clear" w:color="auto" w:fill="auto"/>
            <w:noWrap/>
            <w:hideMark/>
          </w:tcPr>
          <w:p w:rsidR="007F3AAA" w:rsidRPr="00AA6F03" w:rsidRDefault="007F3AAA" w:rsidP="008F6654">
            <w:pPr>
              <w:pStyle w:val="NoSpacing"/>
              <w:jc w:val="center"/>
              <w:rPr>
                <w:rFonts w:cs="Helvetica"/>
                <w:lang w:eastAsia="en-GB"/>
              </w:rPr>
            </w:pPr>
          </w:p>
        </w:tc>
        <w:tc>
          <w:tcPr>
            <w:tcW w:w="1276" w:type="dxa"/>
            <w:shd w:val="clear" w:color="auto" w:fill="auto"/>
            <w:noWrap/>
            <w:hideMark/>
          </w:tcPr>
          <w:p w:rsidR="007F3AAA" w:rsidRPr="00AA6F03" w:rsidRDefault="007F3AAA" w:rsidP="008A2D1B">
            <w:pPr>
              <w:pStyle w:val="NoSpacing"/>
              <w:jc w:val="center"/>
              <w:rPr>
                <w:lang w:eastAsia="en-GB"/>
              </w:rPr>
            </w:pPr>
          </w:p>
        </w:tc>
      </w:tr>
      <w:tr w:rsidR="00AA6F03" w:rsidRPr="007F3AAA" w:rsidTr="00AA6F03">
        <w:trPr>
          <w:trHeight w:val="206"/>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&lt; ordinary</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[ref]</w:t>
            </w:r>
          </w:p>
        </w:tc>
        <w:tc>
          <w:tcPr>
            <w:tcW w:w="828" w:type="dxa"/>
            <w:shd w:val="clear" w:color="auto" w:fill="auto"/>
            <w:noWrap/>
            <w:hideMark/>
          </w:tcPr>
          <w:p w:rsidR="00AA6F03" w:rsidRPr="00AA6F03" w:rsidRDefault="00AA6F03" w:rsidP="008421DA">
            <w:pPr>
              <w:pStyle w:val="NoSpacing"/>
              <w:jc w:val="center"/>
              <w:rPr>
                <w:lang w:eastAsia="en-GB"/>
              </w:rPr>
            </w:pPr>
          </w:p>
        </w:tc>
        <w:tc>
          <w:tcPr>
            <w:tcW w:w="828" w:type="dxa"/>
            <w:shd w:val="clear" w:color="auto" w:fill="auto"/>
            <w:noWrap/>
            <w:hideMark/>
          </w:tcPr>
          <w:p w:rsidR="00AA6F03" w:rsidRPr="00AA6F03" w:rsidRDefault="00AA6F03" w:rsidP="008421DA">
            <w:pPr>
              <w:pStyle w:val="NoSpacing"/>
              <w:jc w:val="center"/>
              <w:rPr>
                <w:lang w:eastAsia="en-GB"/>
              </w:rPr>
            </w:pPr>
          </w:p>
        </w:tc>
        <w:tc>
          <w:tcPr>
            <w:tcW w:w="1276" w:type="dxa"/>
            <w:shd w:val="clear" w:color="auto" w:fill="auto"/>
            <w:noWrap/>
            <w:hideMark/>
          </w:tcPr>
          <w:p w:rsidR="00AA6F03" w:rsidRPr="00AA6F03" w:rsidRDefault="00AA6F03" w:rsidP="008421DA">
            <w:pPr>
              <w:pStyle w:val="NoSpacing"/>
              <w:jc w:val="center"/>
              <w:rPr>
                <w:lang w:eastAsia="en-GB"/>
              </w:rPr>
            </w:pPr>
          </w:p>
        </w:tc>
      </w:tr>
      <w:tr w:rsidR="00AA6F03" w:rsidRPr="007F3AAA" w:rsidTr="00AA6F03">
        <w:trPr>
          <w:trHeight w:val="123"/>
        </w:trPr>
        <w:tc>
          <w:tcPr>
            <w:tcW w:w="303" w:type="dxa"/>
            <w:shd w:val="clear" w:color="auto" w:fill="auto"/>
            <w:noWrap/>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Ordinary</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2.14</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1.63</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2.65</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AA6F03" w:rsidRPr="007F3AAA" w:rsidTr="00AA6F03">
        <w:trPr>
          <w:trHeight w:val="170"/>
        </w:trPr>
        <w:tc>
          <w:tcPr>
            <w:tcW w:w="303" w:type="dxa"/>
            <w:shd w:val="clear" w:color="auto" w:fill="auto"/>
            <w:noWrap/>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Advanced</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3.37</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2.80</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3.95</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7F3AAA" w:rsidRPr="007F3AAA" w:rsidTr="00AA6F03">
        <w:trPr>
          <w:trHeight w:val="216"/>
        </w:trPr>
        <w:tc>
          <w:tcPr>
            <w:tcW w:w="4253" w:type="dxa"/>
            <w:gridSpan w:val="2"/>
            <w:shd w:val="clear" w:color="auto" w:fill="auto"/>
            <w:noWrap/>
            <w:hideMark/>
          </w:tcPr>
          <w:p w:rsidR="007F3AAA" w:rsidRPr="007F3AAA" w:rsidRDefault="007F3AAA"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Occupational class</w:t>
            </w: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1276" w:type="dxa"/>
            <w:shd w:val="clear" w:color="auto" w:fill="auto"/>
            <w:noWrap/>
          </w:tcPr>
          <w:p w:rsidR="007F3AAA" w:rsidRPr="00AA6F03" w:rsidRDefault="007F3AAA" w:rsidP="008A2D1B">
            <w:pPr>
              <w:pStyle w:val="NoSpacing"/>
              <w:jc w:val="center"/>
              <w:rPr>
                <w:lang w:eastAsia="en-GB"/>
              </w:rPr>
            </w:pPr>
          </w:p>
        </w:tc>
      </w:tr>
      <w:tr w:rsidR="00AA6F03" w:rsidRPr="007F3AAA" w:rsidTr="00AA6F03">
        <w:trPr>
          <w:trHeight w:val="134"/>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IV + V</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[ref]</w:t>
            </w:r>
          </w:p>
        </w:tc>
        <w:tc>
          <w:tcPr>
            <w:tcW w:w="828" w:type="dxa"/>
            <w:shd w:val="clear" w:color="auto" w:fill="auto"/>
            <w:noWrap/>
          </w:tcPr>
          <w:p w:rsidR="00AA6F03" w:rsidRPr="00AA6F03" w:rsidRDefault="00AA6F03" w:rsidP="008421DA">
            <w:pPr>
              <w:pStyle w:val="NoSpacing"/>
              <w:jc w:val="center"/>
              <w:rPr>
                <w:lang w:eastAsia="en-GB"/>
              </w:rPr>
            </w:pPr>
          </w:p>
        </w:tc>
        <w:tc>
          <w:tcPr>
            <w:tcW w:w="828" w:type="dxa"/>
            <w:shd w:val="clear" w:color="auto" w:fill="auto"/>
            <w:noWrap/>
          </w:tcPr>
          <w:p w:rsidR="00AA6F03" w:rsidRPr="00AA6F03" w:rsidRDefault="00AA6F03" w:rsidP="008421DA">
            <w:pPr>
              <w:pStyle w:val="NoSpacing"/>
              <w:jc w:val="center"/>
              <w:rPr>
                <w:lang w:eastAsia="en-GB"/>
              </w:rPr>
            </w:pPr>
          </w:p>
        </w:tc>
        <w:tc>
          <w:tcPr>
            <w:tcW w:w="1276" w:type="dxa"/>
            <w:shd w:val="clear" w:color="auto" w:fill="auto"/>
            <w:noWrap/>
          </w:tcPr>
          <w:p w:rsidR="00AA6F03" w:rsidRPr="00AA6F03" w:rsidRDefault="00AA6F03" w:rsidP="008421DA">
            <w:pPr>
              <w:pStyle w:val="NoSpacing"/>
              <w:jc w:val="center"/>
              <w:rPr>
                <w:lang w:eastAsia="en-GB"/>
              </w:rPr>
            </w:pPr>
          </w:p>
        </w:tc>
      </w:tr>
      <w:tr w:rsidR="00AA6F03" w:rsidRPr="007F3AAA" w:rsidTr="00AA6F03">
        <w:trPr>
          <w:trHeight w:val="194"/>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III NM+M</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0.74</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0.18</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1.30</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.008</w:t>
            </w:r>
          </w:p>
        </w:tc>
      </w:tr>
      <w:tr w:rsidR="00AA6F03" w:rsidRPr="007F3AAA" w:rsidTr="00AA6F03">
        <w:trPr>
          <w:trHeight w:val="97"/>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I+II</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1.42</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0.80</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2.05</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7F3AAA" w:rsidRPr="007F3AAA" w:rsidTr="00AA6F03">
        <w:trPr>
          <w:trHeight w:val="158"/>
        </w:trPr>
        <w:tc>
          <w:tcPr>
            <w:tcW w:w="4253" w:type="dxa"/>
            <w:gridSpan w:val="2"/>
            <w:shd w:val="clear" w:color="auto" w:fill="auto"/>
            <w:noWrap/>
            <w:hideMark/>
          </w:tcPr>
          <w:p w:rsidR="007F3AAA" w:rsidRPr="007F3AAA" w:rsidRDefault="007F3AAA" w:rsidP="008A2D1B">
            <w:pPr>
              <w:pStyle w:val="NoSpacing"/>
              <w:rPr>
                <w:rFonts w:eastAsia="Arial Narrow" w:cs="Arial Narrow"/>
                <w:lang w:eastAsia="en-GB"/>
              </w:rPr>
            </w:pPr>
            <w:r w:rsidRPr="007F3AAA">
              <w:rPr>
                <w:rFonts w:eastAsia="Arial Narrow" w:cs="Arial Narrow"/>
                <w:lang w:eastAsia="en-GB"/>
              </w:rPr>
              <w:t>Smoking</w:t>
            </w: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1276" w:type="dxa"/>
            <w:shd w:val="clear" w:color="auto" w:fill="auto"/>
            <w:noWrap/>
          </w:tcPr>
          <w:p w:rsidR="007F3AAA" w:rsidRPr="00AA6F03" w:rsidRDefault="007F3AAA" w:rsidP="008A2D1B">
            <w:pPr>
              <w:pStyle w:val="NoSpacing"/>
              <w:jc w:val="center"/>
              <w:rPr>
                <w:lang w:eastAsia="en-GB"/>
              </w:rPr>
            </w:pPr>
          </w:p>
        </w:tc>
      </w:tr>
      <w:tr w:rsidR="00AA6F03" w:rsidRPr="007F3AAA" w:rsidTr="00AA6F03">
        <w:trPr>
          <w:trHeight w:val="218"/>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Never</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[ref]</w:t>
            </w:r>
          </w:p>
        </w:tc>
        <w:tc>
          <w:tcPr>
            <w:tcW w:w="828" w:type="dxa"/>
            <w:shd w:val="clear" w:color="auto" w:fill="auto"/>
            <w:noWrap/>
          </w:tcPr>
          <w:p w:rsidR="00AA6F03" w:rsidRPr="00AA6F03" w:rsidRDefault="00AA6F03" w:rsidP="008421DA">
            <w:pPr>
              <w:pStyle w:val="NoSpacing"/>
              <w:jc w:val="center"/>
              <w:rPr>
                <w:lang w:eastAsia="en-GB"/>
              </w:rPr>
            </w:pPr>
          </w:p>
        </w:tc>
        <w:tc>
          <w:tcPr>
            <w:tcW w:w="828" w:type="dxa"/>
            <w:shd w:val="clear" w:color="auto" w:fill="auto"/>
            <w:noWrap/>
          </w:tcPr>
          <w:p w:rsidR="00AA6F03" w:rsidRPr="00AA6F03" w:rsidRDefault="00AA6F03" w:rsidP="008421DA">
            <w:pPr>
              <w:pStyle w:val="NoSpacing"/>
              <w:jc w:val="center"/>
              <w:rPr>
                <w:lang w:eastAsia="en-GB"/>
              </w:rPr>
            </w:pPr>
          </w:p>
        </w:tc>
        <w:tc>
          <w:tcPr>
            <w:tcW w:w="1276" w:type="dxa"/>
            <w:shd w:val="clear" w:color="auto" w:fill="auto"/>
            <w:noWrap/>
          </w:tcPr>
          <w:p w:rsidR="00AA6F03" w:rsidRPr="00AA6F03" w:rsidRDefault="00AA6F03" w:rsidP="008421DA">
            <w:pPr>
              <w:pStyle w:val="NoSpacing"/>
              <w:jc w:val="center"/>
              <w:rPr>
                <w:lang w:eastAsia="en-GB"/>
              </w:rPr>
            </w:pPr>
          </w:p>
        </w:tc>
      </w:tr>
      <w:tr w:rsidR="00AA6F03" w:rsidRPr="007F3AAA" w:rsidTr="00AA6F03">
        <w:trPr>
          <w:trHeight w:val="264"/>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Former</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-0.73</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-1.21</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-0.24</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.002</w:t>
            </w:r>
          </w:p>
        </w:tc>
      </w:tr>
      <w:tr w:rsidR="00AA6F03" w:rsidRPr="007F3AAA" w:rsidTr="00AA6F03">
        <w:trPr>
          <w:trHeight w:val="140"/>
        </w:trPr>
        <w:tc>
          <w:tcPr>
            <w:tcW w:w="303" w:type="dxa"/>
            <w:shd w:val="clear" w:color="auto" w:fill="auto"/>
            <w:noWrap/>
            <w:hideMark/>
          </w:tcPr>
          <w:p w:rsidR="00AA6F03" w:rsidRPr="007F3AAA" w:rsidRDefault="00AA6F03" w:rsidP="008A2D1B">
            <w:pPr>
              <w:pStyle w:val="NoSpacing"/>
              <w:rPr>
                <w:lang w:eastAsia="en-GB"/>
              </w:rPr>
            </w:pPr>
          </w:p>
        </w:tc>
        <w:tc>
          <w:tcPr>
            <w:tcW w:w="3950" w:type="dxa"/>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Current</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0.07</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-0.34</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0.50</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.71</w:t>
            </w:r>
          </w:p>
        </w:tc>
      </w:tr>
      <w:tr w:rsidR="00AA6F03" w:rsidRPr="007F3AAA" w:rsidTr="00AA6F03">
        <w:trPr>
          <w:trHeight w:val="185"/>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BMI</w:t>
            </w:r>
          </w:p>
        </w:tc>
        <w:tc>
          <w:tcPr>
            <w:tcW w:w="828" w:type="dxa"/>
            <w:shd w:val="clear" w:color="auto" w:fill="auto"/>
            <w:noWrap/>
            <w:hideMark/>
          </w:tcPr>
          <w:p w:rsidR="00AA6F03" w:rsidRPr="00AA6F03" w:rsidRDefault="00AA6F03" w:rsidP="008F6654">
            <w:pPr>
              <w:pStyle w:val="NoSpacing"/>
              <w:jc w:val="center"/>
              <w:rPr>
                <w:rFonts w:cs="Helvetica"/>
                <w:lang w:eastAsia="en-GB"/>
              </w:rPr>
            </w:pPr>
            <w:r w:rsidRPr="00AA6F03">
              <w:rPr>
                <w:rFonts w:cs="Helvetica"/>
                <w:lang w:eastAsia="en-GB"/>
              </w:rPr>
              <w:t>0.1</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-0.06</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-0.10</w:t>
            </w:r>
          </w:p>
        </w:tc>
        <w:tc>
          <w:tcPr>
            <w:tcW w:w="1276" w:type="dxa"/>
            <w:shd w:val="clear" w:color="auto" w:fill="auto"/>
            <w:noWrap/>
            <w:hideMark/>
          </w:tcPr>
          <w:p w:rsidR="00AA6F03" w:rsidRPr="00AA6F03" w:rsidRDefault="00AA6F03" w:rsidP="008421DA">
            <w:pPr>
              <w:pStyle w:val="NoSpacing"/>
              <w:jc w:val="center"/>
              <w:rPr>
                <w:lang w:eastAsia="en-GB"/>
              </w:rPr>
            </w:pPr>
            <w:r w:rsidRPr="00AA6F03">
              <w:rPr>
                <w:lang w:eastAsia="en-GB"/>
              </w:rPr>
              <w:t>-0.01</w:t>
            </w:r>
          </w:p>
        </w:tc>
      </w:tr>
      <w:tr w:rsidR="00AA6F03" w:rsidRPr="007F3AAA" w:rsidTr="00AA6F03">
        <w:trPr>
          <w:trHeight w:val="246"/>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Stroke</w:t>
            </w:r>
          </w:p>
        </w:tc>
        <w:tc>
          <w:tcPr>
            <w:tcW w:w="828" w:type="dxa"/>
            <w:shd w:val="clear" w:color="auto" w:fill="auto"/>
            <w:noWrap/>
            <w:hideMark/>
          </w:tcPr>
          <w:p w:rsidR="00AA6F03" w:rsidRPr="00AA6F03" w:rsidRDefault="00AA6F03" w:rsidP="008F6654">
            <w:pPr>
              <w:pStyle w:val="NoSpacing"/>
              <w:jc w:val="center"/>
              <w:rPr>
                <w:rFonts w:cs="Helvetica"/>
                <w:lang w:eastAsia="en-GB"/>
              </w:rPr>
            </w:pPr>
            <w:r w:rsidRPr="00AA6F03">
              <w:rPr>
                <w:rFonts w:cs="Helvetica"/>
                <w:lang w:eastAsia="en-GB"/>
              </w:rPr>
              <w:t>-3.8</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-3.80</w:t>
            </w:r>
          </w:p>
        </w:tc>
        <w:tc>
          <w:tcPr>
            <w:tcW w:w="828" w:type="dxa"/>
            <w:shd w:val="clear" w:color="auto" w:fill="auto"/>
            <w:noWrap/>
            <w:hideMark/>
          </w:tcPr>
          <w:p w:rsidR="00AA6F03" w:rsidRPr="00AA6F03" w:rsidRDefault="00AA6F03" w:rsidP="008421DA">
            <w:pPr>
              <w:pStyle w:val="NoSpacing"/>
              <w:jc w:val="center"/>
              <w:rPr>
                <w:lang w:eastAsia="en-GB"/>
              </w:rPr>
            </w:pPr>
            <w:r w:rsidRPr="00AA6F03">
              <w:rPr>
                <w:lang w:eastAsia="en-GB"/>
              </w:rPr>
              <w:t>-7.47</w:t>
            </w:r>
          </w:p>
        </w:tc>
        <w:tc>
          <w:tcPr>
            <w:tcW w:w="1276" w:type="dxa"/>
            <w:shd w:val="clear" w:color="auto" w:fill="auto"/>
            <w:noWrap/>
            <w:hideMark/>
          </w:tcPr>
          <w:p w:rsidR="00AA6F03" w:rsidRPr="00AA6F03" w:rsidRDefault="00AA6F03" w:rsidP="008421DA">
            <w:pPr>
              <w:pStyle w:val="NoSpacing"/>
              <w:jc w:val="center"/>
              <w:rPr>
                <w:lang w:eastAsia="en-GB"/>
              </w:rPr>
            </w:pPr>
            <w:r w:rsidRPr="00AA6F03">
              <w:rPr>
                <w:lang w:eastAsia="en-GB"/>
              </w:rPr>
              <w:t>-0.13</w:t>
            </w:r>
          </w:p>
        </w:tc>
      </w:tr>
      <w:tr w:rsidR="007F3AAA" w:rsidRPr="007F3AAA" w:rsidTr="00AA6F03">
        <w:trPr>
          <w:trHeight w:val="149"/>
        </w:trPr>
        <w:tc>
          <w:tcPr>
            <w:tcW w:w="4253" w:type="dxa"/>
            <w:gridSpan w:val="2"/>
            <w:shd w:val="clear" w:color="auto" w:fill="auto"/>
            <w:noWrap/>
            <w:hideMark/>
          </w:tcPr>
          <w:p w:rsidR="007F3AAA" w:rsidRPr="007F3AAA" w:rsidRDefault="007F3AAA" w:rsidP="008A2D1B">
            <w:pPr>
              <w:pStyle w:val="NoSpacing"/>
              <w:rPr>
                <w:rFonts w:eastAsia="Arial Narrow" w:cs="Arial Narrow"/>
                <w:lang w:eastAsia="en-GB"/>
              </w:rPr>
            </w:pPr>
            <w:r w:rsidRPr="007F3AAA">
              <w:rPr>
                <w:rFonts w:eastAsia="Arial Narrow,Times New Roman" w:cs="Arial Narrow,Times New Roman"/>
                <w:b/>
                <w:bCs/>
                <w:color w:val="000000" w:themeColor="text1"/>
                <w:lang w:eastAsia="en-GB"/>
              </w:rPr>
              <w:t>Slope</w:t>
            </w: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828" w:type="dxa"/>
            <w:shd w:val="clear" w:color="auto" w:fill="auto"/>
            <w:noWrap/>
          </w:tcPr>
          <w:p w:rsidR="007F3AAA" w:rsidRPr="00AA6F03" w:rsidRDefault="007F3AAA" w:rsidP="008F6654">
            <w:pPr>
              <w:pStyle w:val="NoSpacing"/>
              <w:jc w:val="center"/>
              <w:rPr>
                <w:rFonts w:cs="Helvetica"/>
                <w:lang w:eastAsia="en-GB"/>
              </w:rPr>
            </w:pPr>
          </w:p>
        </w:tc>
        <w:tc>
          <w:tcPr>
            <w:tcW w:w="1276" w:type="dxa"/>
            <w:shd w:val="clear" w:color="auto" w:fill="auto"/>
            <w:noWrap/>
          </w:tcPr>
          <w:p w:rsidR="007F3AAA" w:rsidRPr="00AA6F03" w:rsidRDefault="007F3AAA" w:rsidP="008A2D1B">
            <w:pPr>
              <w:pStyle w:val="NoSpacing"/>
              <w:jc w:val="center"/>
              <w:rPr>
                <w:lang w:eastAsia="en-GB"/>
              </w:rPr>
            </w:pPr>
          </w:p>
        </w:tc>
      </w:tr>
      <w:tr w:rsidR="00AA6F03" w:rsidRPr="007F3AAA" w:rsidTr="00AA6F03">
        <w:trPr>
          <w:trHeight w:val="196"/>
        </w:trPr>
        <w:tc>
          <w:tcPr>
            <w:tcW w:w="4253" w:type="dxa"/>
            <w:gridSpan w:val="2"/>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Before 60</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-0.18</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-0.28</w:t>
            </w:r>
          </w:p>
        </w:tc>
        <w:tc>
          <w:tcPr>
            <w:tcW w:w="828" w:type="dxa"/>
            <w:shd w:val="clear" w:color="auto" w:fill="auto"/>
            <w:noWrap/>
          </w:tcPr>
          <w:p w:rsidR="00AA6F03" w:rsidRPr="00AA6F03" w:rsidRDefault="00AA6F03" w:rsidP="008421DA">
            <w:pPr>
              <w:pStyle w:val="NoSpacing"/>
              <w:jc w:val="center"/>
              <w:rPr>
                <w:lang w:eastAsia="en-GB"/>
              </w:rPr>
            </w:pPr>
            <w:r w:rsidRPr="00AA6F03">
              <w:rPr>
                <w:lang w:eastAsia="en-GB"/>
              </w:rPr>
              <w:t>-0.08</w:t>
            </w:r>
          </w:p>
        </w:tc>
        <w:tc>
          <w:tcPr>
            <w:tcW w:w="1276" w:type="dxa"/>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AA6F03" w:rsidRPr="007F3AAA" w:rsidTr="00AA6F03">
        <w:trPr>
          <w:trHeight w:val="132"/>
        </w:trPr>
        <w:tc>
          <w:tcPr>
            <w:tcW w:w="4253" w:type="dxa"/>
            <w:gridSpan w:val="2"/>
            <w:tcBorders>
              <w:bottom w:val="nil"/>
            </w:tcBorders>
            <w:shd w:val="clear" w:color="auto" w:fill="auto"/>
            <w:noWrap/>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After 60</w:t>
            </w:r>
          </w:p>
        </w:tc>
        <w:tc>
          <w:tcPr>
            <w:tcW w:w="828" w:type="dxa"/>
            <w:tcBorders>
              <w:bottom w:val="nil"/>
            </w:tcBorders>
            <w:shd w:val="clear" w:color="auto" w:fill="auto"/>
            <w:noWrap/>
          </w:tcPr>
          <w:p w:rsidR="00AA6F03" w:rsidRPr="00AA6F03" w:rsidRDefault="00AA6F03" w:rsidP="008421DA">
            <w:pPr>
              <w:pStyle w:val="NoSpacing"/>
              <w:jc w:val="center"/>
              <w:rPr>
                <w:lang w:eastAsia="en-GB"/>
              </w:rPr>
            </w:pPr>
            <w:r w:rsidRPr="00AA6F03">
              <w:rPr>
                <w:lang w:eastAsia="en-GB"/>
              </w:rPr>
              <w:t>-0.97</w:t>
            </w:r>
          </w:p>
        </w:tc>
        <w:tc>
          <w:tcPr>
            <w:tcW w:w="828" w:type="dxa"/>
            <w:tcBorders>
              <w:bottom w:val="nil"/>
            </w:tcBorders>
            <w:shd w:val="clear" w:color="auto" w:fill="auto"/>
            <w:noWrap/>
          </w:tcPr>
          <w:p w:rsidR="00AA6F03" w:rsidRPr="00AA6F03" w:rsidRDefault="00AA6F03" w:rsidP="008421DA">
            <w:pPr>
              <w:pStyle w:val="NoSpacing"/>
              <w:jc w:val="center"/>
              <w:rPr>
                <w:lang w:eastAsia="en-GB"/>
              </w:rPr>
            </w:pPr>
            <w:r w:rsidRPr="00AA6F03">
              <w:rPr>
                <w:lang w:eastAsia="en-GB"/>
              </w:rPr>
              <w:t>-1.19</w:t>
            </w:r>
          </w:p>
        </w:tc>
        <w:tc>
          <w:tcPr>
            <w:tcW w:w="828" w:type="dxa"/>
            <w:tcBorders>
              <w:bottom w:val="nil"/>
            </w:tcBorders>
            <w:shd w:val="clear" w:color="auto" w:fill="auto"/>
            <w:noWrap/>
          </w:tcPr>
          <w:p w:rsidR="00AA6F03" w:rsidRPr="00AA6F03" w:rsidRDefault="00AA6F03" w:rsidP="008421DA">
            <w:pPr>
              <w:pStyle w:val="NoSpacing"/>
              <w:jc w:val="center"/>
              <w:rPr>
                <w:lang w:eastAsia="en-GB"/>
              </w:rPr>
            </w:pPr>
            <w:r w:rsidRPr="00AA6F03">
              <w:rPr>
                <w:lang w:eastAsia="en-GB"/>
              </w:rPr>
              <w:t>-0.75</w:t>
            </w:r>
          </w:p>
        </w:tc>
        <w:tc>
          <w:tcPr>
            <w:tcW w:w="1276" w:type="dxa"/>
            <w:tcBorders>
              <w:bottom w:val="nil"/>
            </w:tcBorders>
            <w:shd w:val="clear" w:color="auto" w:fill="auto"/>
            <w:noWrap/>
          </w:tcPr>
          <w:p w:rsidR="00AA6F03" w:rsidRPr="00AA6F03" w:rsidRDefault="00AA6F03" w:rsidP="008421DA">
            <w:pPr>
              <w:pStyle w:val="NoSpacing"/>
              <w:jc w:val="center"/>
              <w:rPr>
                <w:lang w:eastAsia="en-GB"/>
              </w:rPr>
            </w:pPr>
            <w:r w:rsidRPr="00AA6F03">
              <w:rPr>
                <w:lang w:eastAsia="en-GB"/>
              </w:rPr>
              <w:t>&lt;.001</w:t>
            </w:r>
          </w:p>
        </w:tc>
      </w:tr>
      <w:tr w:rsidR="00AA6F03" w:rsidRPr="007F3AAA" w:rsidTr="00AA6F03">
        <w:trPr>
          <w:trHeight w:val="192"/>
        </w:trPr>
        <w:tc>
          <w:tcPr>
            <w:tcW w:w="4253" w:type="dxa"/>
            <w:gridSpan w:val="2"/>
            <w:tcBorders>
              <w:top w:val="nil"/>
              <w:bottom w:val="nil"/>
            </w:tcBorders>
            <w:shd w:val="clear" w:color="auto" w:fill="auto"/>
            <w:noWrap/>
            <w:hideMark/>
          </w:tcPr>
          <w:p w:rsidR="00AA6F03" w:rsidRPr="007F3AAA" w:rsidRDefault="00AA6F03" w:rsidP="008A2D1B">
            <w:pPr>
              <w:pStyle w:val="NoSpacing"/>
              <w:rPr>
                <w:rFonts w:eastAsia="Arial Narrow" w:cs="Arial Narrow"/>
                <w:lang w:eastAsia="en-GB"/>
              </w:rPr>
            </w:pPr>
            <w:r w:rsidRPr="007F3AAA">
              <w:rPr>
                <w:rFonts w:eastAsia="Arial Narrow" w:cs="Arial Narrow"/>
                <w:lang w:eastAsia="en-GB"/>
              </w:rPr>
              <w:t>Education (after 60)</w:t>
            </w: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p>
        </w:tc>
        <w:tc>
          <w:tcPr>
            <w:tcW w:w="1276" w:type="dxa"/>
            <w:tcBorders>
              <w:top w:val="nil"/>
              <w:bottom w:val="nil"/>
            </w:tcBorders>
            <w:shd w:val="clear" w:color="auto" w:fill="auto"/>
            <w:noWrap/>
          </w:tcPr>
          <w:p w:rsidR="00AA6F03" w:rsidRPr="00AA6F03" w:rsidRDefault="00AA6F03" w:rsidP="008421DA">
            <w:pPr>
              <w:pStyle w:val="NoSpacing"/>
              <w:jc w:val="center"/>
              <w:rPr>
                <w:lang w:eastAsia="en-GB"/>
              </w:rPr>
            </w:pPr>
          </w:p>
        </w:tc>
      </w:tr>
      <w:tr w:rsidR="00AA6F03" w:rsidRPr="007F3AAA" w:rsidTr="00AA6F03">
        <w:trPr>
          <w:trHeight w:val="227"/>
        </w:trPr>
        <w:tc>
          <w:tcPr>
            <w:tcW w:w="303" w:type="dxa"/>
            <w:tcBorders>
              <w:top w:val="nil"/>
              <w:bottom w:val="nil"/>
            </w:tcBorders>
            <w:shd w:val="clear" w:color="auto" w:fill="auto"/>
            <w:noWrap/>
            <w:hideMark/>
          </w:tcPr>
          <w:p w:rsidR="00AA6F03" w:rsidRPr="007F3AAA" w:rsidRDefault="00AA6F03" w:rsidP="008A2D1B">
            <w:pPr>
              <w:pStyle w:val="NoSpacing"/>
              <w:rPr>
                <w:lang w:eastAsia="en-GB"/>
              </w:rPr>
            </w:pPr>
          </w:p>
        </w:tc>
        <w:tc>
          <w:tcPr>
            <w:tcW w:w="3950" w:type="dxa"/>
            <w:tcBorders>
              <w:top w:val="nil"/>
              <w:bottom w:val="nil"/>
            </w:tcBorders>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&lt; ordinary</w:t>
            </w: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r w:rsidRPr="00AA6F03">
              <w:rPr>
                <w:lang w:eastAsia="en-GB"/>
              </w:rPr>
              <w:t>[ref]</w:t>
            </w: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p>
        </w:tc>
        <w:tc>
          <w:tcPr>
            <w:tcW w:w="828" w:type="dxa"/>
            <w:tcBorders>
              <w:top w:val="nil"/>
              <w:bottom w:val="nil"/>
            </w:tcBorders>
            <w:shd w:val="clear" w:color="auto" w:fill="auto"/>
            <w:noWrap/>
          </w:tcPr>
          <w:p w:rsidR="00AA6F03" w:rsidRPr="00AA6F03" w:rsidRDefault="00AA6F03" w:rsidP="008421DA">
            <w:pPr>
              <w:pStyle w:val="NoSpacing"/>
              <w:jc w:val="center"/>
              <w:rPr>
                <w:lang w:eastAsia="en-GB"/>
              </w:rPr>
            </w:pPr>
          </w:p>
        </w:tc>
        <w:tc>
          <w:tcPr>
            <w:tcW w:w="1276" w:type="dxa"/>
            <w:tcBorders>
              <w:top w:val="nil"/>
              <w:bottom w:val="nil"/>
            </w:tcBorders>
            <w:shd w:val="clear" w:color="auto" w:fill="auto"/>
            <w:noWrap/>
          </w:tcPr>
          <w:p w:rsidR="00AA6F03" w:rsidRPr="00AA6F03" w:rsidRDefault="00AA6F03" w:rsidP="008421DA">
            <w:pPr>
              <w:pStyle w:val="NoSpacing"/>
              <w:jc w:val="center"/>
              <w:rPr>
                <w:lang w:eastAsia="en-GB"/>
              </w:rPr>
            </w:pPr>
          </w:p>
        </w:tc>
      </w:tr>
      <w:tr w:rsidR="00AA6F03" w:rsidRPr="007F3AAA" w:rsidTr="00AA6F03">
        <w:trPr>
          <w:trHeight w:val="142"/>
        </w:trPr>
        <w:tc>
          <w:tcPr>
            <w:tcW w:w="303" w:type="dxa"/>
            <w:tcBorders>
              <w:top w:val="nil"/>
            </w:tcBorders>
            <w:shd w:val="clear" w:color="auto" w:fill="auto"/>
            <w:noWrap/>
          </w:tcPr>
          <w:p w:rsidR="00AA6F03" w:rsidRPr="007F3AAA" w:rsidRDefault="00AA6F03" w:rsidP="008A2D1B">
            <w:pPr>
              <w:pStyle w:val="NoSpacing"/>
              <w:rPr>
                <w:lang w:eastAsia="en-GB"/>
              </w:rPr>
            </w:pPr>
          </w:p>
        </w:tc>
        <w:tc>
          <w:tcPr>
            <w:tcW w:w="3950" w:type="dxa"/>
            <w:tcBorders>
              <w:top w:val="nil"/>
            </w:tcBorders>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Ordinary</w:t>
            </w:r>
          </w:p>
        </w:tc>
        <w:tc>
          <w:tcPr>
            <w:tcW w:w="828" w:type="dxa"/>
            <w:tcBorders>
              <w:top w:val="nil"/>
            </w:tcBorders>
            <w:shd w:val="clear" w:color="auto" w:fill="auto"/>
            <w:noWrap/>
          </w:tcPr>
          <w:p w:rsidR="00AA6F03" w:rsidRPr="00AA6F03" w:rsidRDefault="00AA6F03" w:rsidP="008421DA">
            <w:pPr>
              <w:pStyle w:val="NoSpacing"/>
              <w:jc w:val="center"/>
              <w:rPr>
                <w:lang w:eastAsia="en-GB"/>
              </w:rPr>
            </w:pPr>
            <w:r w:rsidRPr="00AA6F03">
              <w:rPr>
                <w:lang w:eastAsia="en-GB"/>
              </w:rPr>
              <w:t>-0.25</w:t>
            </w:r>
          </w:p>
        </w:tc>
        <w:tc>
          <w:tcPr>
            <w:tcW w:w="828" w:type="dxa"/>
            <w:tcBorders>
              <w:top w:val="nil"/>
            </w:tcBorders>
            <w:shd w:val="clear" w:color="auto" w:fill="auto"/>
            <w:noWrap/>
          </w:tcPr>
          <w:p w:rsidR="00AA6F03" w:rsidRPr="00AA6F03" w:rsidRDefault="00AA6F03" w:rsidP="008421DA">
            <w:pPr>
              <w:pStyle w:val="NoSpacing"/>
              <w:jc w:val="center"/>
              <w:rPr>
                <w:lang w:eastAsia="en-GB"/>
              </w:rPr>
            </w:pPr>
            <w:r w:rsidRPr="00AA6F03">
              <w:rPr>
                <w:lang w:eastAsia="en-GB"/>
              </w:rPr>
              <w:t>-0.53</w:t>
            </w:r>
          </w:p>
        </w:tc>
        <w:tc>
          <w:tcPr>
            <w:tcW w:w="828" w:type="dxa"/>
            <w:tcBorders>
              <w:top w:val="nil"/>
            </w:tcBorders>
            <w:shd w:val="clear" w:color="auto" w:fill="auto"/>
            <w:noWrap/>
          </w:tcPr>
          <w:p w:rsidR="00AA6F03" w:rsidRPr="00AA6F03" w:rsidRDefault="00AA6F03" w:rsidP="008421DA">
            <w:pPr>
              <w:pStyle w:val="NoSpacing"/>
              <w:jc w:val="center"/>
              <w:rPr>
                <w:lang w:eastAsia="en-GB"/>
              </w:rPr>
            </w:pPr>
            <w:r w:rsidRPr="00AA6F03">
              <w:rPr>
                <w:lang w:eastAsia="en-GB"/>
              </w:rPr>
              <w:t>-0.01</w:t>
            </w:r>
          </w:p>
        </w:tc>
        <w:tc>
          <w:tcPr>
            <w:tcW w:w="1276" w:type="dxa"/>
            <w:tcBorders>
              <w:top w:val="nil"/>
            </w:tcBorders>
            <w:shd w:val="clear" w:color="auto" w:fill="auto"/>
            <w:noWrap/>
          </w:tcPr>
          <w:p w:rsidR="00AA6F03" w:rsidRPr="00AA6F03" w:rsidRDefault="00AA6F03" w:rsidP="008421DA">
            <w:pPr>
              <w:pStyle w:val="NoSpacing"/>
              <w:jc w:val="center"/>
              <w:rPr>
                <w:lang w:eastAsia="en-GB"/>
              </w:rPr>
            </w:pPr>
            <w:r w:rsidRPr="00AA6F03">
              <w:rPr>
                <w:lang w:eastAsia="en-GB"/>
              </w:rPr>
              <w:t>.06</w:t>
            </w:r>
          </w:p>
        </w:tc>
      </w:tr>
      <w:tr w:rsidR="00AA6F03" w:rsidRPr="007F3AAA" w:rsidTr="00AA6F03">
        <w:trPr>
          <w:trHeight w:val="202"/>
        </w:trPr>
        <w:tc>
          <w:tcPr>
            <w:tcW w:w="303" w:type="dxa"/>
            <w:tcBorders>
              <w:bottom w:val="single" w:sz="4" w:space="0" w:color="auto"/>
            </w:tcBorders>
            <w:shd w:val="clear" w:color="auto" w:fill="auto"/>
            <w:noWrap/>
          </w:tcPr>
          <w:p w:rsidR="00AA6F03" w:rsidRPr="007F3AAA" w:rsidRDefault="00AA6F03" w:rsidP="008A2D1B">
            <w:pPr>
              <w:pStyle w:val="NoSpacing"/>
              <w:rPr>
                <w:lang w:eastAsia="en-GB"/>
              </w:rPr>
            </w:pPr>
          </w:p>
        </w:tc>
        <w:tc>
          <w:tcPr>
            <w:tcW w:w="3950" w:type="dxa"/>
            <w:tcBorders>
              <w:bottom w:val="single" w:sz="4" w:space="0" w:color="auto"/>
            </w:tcBorders>
            <w:shd w:val="clear" w:color="auto" w:fill="auto"/>
          </w:tcPr>
          <w:p w:rsidR="00AA6F03" w:rsidRPr="007F3AAA" w:rsidRDefault="00AA6F03" w:rsidP="008A2D1B">
            <w:pPr>
              <w:pStyle w:val="NoSpacing"/>
              <w:rPr>
                <w:rFonts w:eastAsia="Arial Narrow" w:cs="Arial Narrow"/>
                <w:lang w:eastAsia="en-GB"/>
              </w:rPr>
            </w:pPr>
            <w:r w:rsidRPr="007F3AAA">
              <w:rPr>
                <w:rFonts w:eastAsia="Arial Narrow,Times New Roman" w:cs="Arial Narrow,Times New Roman"/>
                <w:color w:val="000000" w:themeColor="text1"/>
                <w:lang w:eastAsia="en-GB"/>
              </w:rPr>
              <w:t>Advanced</w:t>
            </w:r>
          </w:p>
        </w:tc>
        <w:tc>
          <w:tcPr>
            <w:tcW w:w="828" w:type="dxa"/>
            <w:tcBorders>
              <w:bottom w:val="single" w:sz="4" w:space="0" w:color="auto"/>
            </w:tcBorders>
            <w:shd w:val="clear" w:color="auto" w:fill="auto"/>
            <w:noWrap/>
          </w:tcPr>
          <w:p w:rsidR="00AA6F03" w:rsidRPr="00AA6F03" w:rsidRDefault="00AA6F03" w:rsidP="008421DA">
            <w:pPr>
              <w:pStyle w:val="NoSpacing"/>
              <w:jc w:val="center"/>
              <w:rPr>
                <w:lang w:eastAsia="en-GB"/>
              </w:rPr>
            </w:pPr>
            <w:r w:rsidRPr="00AA6F03">
              <w:rPr>
                <w:lang w:eastAsia="en-GB"/>
              </w:rPr>
              <w:t>-0.31</w:t>
            </w:r>
          </w:p>
        </w:tc>
        <w:tc>
          <w:tcPr>
            <w:tcW w:w="828" w:type="dxa"/>
            <w:tcBorders>
              <w:bottom w:val="single" w:sz="4" w:space="0" w:color="auto"/>
            </w:tcBorders>
            <w:shd w:val="clear" w:color="auto" w:fill="auto"/>
            <w:noWrap/>
          </w:tcPr>
          <w:p w:rsidR="00AA6F03" w:rsidRPr="00AA6F03" w:rsidRDefault="00AA6F03" w:rsidP="008421DA">
            <w:pPr>
              <w:pStyle w:val="NoSpacing"/>
              <w:jc w:val="center"/>
              <w:rPr>
                <w:lang w:eastAsia="en-GB"/>
              </w:rPr>
            </w:pPr>
            <w:r w:rsidRPr="00AA6F03">
              <w:rPr>
                <w:lang w:eastAsia="en-GB"/>
              </w:rPr>
              <w:t>-0.57</w:t>
            </w:r>
          </w:p>
        </w:tc>
        <w:tc>
          <w:tcPr>
            <w:tcW w:w="828" w:type="dxa"/>
            <w:tcBorders>
              <w:bottom w:val="single" w:sz="4" w:space="0" w:color="auto"/>
            </w:tcBorders>
            <w:shd w:val="clear" w:color="auto" w:fill="auto"/>
            <w:noWrap/>
          </w:tcPr>
          <w:p w:rsidR="00AA6F03" w:rsidRPr="00AA6F03" w:rsidRDefault="00AA6F03" w:rsidP="008421DA">
            <w:pPr>
              <w:pStyle w:val="NoSpacing"/>
              <w:jc w:val="center"/>
              <w:rPr>
                <w:lang w:eastAsia="en-GB"/>
              </w:rPr>
            </w:pPr>
            <w:r w:rsidRPr="00AA6F03">
              <w:rPr>
                <w:lang w:eastAsia="en-GB"/>
              </w:rPr>
              <w:t>-0.06</w:t>
            </w:r>
          </w:p>
        </w:tc>
        <w:tc>
          <w:tcPr>
            <w:tcW w:w="1276" w:type="dxa"/>
            <w:tcBorders>
              <w:bottom w:val="single" w:sz="4" w:space="0" w:color="auto"/>
            </w:tcBorders>
            <w:shd w:val="clear" w:color="auto" w:fill="auto"/>
            <w:noWrap/>
          </w:tcPr>
          <w:p w:rsidR="00AA6F03" w:rsidRPr="00AA6F03" w:rsidRDefault="00AA6F03" w:rsidP="008421DA">
            <w:pPr>
              <w:pStyle w:val="NoSpacing"/>
              <w:jc w:val="center"/>
              <w:rPr>
                <w:lang w:eastAsia="en-GB"/>
              </w:rPr>
            </w:pPr>
            <w:r w:rsidRPr="00AA6F03">
              <w:rPr>
                <w:lang w:eastAsia="en-GB"/>
              </w:rPr>
              <w:t>.01</w:t>
            </w:r>
          </w:p>
        </w:tc>
      </w:tr>
      <w:tr w:rsidR="00AA6F03" w:rsidRPr="007F3AAA" w:rsidTr="00AA6F03">
        <w:trPr>
          <w:trHeight w:val="256"/>
        </w:trPr>
        <w:tc>
          <w:tcPr>
            <w:tcW w:w="8013" w:type="dxa"/>
            <w:gridSpan w:val="6"/>
            <w:tcBorders>
              <w:top w:val="single" w:sz="4" w:space="0" w:color="auto"/>
              <w:bottom w:val="single" w:sz="4" w:space="0" w:color="auto"/>
            </w:tcBorders>
            <w:shd w:val="clear" w:color="auto" w:fill="auto"/>
            <w:noWrap/>
          </w:tcPr>
          <w:p w:rsidR="00AA6F03" w:rsidRPr="007F3AAA" w:rsidRDefault="00AA6F03" w:rsidP="007F3AAA">
            <w:pPr>
              <w:pStyle w:val="NoSpacing"/>
              <w:jc w:val="both"/>
              <w:rPr>
                <w:lang w:eastAsia="en-GB"/>
              </w:rPr>
            </w:pPr>
            <w:r>
              <w:rPr>
                <w:rFonts w:eastAsia="Arial Narrow,Arial,Times New Ro" w:cs="Arial"/>
                <w:color w:val="000000" w:themeColor="text1"/>
                <w:lang w:eastAsia="en-GB"/>
              </w:rPr>
              <w:t>F</w:t>
            </w:r>
            <w:r w:rsidRPr="005E35A3">
              <w:rPr>
                <w:rFonts w:eastAsia="Arial Narrow,Arial,Times New Ro" w:cs="Arial"/>
                <w:color w:val="000000" w:themeColor="text1"/>
                <w:lang w:eastAsia="en-GB"/>
              </w:rPr>
              <w:t xml:space="preserve">athers education (primary cf. &gt; primary); childhood cognition (per SD); BMI body mass index at age 43 (per kg/m2); diabetes at age 43 (yes cf. no). No associations with </w:t>
            </w:r>
            <w:r>
              <w:rPr>
                <w:rFonts w:eastAsia="Arial Narrow,Arial,Times New Ro" w:cs="Arial"/>
                <w:color w:val="000000" w:themeColor="text1"/>
                <w:lang w:eastAsia="en-GB"/>
              </w:rPr>
              <w:t>diabetes</w:t>
            </w:r>
            <w:r w:rsidRPr="005E35A3">
              <w:rPr>
                <w:rFonts w:eastAsia="Arial Narrow,Arial,Times New Ro" w:cs="Arial"/>
                <w:color w:val="000000" w:themeColor="text1"/>
                <w:lang w:eastAsia="en-GB"/>
              </w:rPr>
              <w:t>, systolic BP or occupational class at age 43 were evident, therefore not included</w:t>
            </w:r>
          </w:p>
        </w:tc>
      </w:tr>
    </w:tbl>
    <w:p w:rsidR="00BA41F7" w:rsidRDefault="00BA41F7" w:rsidP="00BA41F7">
      <w:pPr>
        <w:pStyle w:val="NoSpacing"/>
        <w:rPr>
          <w:rFonts w:ascii="Calibri" w:eastAsia="Times New Roman" w:hAnsi="Calibri" w:cs="Times New Roman"/>
          <w:b/>
          <w:color w:val="000000"/>
          <w:lang w:eastAsia="en-GB"/>
        </w:rPr>
      </w:pPr>
    </w:p>
    <w:p w:rsidR="00AA6F03" w:rsidRPr="0051143A" w:rsidRDefault="00AA6F03" w:rsidP="00BA41F7">
      <w:pPr>
        <w:pStyle w:val="NoSpacing"/>
      </w:pPr>
    </w:p>
    <w:sectPr w:rsidR="00AA6F03" w:rsidRPr="0051143A" w:rsidSect="007F3AAA">
      <w:foot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48" w:rsidRDefault="00AE0D48">
      <w:pPr>
        <w:spacing w:after="0" w:line="240" w:lineRule="auto"/>
      </w:pPr>
      <w:r>
        <w:separator/>
      </w:r>
    </w:p>
  </w:endnote>
  <w:endnote w:type="continuationSeparator" w:id="0">
    <w:p w:rsidR="00AE0D48" w:rsidRDefault="00AE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Arial,Times New Ro">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78990"/>
      <w:docPartObj>
        <w:docPartGallery w:val="Page Numbers (Bottom of Page)"/>
        <w:docPartUnique/>
      </w:docPartObj>
    </w:sdtPr>
    <w:sdtEndPr>
      <w:rPr>
        <w:rFonts w:ascii="Helvetica" w:hAnsi="Helvetica" w:cs="Helvetica"/>
        <w:noProof/>
        <w:sz w:val="20"/>
        <w:szCs w:val="20"/>
      </w:rPr>
    </w:sdtEndPr>
    <w:sdtContent>
      <w:p w:rsidR="001E78E8" w:rsidRPr="002249A3" w:rsidRDefault="00BD46D7">
        <w:pPr>
          <w:pStyle w:val="Footer"/>
          <w:jc w:val="center"/>
          <w:rPr>
            <w:rFonts w:ascii="Helvetica" w:hAnsi="Helvetica" w:cs="Helvetica"/>
            <w:sz w:val="20"/>
            <w:szCs w:val="20"/>
          </w:rPr>
        </w:pPr>
        <w:r w:rsidRPr="002249A3">
          <w:rPr>
            <w:rFonts w:ascii="Helvetica" w:hAnsi="Helvetica" w:cs="Helvetica"/>
            <w:sz w:val="20"/>
            <w:szCs w:val="20"/>
          </w:rPr>
          <w:fldChar w:fldCharType="begin"/>
        </w:r>
        <w:r w:rsidRPr="002249A3">
          <w:rPr>
            <w:rFonts w:ascii="Helvetica" w:hAnsi="Helvetica" w:cs="Helvetica"/>
            <w:sz w:val="20"/>
            <w:szCs w:val="20"/>
          </w:rPr>
          <w:instrText xml:space="preserve"> PAGE   \* MERGEFORMAT </w:instrText>
        </w:r>
        <w:r w:rsidRPr="002249A3">
          <w:rPr>
            <w:rFonts w:ascii="Helvetica" w:hAnsi="Helvetica" w:cs="Helvetica"/>
            <w:sz w:val="20"/>
            <w:szCs w:val="20"/>
          </w:rPr>
          <w:fldChar w:fldCharType="separate"/>
        </w:r>
        <w:r w:rsidR="001B65DA">
          <w:rPr>
            <w:rFonts w:ascii="Helvetica" w:hAnsi="Helvetica" w:cs="Helvetica"/>
            <w:noProof/>
            <w:sz w:val="20"/>
            <w:szCs w:val="20"/>
          </w:rPr>
          <w:t>3</w:t>
        </w:r>
        <w:r w:rsidRPr="002249A3">
          <w:rPr>
            <w:rFonts w:ascii="Helvetica" w:hAnsi="Helvetica" w:cs="Helvetica"/>
            <w:noProof/>
            <w:sz w:val="20"/>
            <w:szCs w:val="20"/>
          </w:rPr>
          <w:fldChar w:fldCharType="end"/>
        </w:r>
      </w:p>
    </w:sdtContent>
  </w:sdt>
  <w:p w:rsidR="001E78E8" w:rsidRDefault="0057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48" w:rsidRDefault="00AE0D48">
      <w:pPr>
        <w:spacing w:after="0" w:line="240" w:lineRule="auto"/>
      </w:pPr>
      <w:r>
        <w:separator/>
      </w:r>
    </w:p>
  </w:footnote>
  <w:footnote w:type="continuationSeparator" w:id="0">
    <w:p w:rsidR="00AE0D48" w:rsidRDefault="00AE0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3A"/>
    <w:rsid w:val="001B65DA"/>
    <w:rsid w:val="0020688A"/>
    <w:rsid w:val="00286079"/>
    <w:rsid w:val="002B34C5"/>
    <w:rsid w:val="0040469E"/>
    <w:rsid w:val="00484E85"/>
    <w:rsid w:val="004E4F2E"/>
    <w:rsid w:val="0051143A"/>
    <w:rsid w:val="00570519"/>
    <w:rsid w:val="005E35A3"/>
    <w:rsid w:val="006754AD"/>
    <w:rsid w:val="006B38D1"/>
    <w:rsid w:val="007E0CF7"/>
    <w:rsid w:val="007F3AAA"/>
    <w:rsid w:val="008059BF"/>
    <w:rsid w:val="0087448C"/>
    <w:rsid w:val="008F6654"/>
    <w:rsid w:val="0097431D"/>
    <w:rsid w:val="00AA6F03"/>
    <w:rsid w:val="00AD5B6F"/>
    <w:rsid w:val="00AE0D48"/>
    <w:rsid w:val="00AF675B"/>
    <w:rsid w:val="00BA41F7"/>
    <w:rsid w:val="00BB4A8E"/>
    <w:rsid w:val="00BD46D7"/>
    <w:rsid w:val="00CD62FE"/>
    <w:rsid w:val="00D27B97"/>
    <w:rsid w:val="00D8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0CF7"/>
    <w:pPr>
      <w:spacing w:after="0" w:line="240" w:lineRule="auto"/>
    </w:pPr>
  </w:style>
  <w:style w:type="character" w:customStyle="1" w:styleId="NoSpacingChar">
    <w:name w:val="No Spacing Char"/>
    <w:basedOn w:val="DefaultParagraphFont"/>
    <w:link w:val="NoSpacing"/>
    <w:uiPriority w:val="1"/>
    <w:rsid w:val="00AF675B"/>
  </w:style>
  <w:style w:type="paragraph" w:styleId="Footer">
    <w:name w:val="footer"/>
    <w:basedOn w:val="Normal"/>
    <w:link w:val="FooterChar"/>
    <w:uiPriority w:val="99"/>
    <w:unhideWhenUsed/>
    <w:rsid w:val="00BD46D7"/>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BD46D7"/>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0CF7"/>
    <w:pPr>
      <w:spacing w:after="0" w:line="240" w:lineRule="auto"/>
    </w:pPr>
  </w:style>
  <w:style w:type="character" w:customStyle="1" w:styleId="NoSpacingChar">
    <w:name w:val="No Spacing Char"/>
    <w:basedOn w:val="DefaultParagraphFont"/>
    <w:link w:val="NoSpacing"/>
    <w:uiPriority w:val="1"/>
    <w:rsid w:val="00AF675B"/>
  </w:style>
  <w:style w:type="paragraph" w:styleId="Footer">
    <w:name w:val="footer"/>
    <w:basedOn w:val="Normal"/>
    <w:link w:val="FooterChar"/>
    <w:uiPriority w:val="99"/>
    <w:unhideWhenUsed/>
    <w:rsid w:val="00BD46D7"/>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BD46D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Davis</dc:creator>
  <cp:lastModifiedBy>Daniel Davis</cp:lastModifiedBy>
  <cp:revision>3</cp:revision>
  <dcterms:created xsi:type="dcterms:W3CDTF">2017-09-14T16:33:00Z</dcterms:created>
  <dcterms:modified xsi:type="dcterms:W3CDTF">2017-09-15T11:56:00Z</dcterms:modified>
</cp:coreProperties>
</file>